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7CCD" w14:textId="704B999F" w:rsidR="00680C47" w:rsidRDefault="00680C47" w:rsidP="009126C6">
      <w:pPr>
        <w:pStyle w:val="ICLGG201701Title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Exploring</w:t>
      </w:r>
      <w:r w:rsidRPr="00680C47">
        <w:rPr>
          <w:rFonts w:ascii="Times New Roman" w:hAnsi="Times New Roman" w:cs="Times New Roman"/>
          <w:sz w:val="28"/>
          <w:szCs w:val="28"/>
          <w:lang w:val="en-AU"/>
        </w:rPr>
        <w:t xml:space="preserve"> Gene Family 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Diversity </w:t>
      </w:r>
      <w:r w:rsidRPr="00680C47">
        <w:rPr>
          <w:rFonts w:ascii="Times New Roman" w:hAnsi="Times New Roman" w:cs="Times New Roman"/>
          <w:sz w:val="28"/>
          <w:szCs w:val="28"/>
          <w:lang w:val="en-AU"/>
        </w:rPr>
        <w:t xml:space="preserve">with PANSCOPE and SLAC: Bridging Pan-Genomics and Manual Curation with </w:t>
      </w:r>
      <w:r w:rsidR="007D54C1">
        <w:rPr>
          <w:rFonts w:ascii="Times New Roman" w:hAnsi="Times New Roman" w:cs="Times New Roman"/>
          <w:sz w:val="28"/>
          <w:szCs w:val="28"/>
          <w:lang w:val="en-AU"/>
        </w:rPr>
        <w:t>Alignment Thumbnails</w:t>
      </w:r>
    </w:p>
    <w:p w14:paraId="2239D974" w14:textId="77777777" w:rsidR="00680C47" w:rsidRPr="005C7608" w:rsidRDefault="00680C47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E997D5E" w14:textId="56B44EA4" w:rsidR="005C7608" w:rsidRPr="005C7608" w:rsidRDefault="00A22FAC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Zujic</w:t>
      </w:r>
      <w:r w:rsidR="005C7608" w:rsidRPr="005C7608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R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Hastwell A</w:t>
      </w:r>
      <w:r w:rsidR="0069440F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>, Prabhuram D</w:t>
      </w:r>
      <w:r w:rsidR="0069440F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F03F38">
        <w:rPr>
          <w:rFonts w:ascii="Times New Roman" w:hAnsi="Times New Roman" w:cs="Times New Roman"/>
          <w:sz w:val="24"/>
          <w:szCs w:val="24"/>
          <w:lang w:val="en-AU"/>
        </w:rPr>
        <w:t xml:space="preserve"> Udvardi M</w:t>
      </w:r>
      <w:r w:rsidR="00F03F3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F03F3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Ferguson B</w:t>
      </w:r>
      <w:r w:rsidR="00F03F3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34EA419" w14:textId="37A44DAE" w:rsidR="005C7608" w:rsidRPr="005C7608" w:rsidRDefault="00A22FAC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rzujic@gmail.com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064147E6" w:rsidR="009126C6" w:rsidRPr="0069354D" w:rsidRDefault="009126C6" w:rsidP="00061E89">
      <w:pPr>
        <w:pStyle w:val="ICLGG201703Institutions"/>
        <w:ind w:left="420" w:hanging="420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061E89" w:rsidRPr="00061E89">
        <w:rPr>
          <w:rFonts w:ascii="Times New Roman" w:hAnsi="Times New Roman" w:cs="Times New Roman"/>
          <w:sz w:val="24"/>
          <w:szCs w:val="24"/>
          <w:lang w:val="en-AU"/>
        </w:rPr>
        <w:t>School of Agriculture and Food Sustainability</w:t>
      </w:r>
      <w:r w:rsidR="00061E89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22FAC">
        <w:rPr>
          <w:rFonts w:ascii="Times New Roman" w:hAnsi="Times New Roman" w:cs="Times New Roman"/>
          <w:sz w:val="24"/>
          <w:szCs w:val="24"/>
          <w:lang w:val="en-AU"/>
        </w:rPr>
        <w:t>The University of Queensland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A22FAC">
        <w:rPr>
          <w:rFonts w:ascii="Times New Roman" w:hAnsi="Times New Roman" w:cs="Times New Roman"/>
          <w:sz w:val="24"/>
          <w:szCs w:val="24"/>
          <w:lang w:val="en-AU"/>
        </w:rPr>
        <w:t>St Lucia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A22FAC">
        <w:rPr>
          <w:rFonts w:ascii="Times New Roman" w:hAnsi="Times New Roman" w:cs="Times New Roman"/>
          <w:sz w:val="24"/>
          <w:szCs w:val="24"/>
          <w:lang w:val="en-AU"/>
        </w:rPr>
        <w:t>AUS</w:t>
      </w:r>
    </w:p>
    <w:p w14:paraId="4624E317" w14:textId="3FBFE1C2" w:rsidR="009126C6" w:rsidRPr="0069354D" w:rsidRDefault="009126C6" w:rsidP="00061E89">
      <w:pPr>
        <w:pStyle w:val="ICLGG201703Institutions"/>
        <w:ind w:left="420" w:hanging="420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A22FAC">
        <w:rPr>
          <w:rFonts w:ascii="Times New Roman" w:hAnsi="Times New Roman" w:cs="Times New Roman"/>
          <w:sz w:val="24"/>
          <w:szCs w:val="24"/>
          <w:lang w:val="en-AU"/>
        </w:rPr>
        <w:t>Centre for Crop Science, Queensland Alliance for Agriculture and Food Innovation, St Lucia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A22FAC">
        <w:rPr>
          <w:rFonts w:ascii="Times New Roman" w:hAnsi="Times New Roman" w:cs="Times New Roman"/>
          <w:sz w:val="24"/>
          <w:szCs w:val="24"/>
          <w:lang w:val="en-AU"/>
        </w:rPr>
        <w:t xml:space="preserve"> AUS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1F91E93C" w14:textId="26751E13" w:rsidR="0069354D" w:rsidRPr="0069354D" w:rsidRDefault="002F7081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  <w:r>
        <w:rPr>
          <w:rFonts w:ascii="Times New Roman" w:hAnsi="Times New Roman" w:cs="Times New Roman"/>
          <w:sz w:val="24"/>
          <w:szCs w:val="24"/>
          <w:lang w:val="la-Latn" w:eastAsia="en-AU"/>
        </w:rPr>
        <w:t>Growing numbers of published plant genomes are fuelling the potential discovery of valuable intra-species gene variants. However, p</w:t>
      </w:r>
      <w:r w:rsidR="00F03F38">
        <w:rPr>
          <w:rFonts w:ascii="Times New Roman" w:hAnsi="Times New Roman" w:cs="Times New Roman"/>
          <w:sz w:val="24"/>
          <w:szCs w:val="24"/>
          <w:lang w:val="la-Latn" w:eastAsia="en-AU"/>
        </w:rPr>
        <w:t>ublished gene-based pan-genom</w:t>
      </w:r>
      <w:r w:rsidR="009A07E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ic data </w:t>
      </w:r>
      <w:r w:rsidR="00F03F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may </w:t>
      </w:r>
      <w:r w:rsidR="009A07EE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inherit </w:t>
      </w:r>
      <w:r w:rsidR="00F03F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annotation </w:t>
      </w:r>
      <w:r w:rsidR="00E10DBF">
        <w:rPr>
          <w:rFonts w:ascii="Times New Roman" w:hAnsi="Times New Roman" w:cs="Times New Roman"/>
          <w:sz w:val="24"/>
          <w:szCs w:val="24"/>
          <w:lang w:val="la-Latn" w:eastAsia="en-AU"/>
        </w:rPr>
        <w:t>assumptions</w:t>
      </w:r>
      <w:r w:rsidR="00F03F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that reduce their</w:t>
      </w:r>
      <w:r w:rsidR="00E10DB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utility to </w:t>
      </w:r>
      <w:r w:rsidR="00F03F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gene family experts. This is particularly </w:t>
      </w:r>
      <w:r w:rsidR="0069440F">
        <w:rPr>
          <w:rFonts w:ascii="Times New Roman" w:hAnsi="Times New Roman" w:cs="Times New Roman"/>
          <w:sz w:val="24"/>
          <w:szCs w:val="24"/>
          <w:lang w:val="la-Latn" w:eastAsia="en-AU"/>
        </w:rPr>
        <w:t>impactful for</w:t>
      </w:r>
      <w:r w:rsidR="00F03F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gene families that </w:t>
      </w:r>
      <w:r w:rsidR="003C3A5C">
        <w:rPr>
          <w:rFonts w:ascii="Times New Roman" w:hAnsi="Times New Roman" w:cs="Times New Roman"/>
          <w:sz w:val="24"/>
          <w:szCs w:val="24"/>
          <w:lang w:val="la-Latn" w:eastAsia="en-AU"/>
        </w:rPr>
        <w:t>still</w:t>
      </w:r>
      <w:r w:rsidR="00F03F3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involve human-aided sequence curation</w:t>
      </w:r>
      <w:r w:rsidR="00E10DB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for sensitive detection</w:t>
      </w:r>
      <w:r w:rsidR="0069440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, such as those encoding short peptides. Exceptional gene transcription patterns, such as narrow permissive conditions and/or low total expression may further obscure these genes from study in pan-genome gene </w:t>
      </w:r>
      <w:r w:rsidR="00E10DB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sets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guided </w:t>
      </w:r>
      <w:r w:rsidR="00E10DBF">
        <w:rPr>
          <w:rFonts w:ascii="Times New Roman" w:hAnsi="Times New Roman" w:cs="Times New Roman"/>
          <w:sz w:val="24"/>
          <w:szCs w:val="24"/>
          <w:lang w:val="la-Latn" w:eastAsia="en-AU"/>
        </w:rPr>
        <w:t>by</w:t>
      </w:r>
      <w:r w:rsidR="0069440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transcriptom</w:t>
      </w:r>
      <w:r w:rsidR="00E10DBF">
        <w:rPr>
          <w:rFonts w:ascii="Times New Roman" w:hAnsi="Times New Roman" w:cs="Times New Roman"/>
          <w:sz w:val="24"/>
          <w:szCs w:val="24"/>
          <w:lang w:val="la-Latn" w:eastAsia="en-AU"/>
        </w:rPr>
        <w:t>ic</w:t>
      </w:r>
      <w:r w:rsidR="0069440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evidence. </w:t>
      </w:r>
    </w:p>
    <w:p w14:paraId="3BAD6196" w14:textId="77777777" w:rsidR="0069354D" w:rsidRPr="0069354D" w:rsidRDefault="0069354D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26048F59" w14:textId="0F19978C" w:rsidR="00234A08" w:rsidRDefault="00F405A6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Our </w:t>
      </w:r>
      <w:r w:rsidR="00FF06D0">
        <w:rPr>
          <w:rFonts w:ascii="Times New Roman" w:hAnsi="Times New Roman" w:cs="Times New Roman"/>
          <w:sz w:val="24"/>
          <w:szCs w:val="24"/>
          <w:lang w:val="en-AU"/>
        </w:rPr>
        <w:t>bioinformatics toolset</w:t>
      </w:r>
      <w:r w:rsidR="0069440F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DA3DB0">
        <w:rPr>
          <w:rFonts w:ascii="Times New Roman" w:hAnsi="Times New Roman" w:cs="Times New Roman"/>
          <w:sz w:val="24"/>
          <w:szCs w:val="24"/>
          <w:lang w:val="en-AU"/>
        </w:rPr>
        <w:t>PANSCOPE</w:t>
      </w:r>
      <w:r w:rsidR="0069440F">
        <w:rPr>
          <w:rFonts w:ascii="Times New Roman" w:hAnsi="Times New Roman" w:cs="Times New Roman"/>
          <w:sz w:val="24"/>
          <w:szCs w:val="24"/>
          <w:lang w:val="en-AU"/>
        </w:rPr>
        <w:t xml:space="preserve">, is a generalised multi-genome, gene-centric search pipeline that aims to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help bridge the </w:t>
      </w:r>
      <w:r w:rsidR="0069440F">
        <w:rPr>
          <w:rFonts w:ascii="Times New Roman" w:hAnsi="Times New Roman" w:cs="Times New Roman"/>
          <w:sz w:val="24"/>
          <w:szCs w:val="24"/>
          <w:lang w:val="en-AU"/>
        </w:rPr>
        <w:t xml:space="preserve">gap between current pan-genome </w:t>
      </w:r>
      <w:r w:rsidR="00FF06D0">
        <w:rPr>
          <w:rFonts w:ascii="Times New Roman" w:hAnsi="Times New Roman" w:cs="Times New Roman"/>
          <w:sz w:val="24"/>
          <w:szCs w:val="24"/>
          <w:lang w:val="en-AU"/>
        </w:rPr>
        <w:t>analysis methods</w:t>
      </w:r>
      <w:r w:rsidR="0069440F">
        <w:rPr>
          <w:rFonts w:ascii="Times New Roman" w:hAnsi="Times New Roman" w:cs="Times New Roman"/>
          <w:sz w:val="24"/>
          <w:szCs w:val="24"/>
          <w:lang w:val="en-AU"/>
        </w:rPr>
        <w:t xml:space="preserve">, and manual curation workflows familiar to molecular geneticists. </w:t>
      </w:r>
      <w:r>
        <w:rPr>
          <w:rFonts w:ascii="Times New Roman" w:hAnsi="Times New Roman" w:cs="Times New Roman"/>
          <w:sz w:val="24"/>
          <w:szCs w:val="24"/>
          <w:lang w:val="en-AU"/>
        </w:rPr>
        <w:t>It demonstrates how a gene-structure-aware BLAST</w:t>
      </w:r>
      <w:r w:rsidR="00C73DDB">
        <w:rPr>
          <w:rFonts w:ascii="Times New Roman" w:hAnsi="Times New Roman" w:cs="Times New Roman"/>
          <w:sz w:val="24"/>
          <w:szCs w:val="24"/>
          <w:lang w:val="en-AU"/>
        </w:rPr>
        <w:t>-based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search pipeline can be integrated</w:t>
      </w:r>
      <w:r w:rsidR="00174714">
        <w:rPr>
          <w:rFonts w:ascii="Times New Roman" w:hAnsi="Times New Roman" w:cs="Times New Roman"/>
          <w:sz w:val="24"/>
          <w:szCs w:val="24"/>
          <w:lang w:val="en-AU"/>
        </w:rPr>
        <w:t xml:space="preserve"> with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a novel </w:t>
      </w:r>
      <w:r w:rsidR="00174714">
        <w:rPr>
          <w:rFonts w:ascii="Times New Roman" w:hAnsi="Times New Roman" w:cs="Times New Roman"/>
          <w:sz w:val="24"/>
          <w:szCs w:val="24"/>
          <w:lang w:val="en-AU"/>
        </w:rPr>
        <w:t xml:space="preserve">system for </w:t>
      </w:r>
      <w:r w:rsidR="002F7081">
        <w:rPr>
          <w:rFonts w:ascii="Times New Roman" w:hAnsi="Times New Roman" w:cs="Times New Roman"/>
          <w:sz w:val="24"/>
          <w:szCs w:val="24"/>
          <w:lang w:val="en-AU"/>
        </w:rPr>
        <w:t>hit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visualisation </w:t>
      </w:r>
      <w:r w:rsidR="00174714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r w:rsidR="002F7081">
        <w:rPr>
          <w:rFonts w:ascii="Times New Roman" w:hAnsi="Times New Roman" w:cs="Times New Roman"/>
          <w:sz w:val="24"/>
          <w:szCs w:val="24"/>
          <w:lang w:val="en-AU"/>
        </w:rPr>
        <w:t>interactive exploration</w:t>
      </w:r>
      <w:r w:rsidR="00174714">
        <w:rPr>
          <w:rFonts w:ascii="Times New Roman" w:hAnsi="Times New Roman" w:cs="Times New Roman"/>
          <w:sz w:val="24"/>
          <w:szCs w:val="24"/>
          <w:lang w:val="en-AU"/>
        </w:rPr>
        <w:t xml:space="preserve">. Combined, this </w:t>
      </w:r>
      <w:r>
        <w:rPr>
          <w:rFonts w:ascii="Times New Roman" w:hAnsi="Times New Roman" w:cs="Times New Roman"/>
          <w:sz w:val="24"/>
          <w:szCs w:val="24"/>
          <w:lang w:val="en-AU"/>
        </w:rPr>
        <w:t>facilitate</w:t>
      </w:r>
      <w:r w:rsidR="00174714">
        <w:rPr>
          <w:rFonts w:ascii="Times New Roman" w:hAnsi="Times New Roman" w:cs="Times New Roman"/>
          <w:sz w:val="24"/>
          <w:szCs w:val="24"/>
          <w:lang w:val="en-AU"/>
        </w:rPr>
        <w:t xml:space="preserve">s </w:t>
      </w:r>
      <w:r w:rsidR="00C73DDB">
        <w:rPr>
          <w:rFonts w:ascii="Times New Roman" w:hAnsi="Times New Roman" w:cs="Times New Roman"/>
          <w:sz w:val="24"/>
          <w:szCs w:val="24"/>
          <w:lang w:val="en-AU"/>
        </w:rPr>
        <w:t>sensitive</w:t>
      </w:r>
      <w:r w:rsidR="00174714">
        <w:rPr>
          <w:rFonts w:ascii="Times New Roman" w:hAnsi="Times New Roman" w:cs="Times New Roman"/>
          <w:sz w:val="24"/>
          <w:szCs w:val="24"/>
          <w:lang w:val="en-AU"/>
        </w:rPr>
        <w:t>,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efficient and user</w:t>
      </w:r>
      <w:r w:rsidR="00C73DDB">
        <w:rPr>
          <w:rFonts w:ascii="Times New Roman" w:hAnsi="Times New Roman" w:cs="Times New Roman"/>
          <w:sz w:val="24"/>
          <w:szCs w:val="24"/>
          <w:lang w:val="en-AU"/>
        </w:rPr>
        <w:t>-</w:t>
      </w:r>
      <w:r>
        <w:rPr>
          <w:rFonts w:ascii="Times New Roman" w:hAnsi="Times New Roman" w:cs="Times New Roman"/>
          <w:sz w:val="24"/>
          <w:szCs w:val="24"/>
          <w:lang w:val="en-AU"/>
        </w:rPr>
        <w:t>friendly exploration of a gene family query set</w:t>
      </w:r>
      <w:r w:rsidR="002F7081">
        <w:rPr>
          <w:rFonts w:ascii="Times New Roman" w:hAnsi="Times New Roman" w:cs="Times New Roman"/>
          <w:sz w:val="24"/>
          <w:szCs w:val="24"/>
          <w:lang w:val="en-AU"/>
        </w:rPr>
        <w:t>’s sequence diversity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across an </w:t>
      </w:r>
      <w:r w:rsidR="00D308B0">
        <w:rPr>
          <w:rFonts w:ascii="Times New Roman" w:hAnsi="Times New Roman" w:cs="Times New Roman"/>
          <w:sz w:val="24"/>
          <w:szCs w:val="24"/>
          <w:lang w:val="en-AU"/>
        </w:rPr>
        <w:t>arbitrary set of related genomes.</w:t>
      </w:r>
    </w:p>
    <w:p w14:paraId="7D76860E" w14:textId="77777777" w:rsidR="00D308B0" w:rsidRDefault="00D308B0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</w:p>
    <w:p w14:paraId="2A4A136D" w14:textId="57BE7120" w:rsidR="00D308B0" w:rsidRPr="0069354D" w:rsidRDefault="00F405A6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Of broader utility, we introduce Single Line Alignment with Context (</w:t>
      </w:r>
      <w:r w:rsidR="00D308B0">
        <w:rPr>
          <w:rFonts w:ascii="Times New Roman" w:hAnsi="Times New Roman" w:cs="Times New Roman"/>
          <w:sz w:val="24"/>
          <w:szCs w:val="24"/>
          <w:lang w:val="en-AU"/>
        </w:rPr>
        <w:t>SLAC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) encoding. This system enables three aligned </w:t>
      </w:r>
      <w:r w:rsidR="00680C47">
        <w:rPr>
          <w:rFonts w:ascii="Times New Roman" w:hAnsi="Times New Roman" w:cs="Times New Roman"/>
          <w:sz w:val="24"/>
          <w:szCs w:val="24"/>
          <w:lang w:val="en-AU"/>
        </w:rPr>
        <w:t xml:space="preserve">DNA </w:t>
      </w:r>
      <w:r>
        <w:rPr>
          <w:rFonts w:ascii="Times New Roman" w:hAnsi="Times New Roman" w:cs="Times New Roman"/>
          <w:sz w:val="24"/>
          <w:szCs w:val="24"/>
          <w:lang w:val="en-AU"/>
        </w:rPr>
        <w:t>sequences</w:t>
      </w:r>
      <w:r w:rsidR="00C73DDB">
        <w:rPr>
          <w:rFonts w:ascii="Times New Roman" w:hAnsi="Times New Roman" w:cs="Times New Roman"/>
          <w:sz w:val="24"/>
          <w:szCs w:val="24"/>
          <w:lang w:val="en-AU"/>
        </w:rPr>
        <w:t xml:space="preserve"> to be represented in a single or even thumbnail-scale text preview</w:t>
      </w:r>
      <w:r>
        <w:rPr>
          <w:rFonts w:ascii="Times New Roman" w:hAnsi="Times New Roman" w:cs="Times New Roman"/>
          <w:sz w:val="24"/>
          <w:szCs w:val="24"/>
          <w:lang w:val="en-AU"/>
        </w:rPr>
        <w:t>. The system</w:t>
      </w:r>
      <w:r w:rsidR="002F7081">
        <w:rPr>
          <w:rFonts w:ascii="Times New Roman" w:hAnsi="Times New Roman" w:cs="Times New Roman"/>
          <w:sz w:val="24"/>
          <w:szCs w:val="24"/>
          <w:lang w:val="en-AU"/>
        </w:rPr>
        <w:t xml:space="preserve"> is designed to communicate alignments of </w:t>
      </w:r>
      <w:r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174714">
        <w:rPr>
          <w:rFonts w:ascii="Times New Roman" w:hAnsi="Times New Roman" w:cs="Times New Roman"/>
          <w:sz w:val="24"/>
          <w:szCs w:val="24"/>
          <w:lang w:val="en-AU"/>
        </w:rPr>
        <w:t xml:space="preserve"> hit sequence against </w:t>
      </w:r>
      <w:r w:rsidR="002F7081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174714">
        <w:rPr>
          <w:rFonts w:ascii="Times New Roman" w:hAnsi="Times New Roman" w:cs="Times New Roman"/>
          <w:sz w:val="24"/>
          <w:szCs w:val="24"/>
          <w:lang w:val="en-AU"/>
        </w:rPr>
        <w:t>query gene’s genomic and coding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80C47">
        <w:rPr>
          <w:rFonts w:ascii="Times New Roman" w:hAnsi="Times New Roman" w:cs="Times New Roman"/>
          <w:sz w:val="24"/>
          <w:szCs w:val="24"/>
          <w:lang w:val="en-AU"/>
        </w:rPr>
        <w:t>sequence</w:t>
      </w:r>
      <w:r w:rsidR="0098359C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680C47">
        <w:rPr>
          <w:rFonts w:ascii="Times New Roman" w:hAnsi="Times New Roman" w:cs="Times New Roman"/>
          <w:sz w:val="24"/>
          <w:szCs w:val="24"/>
          <w:lang w:val="en-AU"/>
        </w:rPr>
        <w:t xml:space="preserve"> and</w:t>
      </w:r>
      <w:r w:rsidR="002F7081">
        <w:rPr>
          <w:rFonts w:ascii="Times New Roman" w:hAnsi="Times New Roman" w:cs="Times New Roman"/>
          <w:sz w:val="24"/>
          <w:szCs w:val="24"/>
          <w:lang w:val="en-AU"/>
        </w:rPr>
        <w:t xml:space="preserve"> holds potential to improve rapid human readability </w:t>
      </w:r>
      <w:r w:rsidR="00680C47">
        <w:rPr>
          <w:rFonts w:ascii="Times New Roman" w:hAnsi="Times New Roman" w:cs="Times New Roman"/>
          <w:sz w:val="24"/>
          <w:szCs w:val="24"/>
          <w:lang w:val="en-AU"/>
        </w:rPr>
        <w:t>of gene DNA sequence variants and hit patterns.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61E89"/>
    <w:rsid w:val="00086C6E"/>
    <w:rsid w:val="000A1E6D"/>
    <w:rsid w:val="000B21D5"/>
    <w:rsid w:val="0011541E"/>
    <w:rsid w:val="001406AA"/>
    <w:rsid w:val="00174714"/>
    <w:rsid w:val="001956AD"/>
    <w:rsid w:val="001D72AC"/>
    <w:rsid w:val="00234A08"/>
    <w:rsid w:val="002816E8"/>
    <w:rsid w:val="002B7ABD"/>
    <w:rsid w:val="002E75B4"/>
    <w:rsid w:val="002F7081"/>
    <w:rsid w:val="003C3A5C"/>
    <w:rsid w:val="003E7225"/>
    <w:rsid w:val="00477E9B"/>
    <w:rsid w:val="005C2ABC"/>
    <w:rsid w:val="005C7608"/>
    <w:rsid w:val="005E0CD0"/>
    <w:rsid w:val="005F1F8E"/>
    <w:rsid w:val="006419CB"/>
    <w:rsid w:val="00680C47"/>
    <w:rsid w:val="0069354D"/>
    <w:rsid w:val="0069440F"/>
    <w:rsid w:val="006C1D10"/>
    <w:rsid w:val="007465CD"/>
    <w:rsid w:val="00771CA6"/>
    <w:rsid w:val="007C1B7A"/>
    <w:rsid w:val="007D54C1"/>
    <w:rsid w:val="00821FD7"/>
    <w:rsid w:val="008E0EA1"/>
    <w:rsid w:val="009126C6"/>
    <w:rsid w:val="00954065"/>
    <w:rsid w:val="0098359C"/>
    <w:rsid w:val="009A07EE"/>
    <w:rsid w:val="009C49E6"/>
    <w:rsid w:val="00A22FAC"/>
    <w:rsid w:val="00A72105"/>
    <w:rsid w:val="00A92B28"/>
    <w:rsid w:val="00BE0837"/>
    <w:rsid w:val="00BE396B"/>
    <w:rsid w:val="00C73DDB"/>
    <w:rsid w:val="00C94F8E"/>
    <w:rsid w:val="00CA7469"/>
    <w:rsid w:val="00D308B0"/>
    <w:rsid w:val="00DA3DB0"/>
    <w:rsid w:val="00DC1EC4"/>
    <w:rsid w:val="00E10DBF"/>
    <w:rsid w:val="00E44FF3"/>
    <w:rsid w:val="00E80A77"/>
    <w:rsid w:val="00EA7F59"/>
    <w:rsid w:val="00EB1518"/>
    <w:rsid w:val="00EF022F"/>
    <w:rsid w:val="00F03F38"/>
    <w:rsid w:val="00F405A6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Ryan Zujic</cp:lastModifiedBy>
  <cp:revision>2</cp:revision>
  <dcterms:created xsi:type="dcterms:W3CDTF">2024-07-09T13:59:00Z</dcterms:created>
  <dcterms:modified xsi:type="dcterms:W3CDTF">2024-07-09T13:59:00Z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