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94" w:rsidRDefault="003C6494" w:rsidP="003C649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Design of polymeric nanoparticles via </w:t>
      </w:r>
      <w:proofErr w:type="spellStart"/>
      <w:r w:rsidRPr="003C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photoinduced</w:t>
      </w:r>
      <w:proofErr w:type="spellEnd"/>
      <w:r w:rsidRPr="003C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polymerization-induced self-assembly</w:t>
      </w:r>
    </w:p>
    <w:p w:rsidR="008D2D80" w:rsidRPr="00EA08A1" w:rsidRDefault="00E56523" w:rsidP="003C6494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Cyrille Boyer</w:t>
      </w:r>
    </w:p>
    <w:p w:rsidR="009A1F3D" w:rsidRPr="00E56523" w:rsidRDefault="009A1F3D" w:rsidP="00E56523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E565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Centre for Advanced Macromolecular Design (CAMD) </w:t>
      </w:r>
    </w:p>
    <w:p w:rsidR="009A1F3D" w:rsidRPr="00E56523" w:rsidRDefault="008D2D80" w:rsidP="00E56523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E565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Australian Centre for </w:t>
      </w:r>
      <w:proofErr w:type="spellStart"/>
      <w:r w:rsidRPr="00E565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NanoMedicine</w:t>
      </w:r>
      <w:proofErr w:type="spellEnd"/>
      <w:r w:rsidRPr="00E565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(ACN)</w:t>
      </w:r>
      <w:r w:rsidR="00CC36CE" w:rsidRPr="00E565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</w:p>
    <w:p w:rsidR="008D2D80" w:rsidRPr="009A1F3D" w:rsidRDefault="008D2D80" w:rsidP="008D2D8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F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School of Chemical Engineering, The University of New South Wales, Sydney, NSW 2052, Australia</w:t>
      </w:r>
    </w:p>
    <w:p w:rsidR="008D2D80" w:rsidRPr="00CC36CE" w:rsidRDefault="008D2D80" w:rsidP="008D2D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6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Email: </w:t>
      </w:r>
      <w:hyperlink r:id="rId5" w:history="1">
        <w:r w:rsidR="00CC36CE" w:rsidRPr="00CC36C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cboyer@unsw.edu.au</w:t>
        </w:r>
      </w:hyperlink>
    </w:p>
    <w:p w:rsidR="00407F06" w:rsidRDefault="00407F06" w:rsidP="00407F06">
      <w:pPr>
        <w:spacing w:line="300" w:lineRule="auto"/>
        <w:ind w:firstLine="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4FE" w:rsidRDefault="008D2D80" w:rsidP="00407F06">
      <w:pPr>
        <w:spacing w:line="300" w:lineRule="auto"/>
        <w:ind w:firstLine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D80">
        <w:rPr>
          <w:rFonts w:ascii="Times New Roman" w:eastAsia="Times New Roman" w:hAnsi="Times New Roman" w:cs="Times New Roman"/>
          <w:sz w:val="24"/>
          <w:szCs w:val="24"/>
        </w:rPr>
        <w:t>Soft core-shell polymeric nanoparticles are an area of great research interest</w:t>
      </w:r>
      <w:r w:rsidR="003C6494">
        <w:rPr>
          <w:rFonts w:ascii="Times New Roman" w:eastAsia="Times New Roman" w:hAnsi="Times New Roman" w:cs="Times New Roman"/>
          <w:sz w:val="24"/>
          <w:szCs w:val="24"/>
        </w:rPr>
        <w:t xml:space="preserve"> due to their potential applications as drug carriers</w:t>
      </w:r>
      <w:r w:rsidRPr="008D2D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6494">
        <w:rPr>
          <w:rFonts w:ascii="Times New Roman" w:eastAsia="Times New Roman" w:hAnsi="Times New Roman" w:cs="Times New Roman"/>
          <w:sz w:val="24"/>
          <w:szCs w:val="24"/>
        </w:rPr>
        <w:t xml:space="preserve">In this talk, we will present </w:t>
      </w:r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a facile benchtop process for the synthesis of cross-linked polymeric nanoparticles by exploiting wavelength-selective photochemistry to perform orthogonal 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photoinduced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 polymerization-induced self-assembly (Photo-PISA) and photo-crosslinking processes. We first established that the water-soluble 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photocatalyst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, zinc 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meso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-tetra(N-methyl-4-pyridyl) 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porphine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 tetrachloride (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ZnTMPyP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) could activate the aqueous PET-RAFT dispersion polymerization of 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hydroxypropyl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 methacrylate (HPMA). This photo-PISA process could be conducted under low energy red light (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λ</w:t>
      </w:r>
      <w:r w:rsidR="003C6494" w:rsidRPr="003C6494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 = 595 nm, 10.2 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mW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/cm</w:t>
      </w:r>
      <w:r w:rsidR="003C6494" w:rsidRPr="003C64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) and without deoxygenation</w:t>
      </w:r>
      <w:bookmarkStart w:id="0" w:name="_GoBack"/>
      <w:bookmarkEnd w:id="0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 due to the action of the singlet oxygen quencher, which allowed for the synthesis of a range of nanoparticle morphologies (spheres, worms, and vesicles) directly in 96-well plates. To perform wavelength selective nanoparticle cross-linking, we added the 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photoresponsive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 monomer, 7-[4-(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trifluoromethyl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coumarin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methacrylamide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TCMAm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) as a 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comonomer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 without inhibiting the evolution of the nanoparticle morphology. Importantly, under red light, exclusive activation of the photo-PISA process occurs, with no evidence of 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TCMAm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 dimerization under these conditions. Subsequent switching to a UV source (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λmax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 xml:space="preserve"> = 365 nm, 10.2 </w:t>
      </w:r>
      <w:proofErr w:type="spellStart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mW</w:t>
      </w:r>
      <w:proofErr w:type="spellEnd"/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/cm</w:t>
      </w:r>
      <w:r w:rsidR="003C6494" w:rsidRPr="003C64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C6494" w:rsidRPr="003C6494">
        <w:rPr>
          <w:rFonts w:ascii="Times New Roman" w:eastAsia="Times New Roman" w:hAnsi="Times New Roman" w:cs="Times New Roman"/>
          <w:sz w:val="24"/>
          <w:szCs w:val="24"/>
        </w:rPr>
        <w:t>) resulted in rapid cross-linking of the polymer chains, allowing for retention of the nanoparticle morphology in organic solvents. This facile synthesis of cross-linked spheres, worms, and vesicles demonstrates the utility of orthogonal light-mediated chemistry for performing decoupled wavelength selective chemical processes.</w:t>
      </w:r>
    </w:p>
    <w:p w:rsidR="001104FE" w:rsidRDefault="001104FE" w:rsidP="00407F06">
      <w:pPr>
        <w:spacing w:line="300" w:lineRule="auto"/>
        <w:ind w:firstLine="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4FE" w:rsidRDefault="001104FE" w:rsidP="00407F06">
      <w:pPr>
        <w:spacing w:line="300" w:lineRule="auto"/>
        <w:ind w:firstLine="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4FE" w:rsidRDefault="001104FE" w:rsidP="00407F06">
      <w:pPr>
        <w:spacing w:line="300" w:lineRule="auto"/>
        <w:ind w:firstLine="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4FE" w:rsidRDefault="001104FE" w:rsidP="00407F06">
      <w:pPr>
        <w:spacing w:line="300" w:lineRule="auto"/>
        <w:ind w:firstLine="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4FE" w:rsidRDefault="001104FE" w:rsidP="00407F06">
      <w:pPr>
        <w:spacing w:line="300" w:lineRule="auto"/>
        <w:ind w:firstLine="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4FE" w:rsidRDefault="001104FE" w:rsidP="00407F06">
      <w:pPr>
        <w:spacing w:line="300" w:lineRule="auto"/>
        <w:ind w:firstLine="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104FE" w:rsidSect="00407F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374"/>
    <w:multiLevelType w:val="hybridMultilevel"/>
    <w:tmpl w:val="12B0455C"/>
    <w:lvl w:ilvl="0" w:tplc="E70C6A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1A"/>
    <w:rsid w:val="001104FE"/>
    <w:rsid w:val="001426D4"/>
    <w:rsid w:val="00273217"/>
    <w:rsid w:val="002E64F7"/>
    <w:rsid w:val="00301F5D"/>
    <w:rsid w:val="00343266"/>
    <w:rsid w:val="00354682"/>
    <w:rsid w:val="00372C9E"/>
    <w:rsid w:val="003C6494"/>
    <w:rsid w:val="00407F06"/>
    <w:rsid w:val="00416F3C"/>
    <w:rsid w:val="00484756"/>
    <w:rsid w:val="004A3672"/>
    <w:rsid w:val="0064043A"/>
    <w:rsid w:val="0067120B"/>
    <w:rsid w:val="00674435"/>
    <w:rsid w:val="006A6C51"/>
    <w:rsid w:val="006D0043"/>
    <w:rsid w:val="00755EF9"/>
    <w:rsid w:val="008002E3"/>
    <w:rsid w:val="0086642C"/>
    <w:rsid w:val="008C1466"/>
    <w:rsid w:val="008C5456"/>
    <w:rsid w:val="008D2D80"/>
    <w:rsid w:val="009A1F3D"/>
    <w:rsid w:val="00BB5DEC"/>
    <w:rsid w:val="00C47EE0"/>
    <w:rsid w:val="00CC36CE"/>
    <w:rsid w:val="00CD47DF"/>
    <w:rsid w:val="00D23926"/>
    <w:rsid w:val="00E4751A"/>
    <w:rsid w:val="00E56523"/>
    <w:rsid w:val="00E65CC3"/>
    <w:rsid w:val="00EA08A1"/>
    <w:rsid w:val="00EC374F"/>
    <w:rsid w:val="00F14D2F"/>
    <w:rsid w:val="00FB558F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E2E5"/>
  <w15:docId w15:val="{E8832E45-B52A-4C7A-892E-FEAF33DB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D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0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4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3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1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15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07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19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66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90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34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14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3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oyer@unsw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CAMD</dc:creator>
  <cp:lastModifiedBy>Cyrille Boyer</cp:lastModifiedBy>
  <cp:revision>2</cp:revision>
  <cp:lastPrinted>2013-02-25T04:21:00Z</cp:lastPrinted>
  <dcterms:created xsi:type="dcterms:W3CDTF">2019-08-16T05:07:00Z</dcterms:created>
  <dcterms:modified xsi:type="dcterms:W3CDTF">2019-08-16T05:07:00Z</dcterms:modified>
</cp:coreProperties>
</file>