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0F3" w:rsidRPr="000600F3" w:rsidRDefault="000600F3" w:rsidP="000600F3">
      <w:pPr>
        <w:ind w:left="284" w:right="282"/>
        <w:jc w:val="center"/>
        <w:rPr>
          <w:rFonts w:ascii="Calibri" w:hAnsi="Calibri" w:cs="Calibri"/>
          <w:b/>
          <w:bCs/>
          <w:sz w:val="28"/>
          <w:szCs w:val="28"/>
        </w:rPr>
      </w:pPr>
      <w:r>
        <w:rPr>
          <w:rFonts w:ascii="Calibri" w:hAnsi="Calibri" w:cs="Calibri"/>
          <w:b/>
          <w:bCs/>
          <w:sz w:val="28"/>
          <w:szCs w:val="28"/>
        </w:rPr>
        <w:t>L</w:t>
      </w:r>
      <w:r w:rsidRPr="000600F3">
        <w:rPr>
          <w:rFonts w:ascii="Calibri" w:hAnsi="Calibri" w:cs="Calibri" w:hint="eastAsia"/>
          <w:b/>
          <w:bCs/>
          <w:sz w:val="28"/>
          <w:szCs w:val="28"/>
        </w:rPr>
        <w:t>ocal electronic property</w:t>
      </w:r>
      <w:r w:rsidRPr="000600F3">
        <w:rPr>
          <w:rFonts w:ascii="Calibri" w:hAnsi="Calibri" w:cs="Calibri"/>
          <w:b/>
          <w:bCs/>
          <w:sz w:val="28"/>
          <w:szCs w:val="28"/>
        </w:rPr>
        <w:t xml:space="preserve"> of two-dimensional materials</w:t>
      </w:r>
      <w:r w:rsidRPr="000600F3">
        <w:rPr>
          <w:rFonts w:ascii="Calibri" w:hAnsi="Calibri" w:cs="Calibri" w:hint="eastAsia"/>
          <w:b/>
          <w:bCs/>
          <w:sz w:val="28"/>
          <w:szCs w:val="28"/>
        </w:rPr>
        <w:t xml:space="preserve"> </w:t>
      </w:r>
      <w:r>
        <w:rPr>
          <w:rFonts w:ascii="Calibri" w:hAnsi="Calibri" w:cs="Calibri"/>
          <w:b/>
          <w:bCs/>
          <w:sz w:val="28"/>
          <w:szCs w:val="28"/>
        </w:rPr>
        <w:t xml:space="preserve">revealed </w:t>
      </w:r>
      <w:r w:rsidRPr="000600F3">
        <w:rPr>
          <w:rFonts w:ascii="Calibri" w:hAnsi="Calibri" w:cs="Calibri" w:hint="eastAsia"/>
          <w:b/>
          <w:bCs/>
          <w:sz w:val="28"/>
          <w:szCs w:val="28"/>
        </w:rPr>
        <w:t xml:space="preserve">by </w:t>
      </w:r>
      <w:r>
        <w:rPr>
          <w:rFonts w:ascii="Calibri" w:hAnsi="Calibri" w:cs="Calibri"/>
          <w:b/>
          <w:bCs/>
          <w:sz w:val="28"/>
          <w:szCs w:val="28"/>
        </w:rPr>
        <w:t>SPM</w:t>
      </w:r>
    </w:p>
    <w:p w:rsidR="000600F3" w:rsidRDefault="000600F3" w:rsidP="000600F3">
      <w:pPr>
        <w:pStyle w:val="Default"/>
        <w:ind w:right="282"/>
        <w:jc w:val="center"/>
        <w:rPr>
          <w:rFonts w:eastAsia="Times New Roman"/>
          <w:color w:val="auto"/>
          <w:sz w:val="20"/>
          <w:szCs w:val="20"/>
          <w:lang w:val="en-AU"/>
        </w:rPr>
      </w:pPr>
    </w:p>
    <w:p w:rsidR="000600F3" w:rsidRPr="000600F3" w:rsidRDefault="000600F3" w:rsidP="000600F3">
      <w:pPr>
        <w:pStyle w:val="Default"/>
        <w:ind w:right="282"/>
        <w:jc w:val="center"/>
        <w:rPr>
          <w:rFonts w:eastAsia="Times New Roman"/>
          <w:color w:val="auto"/>
          <w:sz w:val="20"/>
          <w:szCs w:val="20"/>
          <w:lang w:val="en-AU"/>
        </w:rPr>
      </w:pPr>
      <w:bookmarkStart w:id="0" w:name="_GoBack"/>
      <w:bookmarkEnd w:id="0"/>
      <w:proofErr w:type="spellStart"/>
      <w:r w:rsidRPr="000600F3">
        <w:rPr>
          <w:rFonts w:eastAsia="Times New Roman"/>
          <w:color w:val="auto"/>
          <w:sz w:val="20"/>
          <w:szCs w:val="20"/>
          <w:lang w:val="en-AU"/>
        </w:rPr>
        <w:t>Mingdong</w:t>
      </w:r>
      <w:proofErr w:type="spellEnd"/>
      <w:r w:rsidRPr="000600F3">
        <w:rPr>
          <w:rFonts w:eastAsia="Times New Roman"/>
          <w:color w:val="auto"/>
          <w:sz w:val="20"/>
          <w:szCs w:val="20"/>
          <w:lang w:val="en-AU"/>
        </w:rPr>
        <w:t xml:space="preserve"> Dong</w:t>
      </w:r>
    </w:p>
    <w:p w:rsidR="000600F3" w:rsidRDefault="000600F3" w:rsidP="000600F3">
      <w:pPr>
        <w:pStyle w:val="Default"/>
        <w:ind w:left="284" w:right="282"/>
        <w:jc w:val="both"/>
        <w:rPr>
          <w:rFonts w:eastAsia="Times New Roman"/>
          <w:color w:val="auto"/>
          <w:sz w:val="20"/>
          <w:szCs w:val="20"/>
          <w:lang w:val="en-AU"/>
        </w:rPr>
      </w:pPr>
    </w:p>
    <w:p w:rsidR="00711813" w:rsidRPr="006B3866" w:rsidRDefault="000600F3" w:rsidP="000600F3">
      <w:pPr>
        <w:pStyle w:val="Default"/>
        <w:ind w:left="284" w:right="282"/>
        <w:jc w:val="both"/>
        <w:rPr>
          <w:color w:val="auto"/>
          <w:sz w:val="22"/>
          <w:szCs w:val="22"/>
          <w:lang w:val="en-AU"/>
        </w:rPr>
      </w:pPr>
      <w:r w:rsidRPr="000600F3">
        <w:rPr>
          <w:rFonts w:eastAsia="Times New Roman"/>
          <w:color w:val="auto"/>
          <w:sz w:val="20"/>
          <w:szCs w:val="20"/>
          <w:lang w:val="en-AU"/>
        </w:rPr>
        <w:t xml:space="preserve">Interdisciplinary Nanoscience </w:t>
      </w:r>
      <w:proofErr w:type="spellStart"/>
      <w:r w:rsidRPr="000600F3">
        <w:rPr>
          <w:rFonts w:eastAsia="Times New Roman"/>
          <w:color w:val="auto"/>
          <w:sz w:val="20"/>
          <w:szCs w:val="20"/>
          <w:lang w:val="en-AU"/>
        </w:rPr>
        <w:t>Center</w:t>
      </w:r>
      <w:proofErr w:type="spellEnd"/>
      <w:r w:rsidRPr="000600F3">
        <w:rPr>
          <w:rFonts w:eastAsia="Times New Roman"/>
          <w:color w:val="auto"/>
          <w:sz w:val="20"/>
          <w:szCs w:val="20"/>
          <w:lang w:val="en-AU"/>
        </w:rPr>
        <w:t xml:space="preserve"> (</w:t>
      </w:r>
      <w:proofErr w:type="spellStart"/>
      <w:r w:rsidRPr="000600F3">
        <w:rPr>
          <w:rFonts w:eastAsia="Times New Roman"/>
          <w:color w:val="auto"/>
          <w:sz w:val="20"/>
          <w:szCs w:val="20"/>
          <w:lang w:val="en-AU"/>
        </w:rPr>
        <w:t>iNANO</w:t>
      </w:r>
      <w:proofErr w:type="spellEnd"/>
      <w:r w:rsidRPr="000600F3">
        <w:rPr>
          <w:rFonts w:eastAsia="Times New Roman"/>
          <w:color w:val="auto"/>
          <w:sz w:val="20"/>
          <w:szCs w:val="20"/>
          <w:lang w:val="en-AU"/>
        </w:rPr>
        <w:t>), Aarhus University, DK-8000 Aarhus C, Denmark</w:t>
      </w:r>
      <w:r w:rsidR="00711813" w:rsidRPr="006B3866">
        <w:rPr>
          <w:i/>
          <w:color w:val="auto"/>
          <w:sz w:val="22"/>
          <w:szCs w:val="22"/>
        </w:rPr>
        <w:t xml:space="preserve"> </w:t>
      </w:r>
    </w:p>
    <w:p w:rsidR="000600F3" w:rsidRPr="000600F3"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 xml:space="preserve"> E-mail dong@inano.au.dk </w:t>
      </w:r>
    </w:p>
    <w:p w:rsidR="000600F3" w:rsidRPr="000600F3" w:rsidRDefault="000600F3" w:rsidP="000600F3">
      <w:pPr>
        <w:ind w:left="284" w:right="282"/>
        <w:jc w:val="both"/>
        <w:rPr>
          <w:rFonts w:ascii="Calibri" w:hAnsi="Calibri" w:cs="Calibri"/>
          <w:sz w:val="22"/>
          <w:szCs w:val="22"/>
          <w:lang w:val="en-AU"/>
        </w:rPr>
      </w:pPr>
    </w:p>
    <w:p w:rsidR="000600F3" w:rsidRPr="000600F3"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 xml:space="preserve">Compared to zero-bandgap graphene, 2D layered transition metal dichalcogenides (TMDs) with the chemical formula MX2 (where M=group IVB-VIIB metal and X=chalcogen) have brought new possibility for the applications in ultralow-power electronics due to the reasonable bandgap. Currently, the carrier mobilities of TMDs at ambient conditions are a little bit low which limit their practical applications. Many strategies, for example synthesizing new member of 2D TMDs, revealing the transport mechanism and optimizing the device configuration are acknowledged as the promising methods. Except metallic and insulate property, many 2D layered materials exhibit semiconducting </w:t>
      </w:r>
      <w:proofErr w:type="spellStart"/>
      <w:r w:rsidRPr="000600F3">
        <w:rPr>
          <w:rFonts w:ascii="Calibri" w:hAnsi="Calibri" w:cs="Calibri"/>
          <w:sz w:val="22"/>
          <w:szCs w:val="22"/>
          <w:lang w:val="en-AU"/>
        </w:rPr>
        <w:t>behavior</w:t>
      </w:r>
      <w:proofErr w:type="spellEnd"/>
      <w:r w:rsidRPr="000600F3">
        <w:rPr>
          <w:rFonts w:ascii="Calibri" w:hAnsi="Calibri" w:cs="Calibri"/>
          <w:sz w:val="22"/>
          <w:szCs w:val="22"/>
          <w:lang w:val="en-AU"/>
        </w:rPr>
        <w:t xml:space="preserve"> including n-type, p-type or ambipolar, which could be used to fabricate various electronics. Compared to unipolar (n-type or p-type) transistors, ambipolar transistors, which can easily switch between n-type and p-type </w:t>
      </w:r>
      <w:proofErr w:type="spellStart"/>
      <w:r w:rsidRPr="000600F3">
        <w:rPr>
          <w:rFonts w:ascii="Calibri" w:hAnsi="Calibri" w:cs="Calibri"/>
          <w:sz w:val="22"/>
          <w:szCs w:val="22"/>
          <w:lang w:val="en-AU"/>
        </w:rPr>
        <w:t>behavior</w:t>
      </w:r>
      <w:proofErr w:type="spellEnd"/>
      <w:r w:rsidRPr="000600F3">
        <w:rPr>
          <w:rFonts w:ascii="Calibri" w:hAnsi="Calibri" w:cs="Calibri"/>
          <w:sz w:val="22"/>
          <w:szCs w:val="22"/>
          <w:lang w:val="en-AU"/>
        </w:rPr>
        <w:t xml:space="preserve"> by applying an electric field, are most promising candidates since they can effectively simplify circuit design and save the layout area in CMOS.</w:t>
      </w:r>
    </w:p>
    <w:p w:rsidR="000600F3" w:rsidRPr="000600F3"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In this presentation, scanning probe technique including electric field microscopy, kelvin probe force microscopy and current atomic force microscopy, will be introduced to study the local electronic property of 2D layered semiconductor. The surface potential, aligned energy band in p-n junctions and local carrier transport property of CVD-grown PtSe2 will be talked. [1-3] Furthermore, the dimensionality dependent ambipolar WSe2 will be introduced from locally field screening and tuned work function under external electric field.</w:t>
      </w:r>
    </w:p>
    <w:p w:rsidR="000600F3" w:rsidRPr="000600F3" w:rsidRDefault="000600F3" w:rsidP="000600F3">
      <w:pPr>
        <w:ind w:left="284" w:right="282"/>
        <w:jc w:val="both"/>
        <w:rPr>
          <w:rFonts w:ascii="Calibri" w:hAnsi="Calibri" w:cs="Calibri"/>
          <w:sz w:val="22"/>
          <w:szCs w:val="22"/>
          <w:lang w:val="en-AU"/>
        </w:rPr>
      </w:pPr>
    </w:p>
    <w:p w:rsidR="000600F3" w:rsidRPr="000600F3"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References:</w:t>
      </w:r>
    </w:p>
    <w:p w:rsidR="000600F3" w:rsidRPr="000600F3"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[1] Adv. Mater. 28, 10224 (2016)</w:t>
      </w:r>
    </w:p>
    <w:p w:rsidR="000600F3" w:rsidRPr="000600F3"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[2] NPG Asia Materials 10, 703–712 (2018)</w:t>
      </w:r>
    </w:p>
    <w:p w:rsidR="00F97620" w:rsidRPr="006B3866" w:rsidRDefault="000600F3" w:rsidP="000600F3">
      <w:pPr>
        <w:ind w:left="284" w:right="282"/>
        <w:jc w:val="both"/>
        <w:rPr>
          <w:rFonts w:ascii="Calibri" w:hAnsi="Calibri" w:cs="Calibri"/>
          <w:sz w:val="22"/>
          <w:szCs w:val="22"/>
          <w:lang w:val="en-AU"/>
        </w:rPr>
      </w:pPr>
      <w:r w:rsidRPr="000600F3">
        <w:rPr>
          <w:rFonts w:ascii="Calibri" w:hAnsi="Calibri" w:cs="Calibri"/>
          <w:sz w:val="22"/>
          <w:szCs w:val="22"/>
          <w:lang w:val="en-AU"/>
        </w:rPr>
        <w:t>[3] Nano Energy 49, 634 (2018)</w:t>
      </w: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600F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1912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Microsoft Office User</dc:creator>
  <cp:keywords/>
  <cp:lastModifiedBy>MD Dong</cp:lastModifiedBy>
  <cp:revision>1</cp:revision>
  <cp:lastPrinted>2013-06-13T05:15:00Z</cp:lastPrinted>
  <dcterms:created xsi:type="dcterms:W3CDTF">2019-09-04T11:19:00Z</dcterms:created>
  <dcterms:modified xsi:type="dcterms:W3CDTF">2019-09-04T11:22:00Z</dcterms:modified>
</cp:coreProperties>
</file>