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32F47" w14:textId="14374049" w:rsidR="0061612C" w:rsidRPr="0061612C" w:rsidRDefault="0061612C" w:rsidP="0061612C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GoBack"/>
      <w:bookmarkEnd w:id="0"/>
      <w:r w:rsidRPr="001945C2">
        <w:rPr>
          <w:rFonts w:asciiTheme="minorHAnsi" w:hAnsiTheme="minorHAnsi" w:cstheme="minorHAnsi"/>
          <w:b/>
          <w:sz w:val="22"/>
          <w:szCs w:val="22"/>
        </w:rPr>
        <w:t xml:space="preserve">Multi-band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1945C2">
        <w:rPr>
          <w:rFonts w:asciiTheme="minorHAnsi" w:hAnsiTheme="minorHAnsi" w:cstheme="minorHAnsi"/>
          <w:b/>
          <w:sz w:val="22"/>
          <w:szCs w:val="22"/>
        </w:rPr>
        <w:t xml:space="preserve">isible and IR light emission from highly efficient </w:t>
      </w:r>
      <w:proofErr w:type="spellStart"/>
      <w:r w:rsidRPr="001945C2">
        <w:rPr>
          <w:rFonts w:asciiTheme="minorHAnsi" w:hAnsiTheme="minorHAnsi" w:cstheme="minorHAnsi"/>
          <w:b/>
          <w:sz w:val="22"/>
          <w:szCs w:val="22"/>
        </w:rPr>
        <w:t>Tetracene</w:t>
      </w:r>
      <w:proofErr w:type="spellEnd"/>
      <w:r w:rsidRPr="001945C2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1945C2">
        <w:rPr>
          <w:rFonts w:asciiTheme="minorHAnsi" w:hAnsiTheme="minorHAnsi" w:cstheme="minorHAnsi"/>
          <w:b/>
          <w:sz w:val="22"/>
          <w:szCs w:val="22"/>
        </w:rPr>
        <w:t>PCPDTBT</w:t>
      </w:r>
      <w:proofErr w:type="gramStart"/>
      <w:r w:rsidRPr="001945C2">
        <w:rPr>
          <w:rFonts w:asciiTheme="minorHAnsi" w:hAnsiTheme="minorHAnsi" w:cstheme="minorHAnsi"/>
          <w:b/>
          <w:sz w:val="22"/>
          <w:szCs w:val="22"/>
        </w:rPr>
        <w:t>:Fullerene</w:t>
      </w:r>
      <w:proofErr w:type="spellEnd"/>
      <w:proofErr w:type="gramEnd"/>
      <w:r w:rsidRPr="001945C2">
        <w:rPr>
          <w:rFonts w:asciiTheme="minorHAnsi" w:hAnsiTheme="minorHAnsi" w:cstheme="minorHAnsi"/>
          <w:b/>
          <w:sz w:val="22"/>
          <w:szCs w:val="22"/>
        </w:rPr>
        <w:t xml:space="preserve">  photodetectors</w:t>
      </w:r>
    </w:p>
    <w:p w14:paraId="79496878" w14:textId="77777777" w:rsidR="0061612C" w:rsidRPr="001945C2" w:rsidRDefault="0061612C" w:rsidP="0061612C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039ADD8" w14:textId="77777777" w:rsidR="0061612C" w:rsidRPr="001945C2" w:rsidRDefault="0061612C" w:rsidP="0061612C">
      <w:pPr>
        <w:autoSpaceDE w:val="0"/>
        <w:jc w:val="both"/>
        <w:rPr>
          <w:i/>
          <w:lang w:val="en-GB"/>
        </w:rPr>
      </w:pPr>
    </w:p>
    <w:p w14:paraId="0FCF00D4" w14:textId="77777777" w:rsidR="0061612C" w:rsidRPr="001945C2" w:rsidRDefault="0061612C" w:rsidP="0061612C">
      <w:pPr>
        <w:autoSpaceDE w:val="0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proofErr w:type="spellStart"/>
      <w:r w:rsidRPr="001945C2">
        <w:rPr>
          <w:rFonts w:asciiTheme="minorHAnsi" w:hAnsiTheme="minorHAnsi" w:cstheme="minorHAnsi"/>
          <w:i/>
          <w:sz w:val="22"/>
          <w:szCs w:val="22"/>
          <w:lang w:val="en-GB"/>
        </w:rPr>
        <w:t>Tasnuva</w:t>
      </w:r>
      <w:proofErr w:type="spellEnd"/>
      <w:r w:rsidRPr="001945C2">
        <w:rPr>
          <w:rFonts w:asciiTheme="minorHAnsi" w:hAnsiTheme="minorHAnsi" w:cstheme="minorHAnsi"/>
          <w:i/>
          <w:sz w:val="22"/>
          <w:szCs w:val="22"/>
          <w:lang w:val="en-GB"/>
        </w:rPr>
        <w:t xml:space="preserve"> Hamid </w:t>
      </w:r>
      <w:r w:rsidRPr="001945C2">
        <w:rPr>
          <w:rFonts w:asciiTheme="minorHAnsi" w:hAnsiTheme="minorHAnsi" w:cstheme="minorHAnsi"/>
          <w:i/>
          <w:sz w:val="22"/>
          <w:szCs w:val="22"/>
          <w:vertAlign w:val="superscript"/>
          <w:lang w:val="en-GB"/>
        </w:rPr>
        <w:t>(1)</w:t>
      </w:r>
      <w:r w:rsidRPr="001945C2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Ajay K. Pandey </w:t>
      </w:r>
      <w:r>
        <w:rPr>
          <w:rFonts w:asciiTheme="minorHAnsi" w:hAnsiTheme="minorHAnsi" w:cstheme="minorHAnsi"/>
          <w:i/>
          <w:sz w:val="22"/>
          <w:szCs w:val="22"/>
          <w:vertAlign w:val="superscript"/>
          <w:lang w:val="en-GB"/>
        </w:rPr>
        <w:t>(1</w:t>
      </w:r>
      <w:proofErr w:type="gramStart"/>
      <w:r>
        <w:rPr>
          <w:rFonts w:asciiTheme="minorHAnsi" w:hAnsiTheme="minorHAnsi" w:cstheme="minorHAnsi"/>
          <w:i/>
          <w:sz w:val="22"/>
          <w:szCs w:val="22"/>
          <w:vertAlign w:val="superscript"/>
          <w:lang w:val="en-GB"/>
        </w:rPr>
        <w:t>,2</w:t>
      </w:r>
      <w:proofErr w:type="gramEnd"/>
      <w:r w:rsidRPr="001945C2">
        <w:rPr>
          <w:rFonts w:asciiTheme="minorHAnsi" w:hAnsiTheme="minorHAnsi" w:cstheme="minorHAnsi"/>
          <w:i/>
          <w:sz w:val="22"/>
          <w:szCs w:val="22"/>
          <w:vertAlign w:val="superscript"/>
          <w:lang w:val="en-GB"/>
        </w:rPr>
        <w:t xml:space="preserve">) </w:t>
      </w:r>
    </w:p>
    <w:p w14:paraId="135F71D3" w14:textId="77777777" w:rsidR="0061612C" w:rsidRPr="001945C2" w:rsidRDefault="0061612C" w:rsidP="0061612C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945C2">
        <w:rPr>
          <w:rFonts w:asciiTheme="minorHAnsi" w:hAnsiTheme="minorHAnsi" w:cstheme="minorHAnsi"/>
          <w:sz w:val="22"/>
          <w:szCs w:val="22"/>
          <w:lang w:val="en-GB"/>
        </w:rPr>
        <w:t>(1) Robotics and Autonomous Systems, School of Electrical Engineering and Computer Science, Queensland University of Technology, Brisbane, QLD, Australia</w:t>
      </w:r>
      <w:r>
        <w:rPr>
          <w:rFonts w:asciiTheme="minorHAnsi" w:hAnsiTheme="minorHAnsi" w:cstheme="minorHAnsi"/>
          <w:sz w:val="22"/>
          <w:szCs w:val="22"/>
          <w:lang w:val="en-GB"/>
        </w:rPr>
        <w:t>; (2</w:t>
      </w:r>
      <w:r w:rsidRPr="001945C2">
        <w:rPr>
          <w:rFonts w:asciiTheme="minorHAnsi" w:hAnsiTheme="minorHAnsi" w:cstheme="minorHAnsi"/>
          <w:sz w:val="22"/>
          <w:szCs w:val="22"/>
          <w:lang w:val="en-GB"/>
        </w:rPr>
        <w:t>) Australian Centre for Robotic Vision, Brisbane, QLD, Australia</w:t>
      </w:r>
    </w:p>
    <w:p w14:paraId="4F9E76F4" w14:textId="77777777" w:rsidR="0061612C" w:rsidRPr="001945C2" w:rsidRDefault="0061612C" w:rsidP="0061612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D465D8A" w14:textId="77777777" w:rsidR="0061612C" w:rsidRPr="00DC7F61" w:rsidRDefault="0061612C" w:rsidP="0061612C">
      <w:pPr>
        <w:pStyle w:val="BodyText"/>
        <w:rPr>
          <w:sz w:val="22"/>
          <w:u w:val="single"/>
        </w:rPr>
      </w:pPr>
      <w:r w:rsidRPr="001945C2">
        <w:rPr>
          <w:rFonts w:asciiTheme="minorHAnsi" w:hAnsiTheme="minorHAnsi" w:cstheme="minorHAnsi"/>
          <w:sz w:val="22"/>
          <w:szCs w:val="22"/>
          <w:u w:val="single"/>
        </w:rPr>
        <w:t xml:space="preserve">E-mail: </w:t>
      </w:r>
      <w:hyperlink r:id="rId5" w:history="1">
        <w:r w:rsidRPr="001945C2">
          <w:rPr>
            <w:rStyle w:val="Hyperlink"/>
            <w:rFonts w:asciiTheme="minorHAnsi" w:hAnsiTheme="minorHAnsi" w:cstheme="minorHAnsi"/>
            <w:sz w:val="22"/>
            <w:szCs w:val="22"/>
          </w:rPr>
          <w:t>Tasnuva.hamid@hdr.qut.edu.au</w:t>
        </w:r>
      </w:hyperlink>
      <w:proofErr w:type="gramStart"/>
      <w:r w:rsidRPr="001945C2">
        <w:rPr>
          <w:rFonts w:asciiTheme="minorHAnsi" w:hAnsiTheme="minorHAnsi" w:cstheme="minorHAnsi"/>
          <w:sz w:val="22"/>
          <w:szCs w:val="22"/>
          <w:u w:val="single"/>
        </w:rPr>
        <w:t xml:space="preserve">;  </w:t>
      </w:r>
      <w:proofErr w:type="gramEnd"/>
      <w:hyperlink r:id="rId6" w:history="1">
        <w:r w:rsidRPr="001945C2">
          <w:rPr>
            <w:rStyle w:val="Hyperlink"/>
            <w:rFonts w:asciiTheme="minorHAnsi" w:hAnsiTheme="minorHAnsi" w:cstheme="minorHAnsi"/>
            <w:sz w:val="22"/>
            <w:szCs w:val="22"/>
          </w:rPr>
          <w:t>a2.pandey@qut.edu.au</w:t>
        </w:r>
      </w:hyperlink>
      <w:r>
        <w:rPr>
          <w:sz w:val="22"/>
          <w:u w:val="single"/>
        </w:rPr>
        <w:t xml:space="preserve"> </w:t>
      </w:r>
    </w:p>
    <w:p w14:paraId="5F7F2403" w14:textId="77777777" w:rsidR="0061612C" w:rsidRDefault="0061612C" w:rsidP="0061612C">
      <w:pPr>
        <w:autoSpaceDE w:val="0"/>
        <w:jc w:val="both"/>
        <w:rPr>
          <w:lang w:val="en-GB"/>
        </w:rPr>
      </w:pPr>
    </w:p>
    <w:p w14:paraId="2B957FBA" w14:textId="77777777" w:rsidR="0061612C" w:rsidRPr="001945C2" w:rsidRDefault="0061612C" w:rsidP="006161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1945C2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Organic optoelectronics has made a huge impact on design, appearance and operation of modern day electronic systems. Ability to tune optoelectronic response at will offers un-paralleled future prospects and we are increasingly seeing penetration of organic semiconductors into new application areas, as diverse as e-textiles to soft bionics and neuro-engineering. Multi-band light emission and multi-spectral light sensing plays an important role in object detection, proximity and range sensing in robotics and autonomous systems. Usually a dense array of optoelectronic pixels are required to perform light emission or light detection. Molecular engineering approaches to the integration of light emission and </w:t>
      </w:r>
      <w:proofErr w:type="spellStart"/>
      <w:r w:rsidRPr="001945C2">
        <w:rPr>
          <w:rFonts w:asciiTheme="minorHAnsi" w:eastAsiaTheme="minorHAnsi" w:hAnsiTheme="minorHAnsi" w:cstheme="minorHAnsi"/>
          <w:sz w:val="22"/>
          <w:szCs w:val="22"/>
          <w:lang w:val="en-AU"/>
        </w:rPr>
        <w:t>photosensing</w:t>
      </w:r>
      <w:proofErr w:type="spellEnd"/>
      <w:r w:rsidRPr="001945C2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sensing over a broad spectral range in so called bi-functional pixels offer advantages associated with intelligent integration and sensing with ease of fabrication and high throughput. </w:t>
      </w:r>
    </w:p>
    <w:p w14:paraId="2151C6FB" w14:textId="77777777" w:rsidR="0061612C" w:rsidRPr="001945C2" w:rsidRDefault="0061612C" w:rsidP="006161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4B5ECD" w14:textId="77777777" w:rsidR="0061612C" w:rsidRDefault="0061612C" w:rsidP="006161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945C2">
        <w:rPr>
          <w:rFonts w:asciiTheme="minorHAnsi" w:hAnsiTheme="minorHAnsi" w:cstheme="minorHAnsi"/>
          <w:sz w:val="22"/>
          <w:szCs w:val="22"/>
        </w:rPr>
        <w:t xml:space="preserve">In this work, we will present our efforts on extending the organic optoelectronics as a platform technology for robotics. We will report on visible and IR electroluminescence band emission without compromising the excellent photosensitivity in the spectral range of 300-900 nm from highly engineered organic heterojunctions of </w:t>
      </w:r>
      <w:proofErr w:type="spellStart"/>
      <w:r w:rsidRPr="001945C2">
        <w:rPr>
          <w:rFonts w:asciiTheme="minorHAnsi" w:hAnsiTheme="minorHAnsi" w:cstheme="minorHAnsi"/>
          <w:sz w:val="22"/>
          <w:szCs w:val="22"/>
        </w:rPr>
        <w:t>Tetracene</w:t>
      </w:r>
      <w:proofErr w:type="spellEnd"/>
      <w:r w:rsidRPr="001945C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1945C2">
        <w:rPr>
          <w:rFonts w:asciiTheme="minorHAnsi" w:hAnsiTheme="minorHAnsi" w:cstheme="minorHAnsi"/>
          <w:sz w:val="22"/>
          <w:szCs w:val="22"/>
        </w:rPr>
        <w:t>Polycyclopentadithiophene-benzothiadiazole</w:t>
      </w:r>
      <w:proofErr w:type="spellEnd"/>
      <w:r w:rsidRPr="001945C2">
        <w:rPr>
          <w:rFonts w:asciiTheme="minorHAnsi" w:hAnsiTheme="minorHAnsi" w:cstheme="minorHAnsi"/>
          <w:sz w:val="22"/>
          <w:szCs w:val="22"/>
        </w:rPr>
        <w:t xml:space="preserve"> (PCPDTBT) in a double donor- double emitter role with fullerene. Our results show that a delicate balance between photon absorption and exciton transfer events can be achieved with resultant devices producing emission at 560 nm and 820 nm bands. The mechanistic details behind multi-functional operation will be discussed in detail. </w:t>
      </w:r>
    </w:p>
    <w:p w14:paraId="3B80D396" w14:textId="77777777" w:rsidR="0061612C" w:rsidRPr="001945C2" w:rsidRDefault="0061612C" w:rsidP="006161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41F7A9" w14:textId="77777777" w:rsidR="0061612C" w:rsidRDefault="0061612C" w:rsidP="0061612C"/>
    <w:p w14:paraId="75C6E3E2" w14:textId="77777777" w:rsidR="0061612C" w:rsidRDefault="0061612C" w:rsidP="0061612C"/>
    <w:p w14:paraId="19A0A76F" w14:textId="77777777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1A21AD"/>
    <w:rsid w:val="002078AD"/>
    <w:rsid w:val="002226BB"/>
    <w:rsid w:val="00225236"/>
    <w:rsid w:val="002272B0"/>
    <w:rsid w:val="00300B92"/>
    <w:rsid w:val="0030585E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1612C"/>
    <w:rsid w:val="00641190"/>
    <w:rsid w:val="006B3866"/>
    <w:rsid w:val="00711813"/>
    <w:rsid w:val="00724E3C"/>
    <w:rsid w:val="00743C46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BodyText">
    <w:name w:val="Body Text"/>
    <w:basedOn w:val="Normal"/>
    <w:link w:val="BodyTextChar"/>
    <w:semiHidden/>
    <w:unhideWhenUsed/>
    <w:rsid w:val="0061612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1612C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2.pandey@qut.edu.au" TargetMode="External"/><Relationship Id="rId5" Type="http://schemas.openxmlformats.org/officeDocument/2006/relationships/hyperlink" Target="mailto:Tasnuva.hamid@hdr.qut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2161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DELL</cp:lastModifiedBy>
  <cp:revision>7</cp:revision>
  <cp:lastPrinted>2013-06-13T05:15:00Z</cp:lastPrinted>
  <dcterms:created xsi:type="dcterms:W3CDTF">2019-05-29T23:58:00Z</dcterms:created>
  <dcterms:modified xsi:type="dcterms:W3CDTF">2019-08-19T10:16:00Z</dcterms:modified>
</cp:coreProperties>
</file>