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E635D" w14:textId="1CBB16C6" w:rsidR="0009133C" w:rsidRDefault="0009133C" w:rsidP="0009133C">
      <w:pPr>
        <w:pStyle w:val="Default"/>
        <w:rPr>
          <w:sz w:val="20"/>
          <w:szCs w:val="20"/>
        </w:rPr>
      </w:pPr>
      <w:r>
        <w:rPr>
          <w:b/>
          <w:bCs/>
          <w:sz w:val="20"/>
          <w:szCs w:val="20"/>
        </w:rPr>
        <w:t xml:space="preserve">Evaluation of effectiveness of integrated model of mathematics in Engineering Curriculum </w:t>
      </w:r>
    </w:p>
    <w:p w14:paraId="5CA3261B" w14:textId="77777777" w:rsidR="0009133C" w:rsidRDefault="0009133C" w:rsidP="0009133C">
      <w:pPr>
        <w:pStyle w:val="Default"/>
        <w:rPr>
          <w:sz w:val="20"/>
          <w:szCs w:val="20"/>
        </w:rPr>
      </w:pPr>
    </w:p>
    <w:p w14:paraId="66A6B41C" w14:textId="50656366" w:rsidR="0009133C" w:rsidRDefault="0009133C" w:rsidP="0009133C">
      <w:pPr>
        <w:pStyle w:val="Default"/>
        <w:rPr>
          <w:sz w:val="20"/>
          <w:szCs w:val="20"/>
        </w:rPr>
      </w:pPr>
      <w:r>
        <w:rPr>
          <w:sz w:val="20"/>
          <w:szCs w:val="20"/>
        </w:rPr>
        <w:t xml:space="preserve">Introduction. This presentation will report on the investigation of effectiveness of the integrating teaching mathematical content into the curriculum across the Engineering Program at the university in focus. This significant educational innovation responded to the need for more </w:t>
      </w:r>
      <w:proofErr w:type="spellStart"/>
      <w:r>
        <w:rPr>
          <w:sz w:val="20"/>
          <w:szCs w:val="20"/>
        </w:rPr>
        <w:t>contextualised</w:t>
      </w:r>
      <w:proofErr w:type="spellEnd"/>
      <w:r>
        <w:rPr>
          <w:sz w:val="20"/>
          <w:szCs w:val="20"/>
        </w:rPr>
        <w:t xml:space="preserve"> and realistic mathematics content that would give students the taste of their future profession, enhance current practice, and assure achievement of learning outcomes. </w:t>
      </w:r>
    </w:p>
    <w:p w14:paraId="24588165" w14:textId="77777777" w:rsidR="0009133C" w:rsidRDefault="0009133C" w:rsidP="0009133C">
      <w:pPr>
        <w:pStyle w:val="Default"/>
        <w:rPr>
          <w:sz w:val="20"/>
          <w:szCs w:val="20"/>
        </w:rPr>
      </w:pPr>
      <w:r>
        <w:rPr>
          <w:sz w:val="20"/>
          <w:szCs w:val="20"/>
        </w:rPr>
        <w:t xml:space="preserve">Aims. The three specific aims the project included: 1) investigation of the impact on students’ learning experiences and learning outcomes of the integrated approach to teaching mathematics, 2) exploration of academics’ experiences in designing, </w:t>
      </w:r>
      <w:proofErr w:type="gramStart"/>
      <w:r>
        <w:rPr>
          <w:sz w:val="20"/>
          <w:szCs w:val="20"/>
        </w:rPr>
        <w:t>developing</w:t>
      </w:r>
      <w:proofErr w:type="gramEnd"/>
      <w:r>
        <w:rPr>
          <w:sz w:val="20"/>
          <w:szCs w:val="20"/>
        </w:rPr>
        <w:t xml:space="preserve"> and implementing the integrated approach and, 3) identification of perceived barriers and enablers to effective implementation of the model. </w:t>
      </w:r>
    </w:p>
    <w:p w14:paraId="7268D6C1" w14:textId="77777777" w:rsidR="0009133C" w:rsidRDefault="0009133C" w:rsidP="0009133C">
      <w:pPr>
        <w:pStyle w:val="Default"/>
        <w:rPr>
          <w:sz w:val="20"/>
          <w:szCs w:val="20"/>
        </w:rPr>
      </w:pPr>
      <w:r>
        <w:rPr>
          <w:sz w:val="20"/>
          <w:szCs w:val="20"/>
        </w:rPr>
        <w:t xml:space="preserve">Methods. Research data were collected from students and academics. Student comments were obtained from 635 surveys and </w:t>
      </w:r>
      <w:proofErr w:type="spellStart"/>
      <w:r>
        <w:rPr>
          <w:sz w:val="20"/>
          <w:szCs w:val="20"/>
        </w:rPr>
        <w:t>analysed</w:t>
      </w:r>
      <w:proofErr w:type="spellEnd"/>
      <w:r>
        <w:rPr>
          <w:sz w:val="20"/>
          <w:szCs w:val="20"/>
        </w:rPr>
        <w:t xml:space="preserve"> using inductive content analysis method to identify recurring themes, while academic data came from nine semi-structured interviews. These data were </w:t>
      </w:r>
      <w:proofErr w:type="spellStart"/>
      <w:r>
        <w:rPr>
          <w:sz w:val="20"/>
          <w:szCs w:val="20"/>
        </w:rPr>
        <w:t>analysed</w:t>
      </w:r>
      <w:proofErr w:type="spellEnd"/>
      <w:r>
        <w:rPr>
          <w:sz w:val="20"/>
          <w:szCs w:val="20"/>
        </w:rPr>
        <w:t xml:space="preserve"> using deductive content analysis to identify overarching patterns. </w:t>
      </w:r>
    </w:p>
    <w:p w14:paraId="3B03ACDD" w14:textId="77777777" w:rsidR="0009133C" w:rsidRDefault="0009133C" w:rsidP="0009133C">
      <w:pPr>
        <w:pStyle w:val="Default"/>
        <w:rPr>
          <w:sz w:val="20"/>
          <w:szCs w:val="20"/>
        </w:rPr>
      </w:pPr>
      <w:r>
        <w:rPr>
          <w:sz w:val="20"/>
          <w:szCs w:val="20"/>
        </w:rPr>
        <w:t xml:space="preserve">Results. The data analysis of enabled to identify three main factors that impacted on students’ and academics’ perceptions: 1) quality of teaching; 2) </w:t>
      </w:r>
      <w:proofErr w:type="spellStart"/>
      <w:r>
        <w:rPr>
          <w:sz w:val="20"/>
          <w:szCs w:val="20"/>
        </w:rPr>
        <w:t>organisation</w:t>
      </w:r>
      <w:proofErr w:type="spellEnd"/>
      <w:r>
        <w:rPr>
          <w:sz w:val="20"/>
          <w:szCs w:val="20"/>
        </w:rPr>
        <w:t xml:space="preserve"> of the unit; and 3) assumed mathematical knowledge. Additionally, academics often mentioned challenges associated with interdisciplinary collaboration on designing and implementing the model as another factor strongly impacting on their perceptions. </w:t>
      </w:r>
    </w:p>
    <w:p w14:paraId="170B72C7" w14:textId="77777777" w:rsidR="006E35AF" w:rsidRPr="0009133C" w:rsidRDefault="0009133C" w:rsidP="0009133C">
      <w:r>
        <w:rPr>
          <w:sz w:val="20"/>
          <w:szCs w:val="20"/>
        </w:rPr>
        <w:t>Discussion. While students’ perceptions were overall positive and focused on identifying the factors for improvement, academics’ perceptions were more nuanced and often focused on the challenges associated with the innovation. We interpret these findings through the theoretical lens of the notion of affordance, as perceptions depend on one’s frame of reference (e.g., role in the society) and the ways of constructing one’s functional context (i.e., designing the unit).</w:t>
      </w:r>
    </w:p>
    <w:sectPr w:rsidR="006E35AF" w:rsidRPr="00091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3C"/>
    <w:rsid w:val="0009133C"/>
    <w:rsid w:val="006E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C456"/>
  <w15:chartTrackingRefBased/>
  <w15:docId w15:val="{F7954DB4-E85E-49FF-A907-4DC14147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13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3" ma:contentTypeDescription="Create a new document." ma:contentTypeScope="" ma:versionID="a1cdfe5ed7d700c05a6f6db4b9705c9e">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28240435b6db081cd51a60a286818bf9"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4CA0E-DEF5-4A04-827D-361B9EFDE9D2}"/>
</file>

<file path=customXml/itemProps2.xml><?xml version="1.0" encoding="utf-8"?>
<ds:datastoreItem xmlns:ds="http://schemas.openxmlformats.org/officeDocument/2006/customXml" ds:itemID="{F808E0D8-24CC-4B1C-89A1-533BE998CA87}"/>
</file>

<file path=customXml/itemProps3.xml><?xml version="1.0" encoding="utf-8"?>
<ds:datastoreItem xmlns:ds="http://schemas.openxmlformats.org/officeDocument/2006/customXml" ds:itemID="{B22E1BBB-9C01-44E4-83D7-5FD7884150E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Keogh</dc:creator>
  <cp:keywords/>
  <dc:description/>
  <cp:lastModifiedBy>Zoe Keogh</cp:lastModifiedBy>
  <cp:revision>1</cp:revision>
  <dcterms:created xsi:type="dcterms:W3CDTF">2021-06-22T11:29:00Z</dcterms:created>
  <dcterms:modified xsi:type="dcterms:W3CDTF">2021-06-22T11:30:00Z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ies>
</file>