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39154D3" w:rsidR="00711813" w:rsidRPr="00DF1C8E" w:rsidRDefault="00A36A2D" w:rsidP="00F26BBE">
      <w:pPr>
        <w:jc w:val="center"/>
        <w:rPr>
          <w:rFonts w:ascii="Calibri" w:hAnsi="Calibri" w:cs="Calibri"/>
          <w:b/>
          <w:sz w:val="28"/>
          <w:szCs w:val="28"/>
          <w:lang w:val="en-AU"/>
        </w:rPr>
      </w:pPr>
      <w:r>
        <w:rPr>
          <w:rFonts w:asciiTheme="minorEastAsia" w:eastAsiaTheme="minorEastAsia" w:hAnsiTheme="minorEastAsia" w:cs="Calibri"/>
          <w:b/>
          <w:sz w:val="28"/>
          <w:szCs w:val="28"/>
          <w:lang w:val="en-AU" w:eastAsia="zh-CN"/>
        </w:rPr>
        <w:t xml:space="preserve">Engineered </w:t>
      </w:r>
      <w:proofErr w:type="spellStart"/>
      <w:r>
        <w:rPr>
          <w:rFonts w:asciiTheme="minorEastAsia" w:eastAsiaTheme="minorEastAsia" w:hAnsiTheme="minorEastAsia" w:cs="Calibri"/>
          <w:b/>
          <w:sz w:val="28"/>
          <w:szCs w:val="28"/>
          <w:lang w:val="en-AU" w:eastAsia="zh-CN"/>
        </w:rPr>
        <w:t>metal@carbon</w:t>
      </w:r>
      <w:proofErr w:type="spellEnd"/>
      <w:r>
        <w:rPr>
          <w:rFonts w:asciiTheme="minorEastAsia" w:eastAsiaTheme="minorEastAsia" w:hAnsiTheme="minorEastAsia" w:cs="Calibri"/>
          <w:b/>
          <w:sz w:val="28"/>
          <w:szCs w:val="28"/>
          <w:lang w:val="en-AU" w:eastAsia="zh-CN"/>
        </w:rPr>
        <w:t xml:space="preserve"> nanohybrids for enhanced carbocatalysis in environmental remediation</w:t>
      </w:r>
    </w:p>
    <w:p w14:paraId="57C45AC5" w14:textId="77777777" w:rsidR="00DF1C8E" w:rsidRDefault="00DF1C8E" w:rsidP="00711813">
      <w:pPr>
        <w:jc w:val="both"/>
        <w:rPr>
          <w:rFonts w:ascii="Calibri" w:hAnsi="Calibri" w:cs="Calibri"/>
          <w:sz w:val="20"/>
          <w:szCs w:val="20"/>
          <w:lang w:val="en-AU"/>
        </w:rPr>
      </w:pPr>
    </w:p>
    <w:p w14:paraId="22DB1634" w14:textId="259F2F51" w:rsidR="00DF1C8E" w:rsidRPr="005F19FF" w:rsidRDefault="00A36A2D" w:rsidP="00F26BBE">
      <w:pPr>
        <w:jc w:val="center"/>
        <w:rPr>
          <w:rFonts w:ascii="Calibri" w:hAnsi="Calibri" w:cs="Calibri"/>
          <w:i/>
          <w:lang w:val="en-AU"/>
        </w:rPr>
      </w:pPr>
      <w:r>
        <w:rPr>
          <w:rFonts w:ascii="Calibri" w:hAnsi="Calibri" w:cs="Calibri"/>
          <w:i/>
          <w:lang w:val="en-AU"/>
        </w:rPr>
        <w:t>Dr. Xiaoguang Duan</w:t>
      </w:r>
      <w:r w:rsidR="00711813" w:rsidRPr="005F19FF">
        <w:rPr>
          <w:rFonts w:ascii="Calibri" w:hAnsi="Calibri" w:cs="Calibri"/>
          <w:i/>
          <w:lang w:val="en-AU"/>
        </w:rPr>
        <w:t xml:space="preserve">, </w:t>
      </w:r>
      <w:r>
        <w:rPr>
          <w:rFonts w:ascii="Calibri" w:hAnsi="Calibri" w:cs="Calibri"/>
          <w:i/>
          <w:lang w:val="en-AU"/>
        </w:rPr>
        <w:t>Prof Shaobin Wang</w:t>
      </w:r>
    </w:p>
    <w:p w14:paraId="49EF8C2D" w14:textId="66E6F656" w:rsidR="00711813" w:rsidRPr="006B3866" w:rsidRDefault="00A36A2D" w:rsidP="00F26BBE">
      <w:pPr>
        <w:jc w:val="center"/>
        <w:rPr>
          <w:rFonts w:ascii="Calibri" w:hAnsi="Calibri" w:cs="Calibri"/>
          <w:sz w:val="22"/>
          <w:szCs w:val="22"/>
          <w:lang w:val="en-AU"/>
        </w:rPr>
      </w:pPr>
      <w:r>
        <w:rPr>
          <w:rFonts w:ascii="Calibri" w:hAnsi="Calibri" w:cs="Calibri"/>
          <w:sz w:val="22"/>
          <w:szCs w:val="22"/>
          <w:lang w:val="en-AU"/>
        </w:rPr>
        <w:t>School of Chemical Engineering and Advanced Materials</w:t>
      </w:r>
      <w:r w:rsidR="00711813" w:rsidRPr="006B3866">
        <w:rPr>
          <w:rFonts w:ascii="Calibri" w:hAnsi="Calibri" w:cs="Calibri"/>
          <w:sz w:val="22"/>
          <w:szCs w:val="22"/>
          <w:lang w:val="en-AU"/>
        </w:rPr>
        <w:t xml:space="preserve">, </w:t>
      </w:r>
      <w:r w:rsidR="008623CA">
        <w:rPr>
          <w:rFonts w:ascii="Calibri" w:hAnsi="Calibri" w:cs="Calibri" w:hint="eastAsia"/>
          <w:sz w:val="22"/>
          <w:szCs w:val="22"/>
          <w:lang w:val="en-AU" w:eastAsia="zh-CN"/>
        </w:rPr>
        <w:t>The</w:t>
      </w:r>
      <w:r w:rsidR="008623CA">
        <w:rPr>
          <w:rFonts w:ascii="Calibri" w:hAnsi="Calibri" w:cs="Calibri"/>
          <w:sz w:val="22"/>
          <w:szCs w:val="22"/>
          <w:lang w:val="en-AU"/>
        </w:rPr>
        <w:t xml:space="preserve"> University of Adelaide</w:t>
      </w:r>
      <w:r w:rsidR="00711813" w:rsidRPr="006B3866">
        <w:rPr>
          <w:rFonts w:ascii="Calibri" w:hAnsi="Calibri" w:cs="Calibri"/>
          <w:sz w:val="22"/>
          <w:szCs w:val="22"/>
          <w:lang w:val="en-AU"/>
        </w:rPr>
        <w:t xml:space="preserve">, </w:t>
      </w:r>
      <w:r w:rsidR="008623CA">
        <w:rPr>
          <w:rFonts w:ascii="Calibri" w:hAnsi="Calibri" w:cs="Calibri"/>
          <w:sz w:val="22"/>
          <w:szCs w:val="22"/>
          <w:lang w:val="en-AU"/>
        </w:rPr>
        <w:t>Adelaide</w:t>
      </w:r>
      <w:r w:rsidR="00EF12F3" w:rsidRPr="006B3866">
        <w:rPr>
          <w:rFonts w:ascii="Calibri" w:hAnsi="Calibri" w:cs="Calibri"/>
          <w:sz w:val="22"/>
          <w:szCs w:val="22"/>
          <w:lang w:val="en-AU"/>
        </w:rPr>
        <w:t xml:space="preserve">, </w:t>
      </w:r>
      <w:r w:rsidR="008623CA">
        <w:rPr>
          <w:rFonts w:ascii="Calibri" w:hAnsi="Calibri" w:cs="Calibri"/>
          <w:sz w:val="22"/>
          <w:szCs w:val="22"/>
          <w:lang w:val="en-AU"/>
        </w:rPr>
        <w:t>China</w:t>
      </w:r>
      <w:r w:rsidR="00711813" w:rsidRPr="006B3866">
        <w:rPr>
          <w:rFonts w:ascii="Calibri" w:hAnsi="Calibri" w:cs="Calibri"/>
          <w:sz w:val="22"/>
          <w:szCs w:val="22"/>
          <w:lang w:val="en-AU"/>
        </w:rPr>
        <w:t>.</w:t>
      </w:r>
    </w:p>
    <w:p w14:paraId="3FDF3F01" w14:textId="77777777" w:rsidR="004D2FA0" w:rsidRDefault="004D2FA0" w:rsidP="00711813">
      <w:pPr>
        <w:jc w:val="both"/>
        <w:rPr>
          <w:rFonts w:ascii="Calibri" w:hAnsi="Calibri" w:cs="Calibri"/>
          <w:sz w:val="22"/>
          <w:szCs w:val="22"/>
          <w:lang w:val="en-AU"/>
        </w:rPr>
      </w:pPr>
    </w:p>
    <w:p w14:paraId="45031015" w14:textId="36A31C94" w:rsidR="004D2FA0" w:rsidRDefault="004D2FA0" w:rsidP="00711813">
      <w:pPr>
        <w:jc w:val="both"/>
        <w:rPr>
          <w:rFonts w:ascii="Calibri" w:hAnsi="Calibri" w:cs="Calibri"/>
          <w:sz w:val="22"/>
          <w:szCs w:val="22"/>
          <w:lang w:val="en-AU"/>
        </w:rPr>
      </w:pPr>
      <w:r w:rsidRPr="004D2FA0">
        <w:rPr>
          <w:rFonts w:ascii="Calibri" w:hAnsi="Calibri" w:cs="Calibri"/>
          <w:sz w:val="22"/>
          <w:szCs w:val="22"/>
          <w:lang w:val="en-AU"/>
        </w:rPr>
        <w:t>The critical environmental issues urge advanced and green technologies for purification of contaminated</w:t>
      </w:r>
      <w:r w:rsidR="00A5381F">
        <w:rPr>
          <w:rFonts w:ascii="Calibri" w:hAnsi="Calibri" w:cs="Calibri"/>
          <w:sz w:val="22"/>
          <w:szCs w:val="22"/>
          <w:lang w:val="en-AU"/>
        </w:rPr>
        <w:t xml:space="preserve"> water systems due to the </w:t>
      </w:r>
      <w:r w:rsidR="00122916">
        <w:rPr>
          <w:rFonts w:ascii="Calibri" w:hAnsi="Calibri" w:cs="Calibri" w:hint="eastAsia"/>
          <w:sz w:val="22"/>
          <w:szCs w:val="22"/>
          <w:lang w:val="en-AU" w:eastAsia="zh-CN"/>
        </w:rPr>
        <w:t>exi</w:t>
      </w:r>
      <w:r w:rsidR="00122916">
        <w:rPr>
          <w:rFonts w:ascii="Calibri" w:hAnsi="Calibri" w:cs="Calibri"/>
          <w:sz w:val="22"/>
          <w:szCs w:val="22"/>
          <w:lang w:val="en-AU"/>
        </w:rPr>
        <w:t>stence</w:t>
      </w:r>
      <w:r w:rsidR="00A5381F">
        <w:rPr>
          <w:rFonts w:ascii="Calibri" w:hAnsi="Calibri" w:cs="Calibri"/>
          <w:sz w:val="22"/>
          <w:szCs w:val="22"/>
          <w:lang w:val="en-AU"/>
        </w:rPr>
        <w:t xml:space="preserve"> of</w:t>
      </w:r>
      <w:r w:rsidRPr="004D2FA0">
        <w:rPr>
          <w:rFonts w:ascii="Calibri" w:hAnsi="Calibri" w:cs="Calibri"/>
          <w:sz w:val="22"/>
          <w:szCs w:val="22"/>
          <w:lang w:val="en-AU"/>
        </w:rPr>
        <w:t xml:space="preserve"> diverse hazardous organic substances</w:t>
      </w:r>
      <w:r w:rsidR="00122916">
        <w:rPr>
          <w:rFonts w:ascii="Calibri" w:hAnsi="Calibri" w:cs="Calibri"/>
          <w:sz w:val="22"/>
          <w:szCs w:val="22"/>
          <w:lang w:val="en-AU"/>
        </w:rPr>
        <w:t xml:space="preserve"> produced</w:t>
      </w:r>
      <w:r w:rsidRPr="004D2FA0">
        <w:rPr>
          <w:rFonts w:ascii="Calibri" w:hAnsi="Calibri" w:cs="Calibri"/>
          <w:sz w:val="22"/>
          <w:szCs w:val="22"/>
          <w:lang w:val="en-AU"/>
        </w:rPr>
        <w:t xml:space="preserve"> from human activities. As promising candidates, carbonaceous materials have been extensively studied as green catalysts to replace the toxic transition/noble metal catalysts in environmental catalysis.</w:t>
      </w:r>
    </w:p>
    <w:p w14:paraId="38C9981A" w14:textId="77777777" w:rsidR="004D2FA0" w:rsidRPr="006B3866" w:rsidRDefault="004D2FA0" w:rsidP="00711813">
      <w:pPr>
        <w:jc w:val="both"/>
        <w:rPr>
          <w:rFonts w:ascii="Calibri" w:hAnsi="Calibri" w:cs="Calibri"/>
          <w:sz w:val="22"/>
          <w:szCs w:val="22"/>
          <w:lang w:val="en-AU"/>
        </w:rPr>
      </w:pPr>
    </w:p>
    <w:p w14:paraId="734471FB" w14:textId="2A8C3734" w:rsidR="00641190" w:rsidRPr="006B3866" w:rsidRDefault="004D2FA0" w:rsidP="00711813">
      <w:pPr>
        <w:jc w:val="both"/>
        <w:rPr>
          <w:rFonts w:ascii="Calibri" w:hAnsi="Calibri" w:cs="Calibri"/>
          <w:sz w:val="22"/>
          <w:szCs w:val="22"/>
        </w:rPr>
      </w:pPr>
      <w:r w:rsidRPr="004D2FA0">
        <w:rPr>
          <w:rFonts w:ascii="Calibri" w:hAnsi="Calibri" w:cs="Calibri"/>
          <w:sz w:val="22"/>
          <w:szCs w:val="22"/>
        </w:rPr>
        <w:t xml:space="preserve">In this work, Prussian blue analogues (PBA) </w:t>
      </w:r>
      <w:r>
        <w:rPr>
          <w:rFonts w:ascii="Calibri" w:hAnsi="Calibri" w:cs="Calibri"/>
          <w:sz w:val="22"/>
          <w:szCs w:val="22"/>
        </w:rPr>
        <w:t xml:space="preserve">and metal organic frameworks (MOF) </w:t>
      </w:r>
      <w:r w:rsidRPr="004D2FA0">
        <w:rPr>
          <w:rFonts w:ascii="Calibri" w:hAnsi="Calibri" w:cs="Calibri"/>
          <w:sz w:val="22"/>
          <w:szCs w:val="22"/>
        </w:rPr>
        <w:t>are engaged as the starting materials to fabricate various transition metal (TM)@carbon composites for water decontamination. The encapsulated metallic cobalt is unveiled to be more favorable to deliver electrons to the adjacent carbons than</w:t>
      </w:r>
      <w:r>
        <w:rPr>
          <w:rFonts w:ascii="Calibri" w:hAnsi="Calibri" w:cs="Calibri"/>
          <w:sz w:val="22"/>
          <w:szCs w:val="22"/>
        </w:rPr>
        <w:t xml:space="preserve"> other cobalt species</w:t>
      </w:r>
      <w:r w:rsidRPr="004D2FA0">
        <w:rPr>
          <w:rFonts w:ascii="Calibri" w:hAnsi="Calibri" w:cs="Calibri"/>
          <w:sz w:val="22"/>
          <w:szCs w:val="22"/>
        </w:rPr>
        <w:t xml:space="preserve"> </w:t>
      </w:r>
      <w:r>
        <w:rPr>
          <w:rFonts w:ascii="Calibri" w:hAnsi="Calibri" w:cs="Calibri"/>
          <w:sz w:val="22"/>
          <w:szCs w:val="22"/>
        </w:rPr>
        <w:t xml:space="preserve">(e.g. </w:t>
      </w:r>
      <w:r w:rsidRPr="004D2FA0">
        <w:rPr>
          <w:rFonts w:ascii="Calibri" w:hAnsi="Calibri" w:cs="Calibri"/>
          <w:sz w:val="22"/>
          <w:szCs w:val="22"/>
        </w:rPr>
        <w:t>CoP and Co</w:t>
      </w:r>
      <w:r w:rsidRPr="004D2FA0">
        <w:rPr>
          <w:rFonts w:ascii="Calibri" w:hAnsi="Calibri" w:cs="Calibri"/>
          <w:sz w:val="22"/>
          <w:szCs w:val="22"/>
          <w:vertAlign w:val="subscript"/>
        </w:rPr>
        <w:t>3</w:t>
      </w:r>
      <w:r w:rsidRPr="004D2FA0">
        <w:rPr>
          <w:rFonts w:ascii="Calibri" w:hAnsi="Calibri" w:cs="Calibri"/>
          <w:sz w:val="22"/>
          <w:szCs w:val="22"/>
        </w:rPr>
        <w:t>O</w:t>
      </w:r>
      <w:r w:rsidRPr="004D2FA0">
        <w:rPr>
          <w:rFonts w:ascii="Calibri" w:hAnsi="Calibri" w:cs="Calibri"/>
          <w:sz w:val="22"/>
          <w:szCs w:val="22"/>
          <w:vertAlign w:val="subscript"/>
        </w:rPr>
        <w:t>4</w:t>
      </w:r>
      <w:r>
        <w:rPr>
          <w:rFonts w:ascii="Calibri" w:hAnsi="Calibri" w:cs="Calibri"/>
          <w:sz w:val="22"/>
          <w:szCs w:val="22"/>
        </w:rPr>
        <w:t>)</w:t>
      </w:r>
      <w:r w:rsidRPr="004D2FA0">
        <w:rPr>
          <w:rFonts w:ascii="Calibri" w:hAnsi="Calibri" w:cs="Calibri"/>
          <w:sz w:val="22"/>
          <w:szCs w:val="22"/>
        </w:rPr>
        <w:t>, due to the low work function, high conductivity and formation of multiple Co-C bonds for electron tunneling. Such a hybrid structure significantly tailors the electron density of the carbon lattice which is the decisive factor influencing activating peroxymonosulfate (PMS) to generate reactive sulfate radicals</w:t>
      </w:r>
      <w:r w:rsidR="0088732A">
        <w:rPr>
          <w:rFonts w:ascii="Calibri" w:hAnsi="Calibri" w:cs="Calibri"/>
          <w:sz w:val="22"/>
          <w:szCs w:val="22"/>
        </w:rPr>
        <w:t>. These free radicals are highly oxidizing with a redox potential of 2.5-3.1V</w:t>
      </w:r>
      <w:r w:rsidR="00122916">
        <w:rPr>
          <w:rFonts w:ascii="Calibri" w:hAnsi="Calibri" w:cs="Calibri"/>
          <w:sz w:val="22"/>
          <w:szCs w:val="22"/>
        </w:rPr>
        <w:t>,</w:t>
      </w:r>
      <w:r w:rsidR="0088732A">
        <w:rPr>
          <w:rFonts w:ascii="Calibri" w:hAnsi="Calibri" w:cs="Calibri"/>
          <w:sz w:val="22"/>
          <w:szCs w:val="22"/>
        </w:rPr>
        <w:t xml:space="preserve"> which </w:t>
      </w:r>
      <w:proofErr w:type="gramStart"/>
      <w:r w:rsidR="0088732A">
        <w:rPr>
          <w:rFonts w:ascii="Calibri" w:hAnsi="Calibri" w:cs="Calibri"/>
          <w:sz w:val="22"/>
          <w:szCs w:val="22"/>
        </w:rPr>
        <w:t>is capable of</w:t>
      </w:r>
      <w:r w:rsidRPr="004D2FA0">
        <w:rPr>
          <w:rFonts w:ascii="Calibri" w:hAnsi="Calibri" w:cs="Calibri"/>
          <w:sz w:val="22"/>
          <w:szCs w:val="22"/>
        </w:rPr>
        <w:t xml:space="preserve"> </w:t>
      </w:r>
      <w:r w:rsidR="00A5381F">
        <w:rPr>
          <w:rFonts w:ascii="Calibri" w:hAnsi="Calibri" w:cs="Calibri"/>
          <w:sz w:val="22"/>
          <w:szCs w:val="22"/>
        </w:rPr>
        <w:t>decomposing</w:t>
      </w:r>
      <w:proofErr w:type="gramEnd"/>
      <w:r w:rsidRPr="004D2FA0">
        <w:rPr>
          <w:rFonts w:ascii="Calibri" w:hAnsi="Calibri" w:cs="Calibri"/>
          <w:sz w:val="22"/>
          <w:szCs w:val="22"/>
        </w:rPr>
        <w:t xml:space="preserve"> </w:t>
      </w:r>
      <w:r w:rsidR="0088732A">
        <w:rPr>
          <w:rFonts w:ascii="Calibri" w:hAnsi="Calibri" w:cs="Calibri"/>
          <w:sz w:val="22"/>
          <w:szCs w:val="22"/>
        </w:rPr>
        <w:t>the organic</w:t>
      </w:r>
      <w:r w:rsidRPr="004D2FA0">
        <w:rPr>
          <w:rFonts w:ascii="Calibri" w:hAnsi="Calibri" w:cs="Calibri"/>
          <w:sz w:val="22"/>
          <w:szCs w:val="22"/>
        </w:rPr>
        <w:t xml:space="preserve"> contaminants</w:t>
      </w:r>
      <w:r w:rsidR="0088732A">
        <w:rPr>
          <w:rFonts w:ascii="Calibri" w:hAnsi="Calibri" w:cs="Calibri"/>
          <w:sz w:val="22"/>
          <w:szCs w:val="22"/>
        </w:rPr>
        <w:t xml:space="preserve"> into harmless compounds</w:t>
      </w:r>
      <w:r w:rsidRPr="004D2FA0">
        <w:rPr>
          <w:rFonts w:ascii="Calibri" w:hAnsi="Calibri" w:cs="Calibri"/>
          <w:sz w:val="22"/>
          <w:szCs w:val="22"/>
        </w:rPr>
        <w:t>,</w:t>
      </w:r>
      <w:r w:rsidR="0088732A">
        <w:rPr>
          <w:rFonts w:ascii="Calibri" w:hAnsi="Calibri" w:cs="Calibri"/>
          <w:sz w:val="22"/>
          <w:szCs w:val="22"/>
        </w:rPr>
        <w:t xml:space="preserve"> carbon dioxide and water.</w:t>
      </w:r>
      <w:r w:rsidRPr="004D2FA0">
        <w:rPr>
          <w:rFonts w:ascii="Calibri" w:hAnsi="Calibri" w:cs="Calibri"/>
          <w:sz w:val="22"/>
          <w:szCs w:val="22"/>
        </w:rPr>
        <w:t xml:space="preserve"> </w:t>
      </w:r>
      <w:r w:rsidR="0088732A">
        <w:rPr>
          <w:rFonts w:ascii="Calibri" w:hAnsi="Calibri" w:cs="Calibri"/>
          <w:sz w:val="22"/>
          <w:szCs w:val="22"/>
        </w:rPr>
        <w:t xml:space="preserve">Due to the carbon encapsulation, the metal core was prevented from leaching. Meanwhile, the metallic core can deliver electrons to the outer carbon sphere to enhance the carbocatalytic activity and assist carbon to resist surface oxidation, hereby </w:t>
      </w:r>
      <w:r w:rsidRPr="004D2FA0">
        <w:rPr>
          <w:rFonts w:ascii="Calibri" w:hAnsi="Calibri" w:cs="Calibri"/>
          <w:sz w:val="22"/>
          <w:szCs w:val="22"/>
        </w:rPr>
        <w:t>achiev</w:t>
      </w:r>
      <w:r w:rsidR="0088732A">
        <w:rPr>
          <w:rFonts w:ascii="Calibri" w:hAnsi="Calibri" w:cs="Calibri"/>
          <w:sz w:val="22"/>
          <w:szCs w:val="22"/>
        </w:rPr>
        <w:t>ing</w:t>
      </w:r>
      <w:r w:rsidRPr="004D2FA0">
        <w:rPr>
          <w:rFonts w:ascii="Calibri" w:hAnsi="Calibri" w:cs="Calibri"/>
          <w:sz w:val="22"/>
          <w:szCs w:val="22"/>
        </w:rPr>
        <w:t xml:space="preserve"> outstanding long-term stability. Deliberate material design and theoretical computations unveil the structure-activity regimes of the composite materials in promoted carbocatalysis. This proof-of-concept study dedicates to elucidating the principles in developing fine-tuned and high-performance TM@carbon hybrids for </w:t>
      </w:r>
      <w:r w:rsidR="0088732A">
        <w:rPr>
          <w:rFonts w:ascii="Calibri" w:hAnsi="Calibri" w:cs="Calibri"/>
          <w:sz w:val="22"/>
          <w:szCs w:val="22"/>
        </w:rPr>
        <w:t>environmental catalysis</w:t>
      </w:r>
      <w:r w:rsidRPr="004D2FA0">
        <w:rPr>
          <w:rFonts w:ascii="Calibri" w:hAnsi="Calibri" w:cs="Calibri"/>
          <w:sz w:val="22"/>
          <w:szCs w:val="22"/>
        </w:rPr>
        <w:t>.</w:t>
      </w:r>
    </w:p>
    <w:p w14:paraId="64BD8B67" w14:textId="0B9236E7" w:rsidR="00641190" w:rsidRDefault="00641190" w:rsidP="00711813">
      <w:pPr>
        <w:jc w:val="both"/>
        <w:rPr>
          <w:rFonts w:ascii="Calibri" w:hAnsi="Calibri" w:cs="Calibri"/>
          <w:sz w:val="22"/>
          <w:szCs w:val="22"/>
        </w:rPr>
      </w:pPr>
    </w:p>
    <w:p w14:paraId="5597A95C" w14:textId="77777777" w:rsidR="00E20305" w:rsidRDefault="00E20305" w:rsidP="00E20305">
      <w:pPr>
        <w:jc w:val="center"/>
        <w:rPr>
          <w:rFonts w:ascii="Calibri" w:hAnsi="Calibri" w:cs="Calibri"/>
          <w:sz w:val="22"/>
          <w:szCs w:val="22"/>
          <w:lang w:val="en-AU"/>
        </w:rPr>
      </w:pPr>
      <w:r>
        <w:rPr>
          <w:rFonts w:ascii="Calibri" w:hAnsi="Calibri" w:cs="Calibri"/>
          <w:noProof/>
          <w:sz w:val="22"/>
          <w:szCs w:val="22"/>
          <w:lang w:val="en-AU"/>
        </w:rPr>
        <w:drawing>
          <wp:inline distT="0" distB="0" distL="0" distR="0" wp14:anchorId="2B30969F" wp14:editId="112873BD">
            <wp:extent cx="4629956" cy="299046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50408" cy="3003676"/>
                    </a:xfrm>
                    <a:prstGeom prst="rect">
                      <a:avLst/>
                    </a:prstGeom>
                    <a:noFill/>
                  </pic:spPr>
                </pic:pic>
              </a:graphicData>
            </a:graphic>
          </wp:inline>
        </w:drawing>
      </w:r>
    </w:p>
    <w:p w14:paraId="36490AD0" w14:textId="77777777" w:rsidR="00E20305" w:rsidRDefault="00E20305" w:rsidP="00E20305">
      <w:pPr>
        <w:jc w:val="both"/>
        <w:rPr>
          <w:rFonts w:ascii="Calibri" w:hAnsi="Calibri" w:cs="Calibri"/>
          <w:sz w:val="22"/>
          <w:szCs w:val="22"/>
          <w:lang w:val="en-AU"/>
        </w:rPr>
      </w:pPr>
      <w:r w:rsidRPr="00A5381F">
        <w:rPr>
          <w:rFonts w:ascii="Calibri" w:hAnsi="Calibri" w:cs="Calibri" w:hint="eastAsia"/>
          <w:b/>
          <w:bCs/>
          <w:sz w:val="22"/>
          <w:szCs w:val="22"/>
          <w:lang w:val="en-AU" w:eastAsia="zh-CN"/>
        </w:rPr>
        <w:t>Figure</w:t>
      </w:r>
      <w:r w:rsidRPr="00A5381F">
        <w:rPr>
          <w:rFonts w:ascii="Calibri" w:hAnsi="Calibri" w:cs="Calibri"/>
          <w:b/>
          <w:bCs/>
          <w:sz w:val="22"/>
          <w:szCs w:val="22"/>
          <w:lang w:val="en-AU"/>
        </w:rPr>
        <w:t xml:space="preserve"> 1.</w:t>
      </w:r>
      <w:r>
        <w:rPr>
          <w:rFonts w:ascii="Calibri" w:hAnsi="Calibri" w:cs="Calibri"/>
          <w:sz w:val="22"/>
          <w:szCs w:val="22"/>
          <w:lang w:val="en-AU"/>
        </w:rPr>
        <w:t xml:space="preserve"> (A) Synthesis of various </w:t>
      </w:r>
      <w:proofErr w:type="spellStart"/>
      <w:r>
        <w:rPr>
          <w:rFonts w:ascii="Calibri" w:hAnsi="Calibri" w:cs="Calibri"/>
          <w:sz w:val="22"/>
          <w:szCs w:val="22"/>
          <w:lang w:val="en-AU"/>
        </w:rPr>
        <w:t>metal@carbon</w:t>
      </w:r>
      <w:proofErr w:type="spellEnd"/>
      <w:r>
        <w:rPr>
          <w:rFonts w:ascii="Calibri" w:hAnsi="Calibri" w:cs="Calibri"/>
          <w:sz w:val="22"/>
          <w:szCs w:val="22"/>
          <w:lang w:val="en-AU"/>
        </w:rPr>
        <w:t xml:space="preserve"> hybrids from PBA. (B) Catalytic performances of different </w:t>
      </w:r>
      <w:proofErr w:type="spellStart"/>
      <w:r>
        <w:rPr>
          <w:rFonts w:ascii="Calibri" w:hAnsi="Calibri" w:cs="Calibri"/>
          <w:sz w:val="22"/>
          <w:szCs w:val="22"/>
          <w:lang w:val="en-AU"/>
        </w:rPr>
        <w:t>Metal@carbon</w:t>
      </w:r>
      <w:proofErr w:type="spellEnd"/>
      <w:r>
        <w:rPr>
          <w:rFonts w:ascii="Calibri" w:hAnsi="Calibri" w:cs="Calibri"/>
          <w:sz w:val="22"/>
          <w:szCs w:val="22"/>
          <w:lang w:val="en-AU"/>
        </w:rPr>
        <w:t xml:space="preserve"> hybrids in catalytic activation of peroxymonosulfate and phenol degradation. Theoretical computation of peroxymonosulfate adsorption on (C) </w:t>
      </w:r>
      <w:proofErr w:type="spellStart"/>
      <w:r>
        <w:rPr>
          <w:rFonts w:ascii="Calibri" w:hAnsi="Calibri" w:cs="Calibri"/>
          <w:sz w:val="22"/>
          <w:szCs w:val="22"/>
          <w:lang w:val="en-AU"/>
        </w:rPr>
        <w:t>carbon@CoP</w:t>
      </w:r>
      <w:proofErr w:type="spellEnd"/>
      <w:r>
        <w:rPr>
          <w:rFonts w:ascii="Calibri" w:hAnsi="Calibri" w:cs="Calibri"/>
          <w:sz w:val="22"/>
          <w:szCs w:val="22"/>
          <w:lang w:val="en-AU"/>
        </w:rPr>
        <w:t xml:space="preserve"> and (D) carbon@Co</w:t>
      </w:r>
      <w:r w:rsidRPr="00E20305">
        <w:rPr>
          <w:rFonts w:ascii="Calibri" w:hAnsi="Calibri" w:cs="Calibri"/>
          <w:sz w:val="22"/>
          <w:szCs w:val="22"/>
          <w:vertAlign w:val="subscript"/>
          <w:lang w:val="en-AU"/>
        </w:rPr>
        <w:t>3</w:t>
      </w:r>
      <w:r>
        <w:rPr>
          <w:rFonts w:ascii="Calibri" w:hAnsi="Calibri" w:cs="Calibri"/>
          <w:sz w:val="22"/>
          <w:szCs w:val="22"/>
          <w:lang w:val="en-AU"/>
        </w:rPr>
        <w:t>O</w:t>
      </w:r>
      <w:r w:rsidRPr="00E20305">
        <w:rPr>
          <w:rFonts w:ascii="Calibri" w:hAnsi="Calibri" w:cs="Calibri"/>
          <w:sz w:val="22"/>
          <w:szCs w:val="22"/>
          <w:vertAlign w:val="subscript"/>
          <w:lang w:val="en-AU"/>
        </w:rPr>
        <w:t>4</w:t>
      </w:r>
      <w:r>
        <w:rPr>
          <w:rFonts w:ascii="Calibri" w:hAnsi="Calibri" w:cs="Calibri"/>
          <w:sz w:val="22"/>
          <w:szCs w:val="22"/>
          <w:lang w:val="en-AU"/>
        </w:rPr>
        <w:t xml:space="preserve">. </w:t>
      </w: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05AD4826" w14:textId="78224051" w:rsidR="00A5381F" w:rsidRDefault="00A5381F"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Duan X., Sun H., Wang S. (2018) </w:t>
      </w:r>
      <w:r w:rsidRPr="00A5381F">
        <w:rPr>
          <w:rFonts w:asciiTheme="minorHAnsi" w:hAnsiTheme="minorHAnsi" w:cstheme="minorHAnsi"/>
          <w:sz w:val="22"/>
          <w:szCs w:val="22"/>
          <w:lang w:eastAsia="en-AU"/>
        </w:rPr>
        <w:t>Metal-free carbocatalysis in advanced oxidation reactions</w:t>
      </w:r>
      <w:r>
        <w:rPr>
          <w:rFonts w:asciiTheme="minorHAnsi" w:hAnsiTheme="minorHAnsi" w:cstheme="minorHAnsi"/>
          <w:sz w:val="22"/>
          <w:szCs w:val="22"/>
          <w:lang w:eastAsia="en-AU"/>
        </w:rPr>
        <w:t xml:space="preserve">. </w:t>
      </w:r>
      <w:r w:rsidRPr="00A5381F">
        <w:rPr>
          <w:rFonts w:asciiTheme="minorHAnsi" w:hAnsiTheme="minorHAnsi" w:cstheme="minorHAnsi"/>
          <w:i/>
          <w:iCs/>
          <w:sz w:val="22"/>
          <w:szCs w:val="22"/>
          <w:lang w:eastAsia="en-AU"/>
        </w:rPr>
        <w:t>Account Che</w:t>
      </w:r>
      <w:r w:rsidRPr="00A5381F">
        <w:rPr>
          <w:rFonts w:asciiTheme="minorHAnsi" w:hAnsiTheme="minorHAnsi" w:cstheme="minorHAnsi" w:hint="eastAsia"/>
          <w:i/>
          <w:iCs/>
          <w:sz w:val="22"/>
          <w:szCs w:val="22"/>
          <w:lang w:eastAsia="zh-CN"/>
        </w:rPr>
        <w:t>m.</w:t>
      </w:r>
      <w:r w:rsidRPr="00A5381F">
        <w:rPr>
          <w:rFonts w:asciiTheme="minorHAnsi" w:hAnsiTheme="minorHAnsi" w:cstheme="minorHAnsi"/>
          <w:i/>
          <w:iCs/>
          <w:sz w:val="22"/>
          <w:szCs w:val="22"/>
          <w:lang w:eastAsia="zh-CN"/>
        </w:rPr>
        <w:t xml:space="preserve"> Res</w:t>
      </w:r>
      <w:r>
        <w:rPr>
          <w:rFonts w:asciiTheme="minorHAnsi" w:hAnsiTheme="minorHAnsi" w:cstheme="minorHAnsi"/>
          <w:sz w:val="22"/>
          <w:szCs w:val="22"/>
          <w:lang w:eastAsia="zh-CN"/>
        </w:rPr>
        <w:t>. 51, 678-687.</w:t>
      </w:r>
    </w:p>
    <w:p w14:paraId="19A0A76F" w14:textId="24DD09CC" w:rsidR="00F97620" w:rsidRPr="00A5381F" w:rsidRDefault="00A5381F" w:rsidP="00A5381F">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rPr>
        <w:t>Duan X</w:t>
      </w:r>
      <w:r w:rsidR="001A21AD" w:rsidRPr="006B3866">
        <w:rPr>
          <w:rFonts w:asciiTheme="minorHAnsi" w:hAnsiTheme="minorHAnsi" w:cstheme="minorHAnsi"/>
          <w:sz w:val="22"/>
          <w:szCs w:val="22"/>
        </w:rPr>
        <w:t>.</w:t>
      </w:r>
      <w:r>
        <w:rPr>
          <w:rFonts w:asciiTheme="minorHAnsi" w:hAnsiTheme="minorHAnsi" w:cstheme="minorHAnsi"/>
          <w:sz w:val="22"/>
          <w:szCs w:val="22"/>
        </w:rPr>
        <w:t xml:space="preserve">, </w:t>
      </w:r>
      <w:r w:rsidR="00122916">
        <w:rPr>
          <w:rFonts w:asciiTheme="minorHAnsi" w:hAnsiTheme="minorHAnsi" w:cstheme="minorHAnsi"/>
          <w:sz w:val="22"/>
          <w:szCs w:val="22"/>
          <w:lang w:eastAsia="en-AU"/>
        </w:rPr>
        <w:t>Wang S.</w:t>
      </w:r>
      <w:r w:rsidR="00122916">
        <w:rPr>
          <w:rFonts w:asciiTheme="minorHAnsi" w:hAnsiTheme="minorHAnsi" w:cstheme="minorHAnsi"/>
          <w:sz w:val="22"/>
          <w:szCs w:val="22"/>
          <w:lang w:eastAsia="en-AU"/>
        </w:rPr>
        <w:t xml:space="preserve"> </w:t>
      </w:r>
      <w:r>
        <w:rPr>
          <w:rFonts w:asciiTheme="minorHAnsi" w:hAnsiTheme="minorHAnsi" w:cstheme="minorHAnsi"/>
          <w:sz w:val="22"/>
          <w:szCs w:val="22"/>
        </w:rPr>
        <w:t>et al.</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2019</w:t>
      </w:r>
      <w:r w:rsidR="00DC0ABB" w:rsidRPr="006B3866">
        <w:rPr>
          <w:rFonts w:asciiTheme="minorHAnsi" w:hAnsiTheme="minorHAnsi" w:cstheme="minorHAnsi"/>
          <w:sz w:val="22"/>
          <w:szCs w:val="22"/>
        </w:rPr>
        <w:t xml:space="preserve">). </w:t>
      </w:r>
      <w:r w:rsidRPr="00A5381F">
        <w:rPr>
          <w:rFonts w:asciiTheme="minorHAnsi" w:hAnsiTheme="minorHAnsi" w:cstheme="minorHAnsi"/>
          <w:sz w:val="22"/>
          <w:szCs w:val="22"/>
        </w:rPr>
        <w:t xml:space="preserve">Interfacial-engineered </w:t>
      </w:r>
      <w:proofErr w:type="spellStart"/>
      <w:r w:rsidRPr="00A5381F">
        <w:rPr>
          <w:rFonts w:asciiTheme="minorHAnsi" w:hAnsiTheme="minorHAnsi" w:cstheme="minorHAnsi"/>
          <w:sz w:val="22"/>
          <w:szCs w:val="22"/>
        </w:rPr>
        <w:t>cobalt@carbon</w:t>
      </w:r>
      <w:proofErr w:type="spellEnd"/>
      <w:r w:rsidRPr="00A5381F">
        <w:rPr>
          <w:rFonts w:asciiTheme="minorHAnsi" w:hAnsiTheme="minorHAnsi" w:cstheme="minorHAnsi"/>
          <w:sz w:val="22"/>
          <w:szCs w:val="22"/>
        </w:rPr>
        <w:t xml:space="preserve"> hybrids for synergistically boosted evolution of sulfate radicals toward green oxidation</w:t>
      </w:r>
      <w:bookmarkStart w:id="0" w:name="_GoBack"/>
      <w:bookmarkEnd w:id="0"/>
      <w:r w:rsidR="00DC0ABB" w:rsidRPr="006B3866">
        <w:rPr>
          <w:rFonts w:asciiTheme="minorHAnsi" w:hAnsiTheme="minorHAnsi" w:cstheme="minorHAnsi"/>
          <w:sz w:val="22"/>
          <w:szCs w:val="22"/>
        </w:rPr>
        <w:t xml:space="preserve">. </w:t>
      </w:r>
      <w:r w:rsidRPr="00A5381F">
        <w:rPr>
          <w:rFonts w:asciiTheme="minorHAnsi" w:hAnsiTheme="minorHAnsi" w:cstheme="minorHAnsi"/>
          <w:i/>
          <w:iCs/>
          <w:sz w:val="22"/>
          <w:szCs w:val="22"/>
        </w:rPr>
        <w:t xml:space="preserve">Appl. </w:t>
      </w:r>
      <w:proofErr w:type="spellStart"/>
      <w:r w:rsidRPr="00A5381F">
        <w:rPr>
          <w:rFonts w:asciiTheme="minorHAnsi" w:hAnsiTheme="minorHAnsi" w:cstheme="minorHAnsi"/>
          <w:i/>
          <w:iCs/>
          <w:sz w:val="22"/>
          <w:szCs w:val="22"/>
        </w:rPr>
        <w:t>Catal</w:t>
      </w:r>
      <w:proofErr w:type="spellEnd"/>
      <w:r w:rsidRPr="00A5381F">
        <w:rPr>
          <w:rFonts w:asciiTheme="minorHAnsi" w:hAnsiTheme="minorHAnsi" w:cstheme="minorHAnsi"/>
          <w:i/>
          <w:iCs/>
          <w:sz w:val="22"/>
          <w:szCs w:val="22"/>
        </w:rPr>
        <w:t>. B</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256</w:t>
      </w:r>
      <w:r w:rsidR="00DC0ABB" w:rsidRPr="006B3866">
        <w:rPr>
          <w:rFonts w:asciiTheme="minorHAnsi" w:hAnsiTheme="minorHAnsi" w:cstheme="minorHAnsi"/>
          <w:sz w:val="22"/>
          <w:szCs w:val="22"/>
        </w:rPr>
        <w:t xml:space="preserve">, </w:t>
      </w:r>
      <w:r w:rsidR="001A21AD" w:rsidRPr="006B3866">
        <w:rPr>
          <w:rFonts w:asciiTheme="minorHAnsi" w:hAnsiTheme="minorHAnsi" w:cstheme="minorHAnsi"/>
          <w:sz w:val="22"/>
          <w:szCs w:val="22"/>
        </w:rPr>
        <w:t>1</w:t>
      </w:r>
      <w:r>
        <w:rPr>
          <w:rFonts w:asciiTheme="minorHAnsi" w:hAnsiTheme="minorHAnsi" w:cstheme="minorHAnsi"/>
          <w:sz w:val="22"/>
          <w:szCs w:val="22"/>
        </w:rPr>
        <w:t>17795</w:t>
      </w:r>
      <w:r w:rsidR="00DC0ABB" w:rsidRPr="006B3866">
        <w:rPr>
          <w:rFonts w:asciiTheme="minorHAnsi" w:hAnsiTheme="minorHAnsi" w:cstheme="minorHAnsi"/>
          <w:sz w:val="22"/>
          <w:szCs w:val="22"/>
        </w:rPr>
        <w:t>.</w:t>
      </w:r>
    </w:p>
    <w:sectPr w:rsidR="00F97620" w:rsidRPr="00A5381F"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B056D"/>
    <w:rsid w:val="00122916"/>
    <w:rsid w:val="001A21AD"/>
    <w:rsid w:val="002078AD"/>
    <w:rsid w:val="002226BB"/>
    <w:rsid w:val="00225236"/>
    <w:rsid w:val="002272B0"/>
    <w:rsid w:val="00300B92"/>
    <w:rsid w:val="0030585E"/>
    <w:rsid w:val="00387491"/>
    <w:rsid w:val="00483B05"/>
    <w:rsid w:val="004D2FA0"/>
    <w:rsid w:val="004E28B9"/>
    <w:rsid w:val="004E5450"/>
    <w:rsid w:val="0055229D"/>
    <w:rsid w:val="00562D19"/>
    <w:rsid w:val="0059609A"/>
    <w:rsid w:val="00597659"/>
    <w:rsid w:val="005E48A2"/>
    <w:rsid w:val="005F19FF"/>
    <w:rsid w:val="00641190"/>
    <w:rsid w:val="006B3866"/>
    <w:rsid w:val="00711813"/>
    <w:rsid w:val="00724E3C"/>
    <w:rsid w:val="00743C46"/>
    <w:rsid w:val="008623CA"/>
    <w:rsid w:val="0088732A"/>
    <w:rsid w:val="008909C9"/>
    <w:rsid w:val="00947B77"/>
    <w:rsid w:val="009B2641"/>
    <w:rsid w:val="009E2228"/>
    <w:rsid w:val="009F06D6"/>
    <w:rsid w:val="00A266B4"/>
    <w:rsid w:val="00A36A2D"/>
    <w:rsid w:val="00A5381F"/>
    <w:rsid w:val="00BC5FCC"/>
    <w:rsid w:val="00C60A71"/>
    <w:rsid w:val="00CC165A"/>
    <w:rsid w:val="00D55F3B"/>
    <w:rsid w:val="00DA2731"/>
    <w:rsid w:val="00DC0ABB"/>
    <w:rsid w:val="00DF1C8E"/>
    <w:rsid w:val="00E20305"/>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2701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Duan Xiaoguang</cp:lastModifiedBy>
  <cp:revision>10</cp:revision>
  <cp:lastPrinted>2013-06-13T05:15:00Z</cp:lastPrinted>
  <dcterms:created xsi:type="dcterms:W3CDTF">2019-05-29T23:58:00Z</dcterms:created>
  <dcterms:modified xsi:type="dcterms:W3CDTF">2019-08-17T04:59:00Z</dcterms:modified>
</cp:coreProperties>
</file>