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4AA012E6" w:rsidR="00C315D2" w:rsidRPr="00C315D2" w:rsidRDefault="004A5877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4A587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Developing Highly Sensitive FKBPL ELISA for Preeclampsia Monitoring Using Gold Nanoparticles and Liposomes</w:t>
      </w:r>
    </w:p>
    <w:p w14:paraId="79141BD9" w14:textId="7773D318" w:rsidR="00C315D2" w:rsidRPr="00C315D2" w:rsidRDefault="004A587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1033A9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Serah Nwoke</w:t>
      </w:r>
      <w:r w:rsidRPr="001033A9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1033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Iman Akbarzadeh</w:t>
      </w:r>
      <w:bookmarkStart w:id="0" w:name="_Hlk202735592"/>
      <w:r w:rsidRPr="001033A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bookmarkEnd w:id="0"/>
      <w:r w:rsidRPr="001033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Lana McClements</w:t>
      </w:r>
      <w:r w:rsidRPr="001033A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7D76891" w14:textId="772C5760" w:rsidR="00C315D2" w:rsidRPr="00C315D2" w:rsidRDefault="004A5877" w:rsidP="004A587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630CC9F6">
        <w:rPr>
          <w:rFonts w:ascii="Arial" w:eastAsia="Calibri" w:hAnsi="Arial" w:cs="Calibri"/>
          <w:kern w:val="0"/>
          <w:sz w:val="20"/>
          <w:szCs w:val="20"/>
          <w14:ligatures w14:val="none"/>
        </w:rPr>
        <w:t>School of Life Sciences, Faculty of Science,</w:t>
      </w:r>
      <w:r w:rsidRPr="630CC9F6">
        <w:rPr>
          <w:rFonts w:ascii="Arial" w:eastAsia="Calibri" w:hAnsi="Arial" w:cs="Calibri"/>
          <w:sz w:val="20"/>
          <w:szCs w:val="20"/>
        </w:rPr>
        <w:t xml:space="preserve"> </w:t>
      </w:r>
      <w:r w:rsidRPr="630CC9F6">
        <w:rPr>
          <w:rFonts w:ascii="Arial" w:eastAsia="Calibri" w:hAnsi="Arial" w:cs="Calibri"/>
          <w:kern w:val="0"/>
          <w:sz w:val="20"/>
          <w:szCs w:val="20"/>
          <w14:ligatures w14:val="none"/>
        </w:rPr>
        <w:t>University of Technology Sydney</w:t>
      </w:r>
      <w:r w:rsidRPr="630CC9F6">
        <w:rPr>
          <w:rFonts w:ascii="Arial" w:eastAsia="Calibri" w:hAnsi="Arial" w:cs="Calibri"/>
          <w:kern w:val="0"/>
          <w:sz w:val="20"/>
          <w:szCs w:val="20"/>
          <w:vertAlign w:val="superscript"/>
          <w14:ligatures w14:val="none"/>
        </w:rPr>
        <w:t>1</w:t>
      </w:r>
      <w:r w:rsidRPr="630CC9F6">
        <w:rPr>
          <w:rFonts w:ascii="Arial" w:eastAsia="Calibri" w:hAnsi="Arial" w:cs="Calibri"/>
          <w:sz w:val="20"/>
          <w:szCs w:val="20"/>
        </w:rPr>
        <w:t>, Sydney, NSW, Australia.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3B325AF8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FK506-binding protein-like (FKBPL) is an emerging biomarker primarily secreted by endothelial cells and fibroblasts and is a key determinant of preeclampsia and cardiovascular disease. However, FKBPL is lowly secreted in human plasma and difficult to detect using conventional enzyme-linked immunosorbent assay (ELISA). Previous work has demonstrated one-order lower limit of detection for FKBPL using </w:t>
      </w:r>
      <w:proofErr w:type="spellStart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upconversion</w:t>
      </w:r>
      <w:proofErr w:type="spellEnd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nanoparticles in a lateral flow assay compared to commercially available ELISA1. This study aims to develop and validate a highly sensitive nanotechnology-based FKBPL ELISA for monitoring preeclampsia and its cardiovascular sequelae, utilising gold nanoparticles (AuNPs) and liposomes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52AD9F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Liposomes and AuNPs were synthesised via the thin-film hydration method and </w:t>
      </w:r>
      <w:proofErr w:type="spellStart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Turkevich</w:t>
      </w:r>
      <w:proofErr w:type="spellEnd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method, respectively. The fabrication was optimised using the Box-Behnken design to assess the impact of independent variables on critical formulation responses, namely: trisodium citrate concentration and reaction temperature for AuNPs, and phospholipid-to-cholesterol ratio, lipid concentration, and sonication time for liposomes. Characterisation was performed by dynamic light scattering, Fourier Transform Infrared Spectroscopy (FTIR), and UV/</w:t>
      </w:r>
      <w:proofErr w:type="gramStart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Vis</w:t>
      </w:r>
      <w:proofErr w:type="gramEnd"/>
      <w:r w:rsidR="004A5877"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spectroscopy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53C9E061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A5877" w:rsidRPr="004A587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particle size, zeta potential, and polydispersity index of the optimal formulations were 25 nm, -35.2 mV, and 0.17 for AuNPs, and 100 nm, -41 mV, and 0.2 for liposomes. The FTIR spectra shown in Figure 1 confirmed the successful synthesis of AuNPs and liposomes.  The UV/Vis spectra for AuNPs showed a maximal absorption peak at 527 nm, while the (free) liposomes did not absorb strongly in the UV-Vis range, as expected</w:t>
      </w:r>
      <w:r w:rsidR="00C315D2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3982013A" w14:textId="77777777" w:rsidR="00FE2248" w:rsidRDefault="00FE2248" w:rsidP="00FE2248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B75EBE1" w14:textId="77777777" w:rsidR="00FE2248" w:rsidRPr="00C315D2" w:rsidRDefault="00FE2248" w:rsidP="00FE224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These nanoparticles can be efficiently conjugated with anti-FKBPL monoclonal antibody pairs to develop a first-in-class, highly sensitive FKBPL ELISA kit. Once nanoparticle-based FKBPL ELISA is developed, it will be validated using plasma samples from women five years post-preeclampsia/gestational hypertension and normotensive controls (n = 89) to detect early changes in FKBPL reflective of undiagnosed cardiovascular disease in this high-risk cohort of women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66EA9999" w14:textId="2B1419DD" w:rsidR="00FE2248" w:rsidRPr="001033A9" w:rsidRDefault="008D4BA0" w:rsidP="00FE2248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FA21" wp14:editId="4F6E06E4">
                <wp:simplePos x="0" y="0"/>
                <wp:positionH relativeFrom="page">
                  <wp:posOffset>1219200</wp:posOffset>
                </wp:positionH>
                <wp:positionV relativeFrom="paragraph">
                  <wp:posOffset>153670</wp:posOffset>
                </wp:positionV>
                <wp:extent cx="190500" cy="228600"/>
                <wp:effectExtent l="0" t="0" r="0" b="0"/>
                <wp:wrapNone/>
                <wp:docPr id="6283995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AAEA4" w14:textId="77777777" w:rsidR="00FE2248" w:rsidRPr="008D4BA0" w:rsidRDefault="00FE2248" w:rsidP="008D4BA0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4B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FA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6pt;margin-top:12.1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+cAFAIAACs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9t8lqOHo2syuZmjjVmyy2PrfPgmQJNolNQhKwksdnj0&#10;oQ89hcRaBtaNUokZZUhb0vnnWZ4enD2YXBmscWk1WqHbdkP/W6iOOJaDnnFv+brB4o/MhxfmkGLs&#10;F2UbnnGRCrAIDBYlNbhff7uP8Yg8eilpUTIl9T/3zAlK1HeDnNyOp9OosXSYzr5M8OCuPdtrj9nr&#10;e0BVjvGDWJ7MGB/UyZQO9BuqexWroosZjrVLGk7mfeiFjL+Di9UqBaGqLAuPZmN5TB3hjNC+dm/M&#10;2QH/gMQ9wUlcrHhHQx/bE7HaB5BN4igC3KM64I6KTCwPvydK/vqcoi5/fPkbAAD//wMAUEsDBBQA&#10;BgAIAAAAIQA6cgwy3wAAAAkBAAAPAAAAZHJzL2Rvd25yZXYueG1sTI/BTsMwEETvSPyDtUjcqIMF&#10;VQlxqipShYTg0NILt028TSLsdYjdNvD1uCd6nNnR7JtiOTkrjjSG3rOG+1kGgrjxpudWw+5jfbcA&#10;ESKyQeuZNPxQgGV5fVVgbvyJN3TcxlakEg45auhiHHIpQ9ORwzDzA3G67f3oMCY5ttKMeErlzkqV&#10;ZXPpsOf0ocOBqo6ar+3BaXit1u+4qZVb/Nrq5W2/Gr53n49a395Mq2cQkab4H4YzfkKHMjHV/sAm&#10;CJv0k0pbogb1oECkgFJno9YwzxTIspCXC8o/AAAA//8DAFBLAQItABQABgAIAAAAIQC2gziS/gAA&#10;AOEBAAATAAAAAAAAAAAAAAAAAAAAAABbQ29udGVudF9UeXBlc10ueG1sUEsBAi0AFAAGAAgAAAAh&#10;ADj9If/WAAAAlAEAAAsAAAAAAAAAAAAAAAAALwEAAF9yZWxzLy5yZWxzUEsBAi0AFAAGAAgAAAAh&#10;ADnT5wAUAgAAKwQAAA4AAAAAAAAAAAAAAAAALgIAAGRycy9lMm9Eb2MueG1sUEsBAi0AFAAGAAgA&#10;AAAhADpyDDLfAAAACQEAAA8AAAAAAAAAAAAAAAAAbgQAAGRycy9kb3ducmV2LnhtbFBLBQYAAAAA&#10;BAAEAPMAAAB6BQAAAAA=&#10;" filled="f" stroked="f" strokeweight=".5pt">
                <v:textbox>
                  <w:txbxContent>
                    <w:p w14:paraId="395AAEA4" w14:textId="77777777" w:rsidR="00FE2248" w:rsidRPr="008D4BA0" w:rsidRDefault="00FE2248" w:rsidP="008D4BA0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4BA0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Calibri" w:hAnsi="Arial" w:cs="Calibri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3827C" wp14:editId="302A0EF1">
                <wp:simplePos x="0" y="0"/>
                <wp:positionH relativeFrom="page">
                  <wp:posOffset>4084320</wp:posOffset>
                </wp:positionH>
                <wp:positionV relativeFrom="paragraph">
                  <wp:posOffset>157480</wp:posOffset>
                </wp:positionV>
                <wp:extent cx="213995" cy="227330"/>
                <wp:effectExtent l="0" t="0" r="0" b="1270"/>
                <wp:wrapNone/>
                <wp:docPr id="8578473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227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3ECA8" w14:textId="77777777" w:rsidR="00FE2248" w:rsidRPr="008D4BA0" w:rsidRDefault="00FE2248" w:rsidP="00FE22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4B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827C" id="_x0000_s1027" type="#_x0000_t202" style="position:absolute;left:0;text-align:left;margin-left:321.6pt;margin-top:12.4pt;width:16.85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aTLwIAAFoEAAAOAAAAZHJzL2Uyb0RvYy54bWysVEuP2jAQvlfqf7B8L4EAuwURVpQVVSW0&#10;uxJb7dk4NrHkeFzbkNBf37HDq9ueql6cGc94Ht83k9lDW2tyEM4rMAUd9PqUCMOhVGZX0O+vq0+f&#10;KfGBmZJpMKKgR+Hpw/zjh1ljpyKHCnQpHMEgxk8bW9AqBDvNMs8rUTPfAysMGiW4mgVU3S4rHWsw&#10;eq2zvN+/yxpwpXXAhfd4+9gZ6TzFl1Lw8CylF4HogmJtIZ0undt4ZvMZm+4cs5XipzLYP1RRM2Uw&#10;6SXUIwuM7J36I1StuAMPMvQ41BlIqbhIPWA3g/67bjYVsyL1guB4e4HJ/7+w/OmwsS+OhPYLtEhg&#10;BKSxfurxMvbTSlfHL1ZK0I4QHi+wiTYQjpf5YDiZjCnhaMrz++EwwZpdH1vnw1cBNYlCQR2yksBi&#10;h7UPmBBdzy4xlwetypXSOilxEsRSO3JgyOF2l0rEF795aUOagt4Nx/0U2EB83kXWBhNcW4pSaLct&#10;UeVNu1soj4iCg25AvOUrhbWumQ8vzOFEYOM45eEZD6kBc8FJoqQC9/Nv99EfiUIrJQ1OWEH9jz1z&#10;ghL9zSCFk8FoFEcyKaPxfY6Ku7Vsby1mXy8BARjgPlmexOgf9FmUDuo3XIZFzIomZjjmLmg4i8vQ&#10;zT0uExeLRXLCIbQsrM3G8hg6Ah6ZeG3fmLMnugLy/ATnWWTTd6x1vvGlgcU+gFSJ0ohzh+oJfhzg&#10;xPRp2eKG3OrJ6/pLmP8CAAD//wMAUEsDBBQABgAIAAAAIQB94H3z3QAAAAkBAAAPAAAAZHJzL2Rv&#10;d25yZXYueG1sTI89T8MwEIZ3JP6DdUhs1CEUU0KcqiA6IxKGjm58JKHxOYrdNuTXc0yw3at79H7k&#10;68n14oRj6DxpuF0kIJBqbztqNHxU25sViBANWdN7Qg3fGGBdXF7kJrP+TO94KmMj2IRCZjS0MQ6Z&#10;lKFu0Zmw8AMS/z796ExkOTbSjubM5q6XaZIo6UxHnNCaAV9arA/l0XGur14P8ybKaltj+Wzv56+3&#10;3az19dW0eQIRcYp/MPzW5+pQcKe9P5INoteglncpoxrSJU9gQD2oRxB7PhIFssjl/wXFDwAAAP//&#10;AwBQSwECLQAUAAYACAAAACEAtoM4kv4AAADhAQAAEwAAAAAAAAAAAAAAAAAAAAAAW0NvbnRlbnRf&#10;VHlwZXNdLnhtbFBLAQItABQABgAIAAAAIQA4/SH/1gAAAJQBAAALAAAAAAAAAAAAAAAAAC8BAABf&#10;cmVscy8ucmVsc1BLAQItABQABgAIAAAAIQB9e3aTLwIAAFoEAAAOAAAAAAAAAAAAAAAAAC4CAABk&#10;cnMvZTJvRG9jLnhtbFBLAQItABQABgAIAAAAIQB94H3z3QAAAAkBAAAPAAAAAAAAAAAAAAAAAIkE&#10;AABkcnMvZG93bnJldi54bWxQSwUGAAAAAAQABADzAAAAkwUAAAAA&#10;" fillcolor="white [3212]" stroked="f" strokeweight=".5pt">
                <v:textbox>
                  <w:txbxContent>
                    <w:p w14:paraId="2AC3ECA8" w14:textId="77777777" w:rsidR="00FE2248" w:rsidRPr="008D4BA0" w:rsidRDefault="00FE2248" w:rsidP="00FE224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D4B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248"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26007631" wp14:editId="3F847094">
            <wp:extent cx="2792842" cy="1980000"/>
            <wp:effectExtent l="0" t="0" r="7620" b="1270"/>
            <wp:docPr id="174107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7133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42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248"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26646D76" wp14:editId="2313893B">
            <wp:extent cx="2792842" cy="1980000"/>
            <wp:effectExtent l="0" t="0" r="7620" b="1270"/>
            <wp:docPr id="776687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87477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42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2700" w14:textId="44C3E8B9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4719324" w14:textId="5E3A3EC9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="00FE2248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FE2248">
        <w:rPr>
          <w:rFonts w:ascii="Arial" w:eastAsia="Calibri" w:hAnsi="Arial" w:cs="Calibri"/>
          <w:kern w:val="0"/>
          <w:sz w:val="20"/>
          <w:szCs w:val="20"/>
          <w14:ligatures w14:val="none"/>
        </w:rPr>
        <w:t>FTIR spectra of a) citrate-capped gold nanoparticles, b) liposomes and its components.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FE2206F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7D6E388F" w14:textId="43068AD9" w:rsidR="00113BB7" w:rsidRPr="009B1CBB" w:rsidRDefault="00C315D2" w:rsidP="0007386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Masoumeh Ghorbanpour S, Wen S, </w:t>
      </w:r>
      <w:proofErr w:type="spellStart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Kaitu'u</w:t>
      </w:r>
      <w:proofErr w:type="spellEnd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-Lino TJ, Hannan NJ, Jin D, McClements L. Quantitative Point of Care Tests for Timely Diagnosis of Early-Onset Preeclampsia with High Sensitivity and Specificity. </w:t>
      </w:r>
      <w:proofErr w:type="spellStart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Angew</w:t>
      </w:r>
      <w:proofErr w:type="spellEnd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Chem Int Ed Engl. 2023;62(26</w:t>
      </w:r>
      <w:proofErr w:type="gramStart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):e</w:t>
      </w:r>
      <w:proofErr w:type="gramEnd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202301193. </w:t>
      </w:r>
      <w:proofErr w:type="spellStart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doi</w:t>
      </w:r>
      <w:proofErr w:type="spellEnd"/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: 10.1002/anie.202301193</w:t>
      </w:r>
      <w:r w:rsidR="004A58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4A5877" w:rsidRPr="002542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PMID: 37055349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7386F"/>
    <w:rsid w:val="00107368"/>
    <w:rsid w:val="00113BB7"/>
    <w:rsid w:val="002017E6"/>
    <w:rsid w:val="00294059"/>
    <w:rsid w:val="003206E4"/>
    <w:rsid w:val="003A6D5C"/>
    <w:rsid w:val="004A51B6"/>
    <w:rsid w:val="004A5877"/>
    <w:rsid w:val="004E2733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93A81"/>
    <w:rsid w:val="008D4BA0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1149B"/>
    <w:rsid w:val="00F539FB"/>
    <w:rsid w:val="00F85528"/>
    <w:rsid w:val="00FE224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2483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serah nwoke</cp:lastModifiedBy>
  <cp:revision>3</cp:revision>
  <dcterms:created xsi:type="dcterms:W3CDTF">2025-07-29T07:27:00Z</dcterms:created>
  <dcterms:modified xsi:type="dcterms:W3CDTF">2025-07-29T07:47:00Z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c48a2de5-3a7a-4fa1-b3ba-88af07b6efa5</vt:lpwstr>
  </property>
</Properties>
</file>