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377E" w14:textId="5D9526E2" w:rsidR="008238DF" w:rsidRPr="001619ED" w:rsidRDefault="000927BF" w:rsidP="00E76BF8">
      <w:pPr>
        <w:snapToGrid w:val="0"/>
        <w:rPr>
          <w:rFonts w:ascii="Calibri" w:hAnsi="Calibri" w:cs="Calibri"/>
          <w:b/>
          <w:bCs/>
          <w:sz w:val="20"/>
          <w:szCs w:val="20"/>
        </w:rPr>
      </w:pPr>
      <w:r w:rsidRPr="001619ED">
        <w:rPr>
          <w:rFonts w:ascii="Calibri" w:hAnsi="Calibri" w:cs="Calibri"/>
          <w:b/>
          <w:bCs/>
          <w:sz w:val="20"/>
          <w:szCs w:val="20"/>
        </w:rPr>
        <w:t>Global s</w:t>
      </w:r>
      <w:r w:rsidR="008238DF" w:rsidRPr="001619ED">
        <w:rPr>
          <w:rFonts w:ascii="Calibri" w:hAnsi="Calibri" w:cs="Calibri"/>
          <w:b/>
          <w:bCs/>
          <w:sz w:val="20"/>
          <w:szCs w:val="20"/>
        </w:rPr>
        <w:t xml:space="preserve">ystematic review on </w:t>
      </w:r>
      <w:r w:rsidRPr="001619ED">
        <w:rPr>
          <w:rFonts w:ascii="Calibri" w:hAnsi="Calibri" w:cs="Calibri"/>
          <w:b/>
          <w:bCs/>
          <w:sz w:val="20"/>
          <w:szCs w:val="20"/>
        </w:rPr>
        <w:t>deprescribing of cholinesterase inhibitors and memantine</w:t>
      </w:r>
      <w:r w:rsidR="008238DF" w:rsidRPr="001619ED">
        <w:rPr>
          <w:rFonts w:ascii="Calibri" w:hAnsi="Calibri" w:cs="Calibri"/>
          <w:b/>
          <w:bCs/>
          <w:sz w:val="20"/>
          <w:szCs w:val="20"/>
        </w:rPr>
        <w:t xml:space="preserve"> in dementia</w:t>
      </w:r>
    </w:p>
    <w:p w14:paraId="1EA1D3FC" w14:textId="15894E4E" w:rsidR="00EA0F4E" w:rsidRPr="001619ED" w:rsidRDefault="00EA0F4E" w:rsidP="00E76BF8">
      <w:pPr>
        <w:snapToGrid w:val="0"/>
        <w:rPr>
          <w:rFonts w:ascii="Calibri" w:hAnsi="Calibri" w:cs="Calibri"/>
          <w:sz w:val="20"/>
          <w:szCs w:val="20"/>
        </w:rPr>
      </w:pPr>
      <w:bookmarkStart w:id="0" w:name="_Hlk207199546"/>
      <w:r w:rsidRPr="001619ED">
        <w:rPr>
          <w:rFonts w:ascii="Calibri" w:hAnsi="Calibri" w:cs="Calibri"/>
          <w:sz w:val="20"/>
          <w:szCs w:val="20"/>
        </w:rPr>
        <w:t>Michelle MC Tan</w:t>
      </w:r>
      <w:r w:rsidRPr="001619ED">
        <w:rPr>
          <w:rFonts w:ascii="Calibri" w:hAnsi="Calibri" w:cs="Calibri"/>
          <w:sz w:val="20"/>
          <w:szCs w:val="20"/>
          <w:vertAlign w:val="superscript"/>
        </w:rPr>
        <w:t>1</w:t>
      </w:r>
      <w:r w:rsidRPr="001619ED">
        <w:rPr>
          <w:rFonts w:ascii="Calibri" w:hAnsi="Calibri" w:cs="Calibri"/>
          <w:sz w:val="20"/>
          <w:szCs w:val="20"/>
        </w:rPr>
        <w:t>, J Simon Bell</w:t>
      </w:r>
      <w:r w:rsidRPr="001619ED">
        <w:rPr>
          <w:rFonts w:ascii="Calibri" w:hAnsi="Calibri" w:cs="Calibri"/>
          <w:sz w:val="20"/>
          <w:szCs w:val="20"/>
          <w:vertAlign w:val="superscript"/>
        </w:rPr>
        <w:t>1</w:t>
      </w:r>
      <w:r w:rsidRPr="001619ED">
        <w:rPr>
          <w:rFonts w:ascii="Calibri" w:hAnsi="Calibri" w:cs="Calibri"/>
          <w:sz w:val="20"/>
          <w:szCs w:val="20"/>
        </w:rPr>
        <w:t xml:space="preserve">, </w:t>
      </w:r>
      <w:r w:rsidR="002336DE" w:rsidRPr="001619ED">
        <w:rPr>
          <w:rFonts w:ascii="Calibri" w:hAnsi="Calibri" w:cs="Calibri"/>
          <w:sz w:val="20"/>
          <w:szCs w:val="20"/>
        </w:rPr>
        <w:t>Madeleine SA Tan</w:t>
      </w:r>
      <w:r w:rsidR="002336DE" w:rsidRPr="001619ED">
        <w:rPr>
          <w:rFonts w:ascii="Calibri" w:hAnsi="Calibri" w:cs="Calibri"/>
          <w:sz w:val="20"/>
          <w:szCs w:val="20"/>
          <w:vertAlign w:val="superscript"/>
        </w:rPr>
        <w:t>1</w:t>
      </w:r>
      <w:r w:rsidR="002336DE" w:rsidRPr="001619ED">
        <w:rPr>
          <w:rFonts w:ascii="Calibri" w:hAnsi="Calibri" w:cs="Calibri"/>
          <w:sz w:val="20"/>
          <w:szCs w:val="20"/>
        </w:rPr>
        <w:t xml:space="preserve">, </w:t>
      </w:r>
      <w:r w:rsidRPr="001619ED">
        <w:rPr>
          <w:rFonts w:ascii="Calibri" w:hAnsi="Calibri" w:cs="Calibri"/>
          <w:sz w:val="20"/>
          <w:szCs w:val="20"/>
        </w:rPr>
        <w:t>Alli Patterson</w:t>
      </w:r>
      <w:r w:rsidR="002336DE" w:rsidRPr="001619ED">
        <w:rPr>
          <w:rFonts w:ascii="Calibri" w:hAnsi="Calibri" w:cs="Calibri"/>
          <w:sz w:val="20"/>
          <w:szCs w:val="20"/>
          <w:vertAlign w:val="superscript"/>
        </w:rPr>
        <w:t>2</w:t>
      </w:r>
      <w:r w:rsidRPr="001619ED">
        <w:rPr>
          <w:rFonts w:ascii="Calibri" w:hAnsi="Calibri" w:cs="Calibri"/>
          <w:sz w:val="20"/>
          <w:szCs w:val="20"/>
        </w:rPr>
        <w:t>, Sue Brennan</w:t>
      </w:r>
      <w:r w:rsidR="002336DE" w:rsidRPr="001619ED">
        <w:rPr>
          <w:rFonts w:ascii="Calibri" w:hAnsi="Calibri" w:cs="Calibri"/>
          <w:sz w:val="20"/>
          <w:szCs w:val="20"/>
          <w:vertAlign w:val="superscript"/>
        </w:rPr>
        <w:t>3</w:t>
      </w:r>
      <w:r w:rsidRPr="001619ED">
        <w:rPr>
          <w:rFonts w:ascii="Calibri" w:hAnsi="Calibri" w:cs="Calibri"/>
          <w:sz w:val="20"/>
          <w:szCs w:val="20"/>
        </w:rPr>
        <w:t>, Kelsey Price</w:t>
      </w:r>
      <w:r w:rsidR="002336DE" w:rsidRPr="001619ED">
        <w:rPr>
          <w:rFonts w:ascii="Calibri" w:hAnsi="Calibri" w:cs="Calibri"/>
          <w:sz w:val="20"/>
          <w:szCs w:val="20"/>
          <w:vertAlign w:val="superscript"/>
        </w:rPr>
        <w:t>2</w:t>
      </w:r>
      <w:r w:rsidRPr="001619ED">
        <w:rPr>
          <w:rFonts w:ascii="Calibri" w:hAnsi="Calibri" w:cs="Calibri"/>
          <w:sz w:val="20"/>
          <w:szCs w:val="20"/>
        </w:rPr>
        <w:t>, Max Murano</w:t>
      </w:r>
      <w:r w:rsidR="002336DE" w:rsidRPr="001619ED">
        <w:rPr>
          <w:rFonts w:ascii="Calibri" w:hAnsi="Calibri" w:cs="Calibri"/>
          <w:sz w:val="20"/>
          <w:szCs w:val="20"/>
          <w:vertAlign w:val="superscript"/>
        </w:rPr>
        <w:t>3</w:t>
      </w:r>
      <w:r w:rsidR="00D46A59" w:rsidRPr="001619ED">
        <w:rPr>
          <w:rFonts w:ascii="Calibri" w:hAnsi="Calibri" w:cs="Calibri"/>
          <w:sz w:val="20"/>
          <w:szCs w:val="20"/>
        </w:rPr>
        <w:t>, V</w:t>
      </w:r>
      <w:r w:rsidR="00B4526A" w:rsidRPr="00396796">
        <w:rPr>
          <w:rFonts w:ascii="Calibri" w:hAnsi="Calibri" w:cs="Calibri"/>
          <w:sz w:val="20"/>
          <w:szCs w:val="20"/>
        </w:rPr>
        <w:t>e</w:t>
      </w:r>
      <w:r w:rsidR="00D46A59" w:rsidRPr="001619ED">
        <w:rPr>
          <w:rFonts w:ascii="Calibri" w:hAnsi="Calibri" w:cs="Calibri"/>
          <w:sz w:val="20"/>
          <w:szCs w:val="20"/>
        </w:rPr>
        <w:t>l</w:t>
      </w:r>
      <w:r w:rsidR="00B4526A" w:rsidRPr="001619ED">
        <w:rPr>
          <w:rFonts w:ascii="Calibri" w:hAnsi="Calibri" w:cs="Calibri"/>
          <w:sz w:val="20"/>
          <w:szCs w:val="20"/>
        </w:rPr>
        <w:t>a</w:t>
      </w:r>
      <w:r w:rsidR="00D46A59" w:rsidRPr="001619ED">
        <w:rPr>
          <w:rFonts w:ascii="Calibri" w:hAnsi="Calibri" w:cs="Calibri"/>
          <w:sz w:val="20"/>
          <w:szCs w:val="20"/>
        </w:rPr>
        <w:t>ndai Srikanth</w:t>
      </w:r>
      <w:r w:rsidR="00D46A59" w:rsidRPr="001619ED">
        <w:rPr>
          <w:rFonts w:ascii="Calibri" w:hAnsi="Calibri" w:cs="Calibri"/>
          <w:sz w:val="20"/>
          <w:szCs w:val="20"/>
          <w:vertAlign w:val="superscript"/>
        </w:rPr>
        <w:t>2</w:t>
      </w:r>
      <w:r w:rsidR="00D46A59" w:rsidRPr="001619ED">
        <w:rPr>
          <w:rFonts w:ascii="Calibri" w:hAnsi="Calibri" w:cs="Calibri"/>
          <w:sz w:val="20"/>
          <w:szCs w:val="20"/>
        </w:rPr>
        <w:t xml:space="preserve">, </w:t>
      </w:r>
      <w:r w:rsidR="00A946C2" w:rsidRPr="001619ED">
        <w:rPr>
          <w:rFonts w:ascii="Calibri" w:hAnsi="Calibri" w:cs="Calibri"/>
          <w:sz w:val="20"/>
          <w:szCs w:val="20"/>
        </w:rPr>
        <w:t>&amp;</w:t>
      </w:r>
      <w:r w:rsidRPr="001619ED">
        <w:rPr>
          <w:rFonts w:ascii="Calibri" w:hAnsi="Calibri" w:cs="Calibri"/>
          <w:sz w:val="20"/>
          <w:szCs w:val="20"/>
        </w:rPr>
        <w:t xml:space="preserve"> Emily Reeve</w:t>
      </w:r>
      <w:r w:rsidRPr="001619ED">
        <w:rPr>
          <w:rFonts w:ascii="Calibri" w:hAnsi="Calibri" w:cs="Calibri"/>
          <w:sz w:val="20"/>
          <w:szCs w:val="20"/>
          <w:vertAlign w:val="superscript"/>
        </w:rPr>
        <w:t>1</w:t>
      </w:r>
      <w:r w:rsidR="002336DE" w:rsidRPr="001619ED">
        <w:rPr>
          <w:rFonts w:ascii="Calibri" w:hAnsi="Calibri" w:cs="Calibri"/>
          <w:sz w:val="20"/>
          <w:szCs w:val="20"/>
        </w:rPr>
        <w:t xml:space="preserve">. </w:t>
      </w:r>
      <w:r w:rsidRPr="001619ED">
        <w:rPr>
          <w:rFonts w:ascii="Calibri" w:hAnsi="Calibri" w:cs="Calibri"/>
          <w:sz w:val="20"/>
          <w:szCs w:val="20"/>
        </w:rPr>
        <w:t>C</w:t>
      </w:r>
      <w:r w:rsidR="002336DE" w:rsidRPr="001619ED">
        <w:rPr>
          <w:rFonts w:ascii="Calibri" w:hAnsi="Calibri" w:cs="Calibri"/>
          <w:sz w:val="20"/>
          <w:szCs w:val="20"/>
        </w:rPr>
        <w:t xml:space="preserve">entre for </w:t>
      </w:r>
      <w:r w:rsidRPr="001619ED">
        <w:rPr>
          <w:rFonts w:ascii="Calibri" w:hAnsi="Calibri" w:cs="Calibri"/>
          <w:sz w:val="20"/>
          <w:szCs w:val="20"/>
        </w:rPr>
        <w:t>M</w:t>
      </w:r>
      <w:r w:rsidR="002336DE" w:rsidRPr="001619ED">
        <w:rPr>
          <w:rFonts w:ascii="Calibri" w:hAnsi="Calibri" w:cs="Calibri"/>
          <w:sz w:val="20"/>
          <w:szCs w:val="20"/>
        </w:rPr>
        <w:t xml:space="preserve">edicine </w:t>
      </w:r>
      <w:r w:rsidRPr="001619ED">
        <w:rPr>
          <w:rFonts w:ascii="Calibri" w:hAnsi="Calibri" w:cs="Calibri"/>
          <w:sz w:val="20"/>
          <w:szCs w:val="20"/>
        </w:rPr>
        <w:t>U</w:t>
      </w:r>
      <w:r w:rsidR="002336DE" w:rsidRPr="001619ED">
        <w:rPr>
          <w:rFonts w:ascii="Calibri" w:hAnsi="Calibri" w:cs="Calibri"/>
          <w:sz w:val="20"/>
          <w:szCs w:val="20"/>
        </w:rPr>
        <w:t xml:space="preserve">se and </w:t>
      </w:r>
      <w:r w:rsidRPr="001619ED">
        <w:rPr>
          <w:rFonts w:ascii="Calibri" w:hAnsi="Calibri" w:cs="Calibri"/>
          <w:sz w:val="20"/>
          <w:szCs w:val="20"/>
        </w:rPr>
        <w:t>S</w:t>
      </w:r>
      <w:r w:rsidR="002336DE" w:rsidRPr="001619ED">
        <w:rPr>
          <w:rFonts w:ascii="Calibri" w:hAnsi="Calibri" w:cs="Calibri"/>
          <w:sz w:val="20"/>
          <w:szCs w:val="20"/>
        </w:rPr>
        <w:t>afety</w:t>
      </w:r>
      <w:r w:rsidRPr="001619ED">
        <w:rPr>
          <w:rFonts w:ascii="Calibri" w:hAnsi="Calibri" w:cs="Calibri"/>
          <w:sz w:val="20"/>
          <w:szCs w:val="20"/>
        </w:rPr>
        <w:t>, Monash Uni</w:t>
      </w:r>
      <w:r w:rsidR="002336DE" w:rsidRPr="001619ED">
        <w:rPr>
          <w:rFonts w:ascii="Calibri" w:hAnsi="Calibri" w:cs="Calibri"/>
          <w:sz w:val="20"/>
          <w:szCs w:val="20"/>
          <w:vertAlign w:val="superscript"/>
        </w:rPr>
        <w:t>1</w:t>
      </w:r>
      <w:r w:rsidR="002336DE" w:rsidRPr="001619ED">
        <w:rPr>
          <w:rFonts w:ascii="Calibri" w:hAnsi="Calibri" w:cs="Calibri"/>
          <w:sz w:val="20"/>
          <w:szCs w:val="20"/>
        </w:rPr>
        <w:t xml:space="preserve">, </w:t>
      </w:r>
      <w:r w:rsidR="008238DF" w:rsidRPr="001619ED">
        <w:rPr>
          <w:rFonts w:ascii="Calibri" w:hAnsi="Calibri" w:cs="Calibri"/>
          <w:sz w:val="20"/>
          <w:szCs w:val="20"/>
        </w:rPr>
        <w:t>Parkville</w:t>
      </w:r>
      <w:r w:rsidR="00AC7F2C" w:rsidRPr="001619ED">
        <w:rPr>
          <w:rFonts w:ascii="Calibri" w:hAnsi="Calibri" w:cs="Calibri"/>
          <w:sz w:val="20"/>
          <w:szCs w:val="20"/>
        </w:rPr>
        <w:t>;</w:t>
      </w:r>
      <w:r w:rsidR="002336DE" w:rsidRPr="001619ED">
        <w:rPr>
          <w:rFonts w:ascii="Calibri" w:hAnsi="Calibri" w:cs="Calibri"/>
          <w:sz w:val="20"/>
          <w:szCs w:val="20"/>
        </w:rPr>
        <w:t xml:space="preserve"> </w:t>
      </w:r>
      <w:r w:rsidRPr="001619ED">
        <w:rPr>
          <w:rFonts w:ascii="Calibri" w:hAnsi="Calibri" w:cs="Calibri"/>
          <w:sz w:val="20"/>
          <w:szCs w:val="20"/>
        </w:rPr>
        <w:t>National Centre for Healthy Ageing, Monash Uni</w:t>
      </w:r>
      <w:r w:rsidR="002336DE" w:rsidRPr="001619ED">
        <w:rPr>
          <w:rFonts w:ascii="Calibri" w:hAnsi="Calibri" w:cs="Calibri"/>
          <w:sz w:val="20"/>
          <w:szCs w:val="20"/>
          <w:vertAlign w:val="superscript"/>
        </w:rPr>
        <w:t>2</w:t>
      </w:r>
      <w:r w:rsidR="00BB3333" w:rsidRPr="001619ED">
        <w:rPr>
          <w:rFonts w:ascii="Calibri" w:hAnsi="Calibri" w:cs="Calibri"/>
          <w:sz w:val="20"/>
          <w:szCs w:val="20"/>
        </w:rPr>
        <w:t xml:space="preserve">, </w:t>
      </w:r>
      <w:r w:rsidR="008238DF" w:rsidRPr="001619ED">
        <w:rPr>
          <w:rFonts w:ascii="Calibri" w:hAnsi="Calibri" w:cs="Calibri"/>
          <w:sz w:val="20"/>
          <w:szCs w:val="20"/>
        </w:rPr>
        <w:t>Frankston</w:t>
      </w:r>
      <w:r w:rsidR="00AC7F2C" w:rsidRPr="001619ED">
        <w:rPr>
          <w:rFonts w:ascii="Calibri" w:hAnsi="Calibri" w:cs="Calibri"/>
          <w:sz w:val="20"/>
          <w:szCs w:val="20"/>
        </w:rPr>
        <w:t>;</w:t>
      </w:r>
      <w:r w:rsidR="002336DE" w:rsidRPr="001619ED">
        <w:rPr>
          <w:rFonts w:ascii="Calibri" w:hAnsi="Calibri" w:cs="Calibri"/>
          <w:sz w:val="20"/>
          <w:szCs w:val="20"/>
        </w:rPr>
        <w:t xml:space="preserve"> </w:t>
      </w:r>
      <w:r w:rsidRPr="001619ED">
        <w:rPr>
          <w:rFonts w:ascii="Calibri" w:hAnsi="Calibri" w:cs="Calibri"/>
          <w:sz w:val="20"/>
          <w:szCs w:val="20"/>
        </w:rPr>
        <w:t>Cochrane Australia, Monash Uni</w:t>
      </w:r>
      <w:r w:rsidR="001851F7" w:rsidRPr="001619ED">
        <w:rPr>
          <w:rFonts w:ascii="Calibri" w:hAnsi="Calibri" w:cs="Calibri"/>
          <w:sz w:val="20"/>
          <w:szCs w:val="20"/>
          <w:vertAlign w:val="superscript"/>
        </w:rPr>
        <w:t>3</w:t>
      </w:r>
      <w:r w:rsidRPr="001619ED">
        <w:rPr>
          <w:rFonts w:ascii="Calibri" w:hAnsi="Calibri" w:cs="Calibri"/>
          <w:sz w:val="20"/>
          <w:szCs w:val="20"/>
        </w:rPr>
        <w:t xml:space="preserve">, </w:t>
      </w:r>
      <w:r w:rsidR="008238DF" w:rsidRPr="001619ED">
        <w:rPr>
          <w:rFonts w:ascii="Calibri" w:hAnsi="Calibri" w:cs="Calibri"/>
          <w:sz w:val="20"/>
          <w:szCs w:val="20"/>
        </w:rPr>
        <w:t>St Kilda Rd</w:t>
      </w:r>
      <w:r w:rsidRPr="001619ED">
        <w:rPr>
          <w:rFonts w:ascii="Calibri" w:hAnsi="Calibri" w:cs="Calibri"/>
          <w:sz w:val="20"/>
          <w:szCs w:val="20"/>
        </w:rPr>
        <w:t xml:space="preserve">, </w:t>
      </w:r>
      <w:r w:rsidR="002336DE" w:rsidRPr="001619ED">
        <w:rPr>
          <w:rFonts w:ascii="Calibri" w:hAnsi="Calibri" w:cs="Calibri"/>
          <w:sz w:val="20"/>
          <w:szCs w:val="20"/>
        </w:rPr>
        <w:t xml:space="preserve">VIC, </w:t>
      </w:r>
      <w:r w:rsidRPr="001619ED">
        <w:rPr>
          <w:rFonts w:ascii="Calibri" w:hAnsi="Calibri" w:cs="Calibri"/>
          <w:sz w:val="20"/>
          <w:szCs w:val="20"/>
        </w:rPr>
        <w:t>Australia.</w:t>
      </w:r>
    </w:p>
    <w:bookmarkEnd w:id="0"/>
    <w:p w14:paraId="33920A3B" w14:textId="77777777" w:rsidR="00EA0F4E" w:rsidRPr="001619ED" w:rsidRDefault="00EA0F4E" w:rsidP="008F6DAD">
      <w:pPr>
        <w:pStyle w:val="Default"/>
        <w:snapToGrid w:val="0"/>
        <w:rPr>
          <w:color w:val="auto"/>
          <w:sz w:val="20"/>
          <w:szCs w:val="20"/>
          <w:lang w:val="en-AU"/>
        </w:rPr>
      </w:pPr>
    </w:p>
    <w:p w14:paraId="70738FA8" w14:textId="71C42B6B" w:rsidR="00636E83" w:rsidRPr="001619ED" w:rsidRDefault="00711813" w:rsidP="0038274A">
      <w:pPr>
        <w:jc w:val="both"/>
        <w:rPr>
          <w:rFonts w:ascii="Calibri" w:hAnsi="Calibri" w:cs="Calibri"/>
          <w:sz w:val="20"/>
          <w:szCs w:val="20"/>
        </w:rPr>
      </w:pPr>
      <w:r w:rsidRPr="001619ED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1619E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6DAD" w:rsidRPr="001619ED">
        <w:rPr>
          <w:rFonts w:ascii="Calibri" w:hAnsi="Calibri" w:cs="Calibri"/>
          <w:sz w:val="20"/>
          <w:szCs w:val="20"/>
        </w:rPr>
        <w:t>C</w:t>
      </w:r>
      <w:r w:rsidR="00636E83" w:rsidRPr="001619ED">
        <w:rPr>
          <w:rFonts w:ascii="Calibri" w:hAnsi="Calibri" w:cs="Calibri"/>
          <w:sz w:val="20"/>
          <w:szCs w:val="20"/>
        </w:rPr>
        <w:t xml:space="preserve">holinesterase inhibitors (ChEIs) and memantine </w:t>
      </w:r>
      <w:r w:rsidR="00EF2159" w:rsidRPr="001619ED">
        <w:rPr>
          <w:rFonts w:ascii="Calibri" w:hAnsi="Calibri" w:cs="Calibri"/>
          <w:sz w:val="20"/>
          <w:szCs w:val="20"/>
        </w:rPr>
        <w:t xml:space="preserve">currently </w:t>
      </w:r>
      <w:r w:rsidR="00636E83" w:rsidRPr="001619ED">
        <w:rPr>
          <w:rFonts w:ascii="Calibri" w:hAnsi="Calibri" w:cs="Calibri"/>
          <w:sz w:val="20"/>
          <w:szCs w:val="20"/>
        </w:rPr>
        <w:t>remain the primary symptomatic treatments for dementia. While these medications may offer modest benefits in cognition, function, and behaviour, they are not disease-modifying and carry potential risks, particularly with prolonged use</w:t>
      </w:r>
      <w:r w:rsidR="008A6658" w:rsidRPr="001619ED">
        <w:rPr>
          <w:rFonts w:ascii="Calibri" w:hAnsi="Calibri" w:cs="Calibri"/>
          <w:sz w:val="20"/>
          <w:szCs w:val="20"/>
        </w:rPr>
        <w:t>.</w:t>
      </w:r>
      <w:r w:rsidR="00636E83" w:rsidRPr="001619ED">
        <w:rPr>
          <w:rFonts w:ascii="Calibri" w:hAnsi="Calibri" w:cs="Calibri"/>
          <w:sz w:val="20"/>
          <w:szCs w:val="20"/>
        </w:rPr>
        <w:t xml:space="preserve"> </w:t>
      </w:r>
      <w:r w:rsidR="00E47841" w:rsidRPr="001619ED">
        <w:rPr>
          <w:rFonts w:ascii="Calibri" w:hAnsi="Calibri" w:cs="Calibri"/>
          <w:sz w:val="20"/>
          <w:szCs w:val="20"/>
        </w:rPr>
        <w:t>There is a</w:t>
      </w:r>
      <w:r w:rsidR="0090398A" w:rsidRPr="001619ED">
        <w:rPr>
          <w:rFonts w:ascii="Calibri" w:hAnsi="Calibri" w:cs="Calibri"/>
          <w:sz w:val="20"/>
          <w:szCs w:val="20"/>
        </w:rPr>
        <w:t xml:space="preserve"> </w:t>
      </w:r>
      <w:r w:rsidR="00636E83" w:rsidRPr="001619ED">
        <w:rPr>
          <w:rFonts w:ascii="Calibri" w:hAnsi="Calibri" w:cs="Calibri"/>
          <w:sz w:val="20"/>
          <w:szCs w:val="20"/>
        </w:rPr>
        <w:t xml:space="preserve">need for clear </w:t>
      </w:r>
      <w:r w:rsidR="0090398A" w:rsidRPr="001619ED">
        <w:rPr>
          <w:rFonts w:ascii="Calibri" w:hAnsi="Calibri" w:cs="Calibri"/>
          <w:sz w:val="20"/>
          <w:szCs w:val="20"/>
        </w:rPr>
        <w:t xml:space="preserve">evidence-based </w:t>
      </w:r>
      <w:r w:rsidR="00636E83" w:rsidRPr="001619ED">
        <w:rPr>
          <w:rFonts w:ascii="Calibri" w:hAnsi="Calibri" w:cs="Calibri"/>
          <w:sz w:val="20"/>
          <w:szCs w:val="20"/>
        </w:rPr>
        <w:t>deprescribing guidance</w:t>
      </w:r>
      <w:r w:rsidR="00E47841" w:rsidRPr="001619ED">
        <w:rPr>
          <w:rFonts w:ascii="Calibri" w:hAnsi="Calibri" w:cs="Calibri"/>
          <w:sz w:val="20"/>
          <w:szCs w:val="20"/>
        </w:rPr>
        <w:t xml:space="preserve"> to support </w:t>
      </w:r>
      <w:r w:rsidR="00AA29FF" w:rsidRPr="001619ED">
        <w:rPr>
          <w:rFonts w:ascii="Calibri" w:hAnsi="Calibri" w:cs="Calibri"/>
          <w:sz w:val="20"/>
          <w:szCs w:val="20"/>
        </w:rPr>
        <w:t xml:space="preserve">the </w:t>
      </w:r>
      <w:r w:rsidR="00E47841" w:rsidRPr="001619ED">
        <w:rPr>
          <w:rFonts w:ascii="Calibri" w:hAnsi="Calibri" w:cs="Calibri"/>
          <w:sz w:val="20"/>
          <w:szCs w:val="20"/>
        </w:rPr>
        <w:t>appropriate use of these medications</w:t>
      </w:r>
      <w:r w:rsidR="00636E83" w:rsidRPr="001619ED">
        <w:rPr>
          <w:rFonts w:ascii="Calibri" w:hAnsi="Calibri" w:cs="Calibri"/>
          <w:sz w:val="20"/>
          <w:szCs w:val="20"/>
        </w:rPr>
        <w:t xml:space="preserve">. </w:t>
      </w:r>
    </w:p>
    <w:p w14:paraId="2DC952AB" w14:textId="7698051A" w:rsidR="00DE51AC" w:rsidRPr="001619ED" w:rsidRDefault="00DE51AC" w:rsidP="0038274A">
      <w:pPr>
        <w:jc w:val="both"/>
        <w:rPr>
          <w:rFonts w:ascii="Calibri" w:hAnsi="Calibri" w:cs="Calibri"/>
          <w:sz w:val="20"/>
          <w:szCs w:val="20"/>
        </w:rPr>
      </w:pPr>
      <w:r w:rsidRPr="001619ED">
        <w:rPr>
          <w:rFonts w:ascii="Calibri" w:hAnsi="Calibri" w:cs="Calibri"/>
          <w:b/>
          <w:bCs/>
          <w:sz w:val="20"/>
          <w:szCs w:val="20"/>
          <w:lang w:val="en-AU"/>
        </w:rPr>
        <w:t>Aims.</w:t>
      </w:r>
      <w:r w:rsidRPr="001619E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36E83" w:rsidRPr="001619ED">
        <w:rPr>
          <w:rFonts w:ascii="Calibri" w:hAnsi="Calibri" w:cs="Calibri"/>
          <w:sz w:val="20"/>
          <w:szCs w:val="20"/>
        </w:rPr>
        <w:t xml:space="preserve">To </w:t>
      </w:r>
      <w:r w:rsidRPr="001619ED">
        <w:rPr>
          <w:rFonts w:ascii="Calibri" w:hAnsi="Calibri" w:cs="Calibri"/>
          <w:sz w:val="20"/>
          <w:szCs w:val="20"/>
        </w:rPr>
        <w:t>evaluate</w:t>
      </w:r>
      <w:r w:rsidR="00E47841" w:rsidRPr="001619ED">
        <w:rPr>
          <w:rFonts w:ascii="Calibri" w:hAnsi="Calibri" w:cs="Calibri"/>
          <w:sz w:val="20"/>
          <w:szCs w:val="20"/>
        </w:rPr>
        <w:t xml:space="preserve"> the</w:t>
      </w:r>
      <w:r w:rsidRPr="001619ED">
        <w:rPr>
          <w:rFonts w:ascii="Calibri" w:hAnsi="Calibri" w:cs="Calibri"/>
          <w:sz w:val="20"/>
          <w:szCs w:val="20"/>
        </w:rPr>
        <w:t xml:space="preserve"> outcomes of withdrawal of ChEIs and/or memantine compared with continuation</w:t>
      </w:r>
      <w:r w:rsidR="00E47841" w:rsidRPr="001619ED">
        <w:rPr>
          <w:rFonts w:ascii="Calibri" w:hAnsi="Calibri" w:cs="Calibri"/>
          <w:sz w:val="20"/>
          <w:szCs w:val="20"/>
        </w:rPr>
        <w:t xml:space="preserve"> to inform </w:t>
      </w:r>
      <w:r w:rsidR="00AA29FF" w:rsidRPr="001619ED">
        <w:rPr>
          <w:rFonts w:ascii="Calibri" w:hAnsi="Calibri" w:cs="Calibri"/>
          <w:sz w:val="20"/>
          <w:szCs w:val="20"/>
        </w:rPr>
        <w:t xml:space="preserve">the </w:t>
      </w:r>
      <w:r w:rsidR="00E47841" w:rsidRPr="001619ED">
        <w:rPr>
          <w:rFonts w:ascii="Calibri" w:hAnsi="Calibri" w:cs="Calibri"/>
          <w:sz w:val="20"/>
          <w:szCs w:val="20"/>
        </w:rPr>
        <w:t xml:space="preserve">development of deprescribing recommendations for inclusion in </w:t>
      </w:r>
      <w:r w:rsidR="00B4526A" w:rsidRPr="001619ED">
        <w:rPr>
          <w:rFonts w:ascii="Calibri" w:hAnsi="Calibri" w:cs="Calibri"/>
          <w:sz w:val="20"/>
          <w:szCs w:val="20"/>
        </w:rPr>
        <w:t xml:space="preserve">the update of </w:t>
      </w:r>
      <w:r w:rsidR="00E47841" w:rsidRPr="001619ED">
        <w:rPr>
          <w:rFonts w:ascii="Calibri" w:hAnsi="Calibri" w:cs="Calibri"/>
          <w:sz w:val="20"/>
          <w:szCs w:val="20"/>
        </w:rPr>
        <w:t>Australia’s National Dementia Clinical Practice Guidelines (CPG) 2026.</w:t>
      </w:r>
      <w:r w:rsidR="00B53A7F" w:rsidRPr="001619ED">
        <w:rPr>
          <w:rFonts w:ascii="Calibri" w:hAnsi="Calibri" w:cs="Calibri"/>
          <w:sz w:val="20"/>
          <w:szCs w:val="20"/>
        </w:rPr>
        <w:t xml:space="preserve"> We conducted an updated systematic review of deprescribing of ChEIs/memantine.</w:t>
      </w:r>
    </w:p>
    <w:p w14:paraId="1EA1A264" w14:textId="7CBD8C60" w:rsidR="00B53A7F" w:rsidRPr="001619ED" w:rsidRDefault="00711813" w:rsidP="0038274A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1619ED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7E2ED9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Pr="001619E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F0E75" w:rsidRPr="001619ED">
        <w:rPr>
          <w:rFonts w:ascii="Calibri" w:hAnsi="Calibri" w:cs="Calibri"/>
          <w:sz w:val="20"/>
          <w:szCs w:val="20"/>
          <w:lang w:val="en-AU"/>
        </w:rPr>
        <w:t xml:space="preserve">We systematically </w:t>
      </w:r>
      <w:r w:rsidR="005F0E75" w:rsidRPr="001619ED">
        <w:rPr>
          <w:rFonts w:ascii="Calibri" w:hAnsi="Calibri" w:cs="Calibri"/>
          <w:sz w:val="20"/>
          <w:szCs w:val="20"/>
        </w:rPr>
        <w:t>s</w:t>
      </w:r>
      <w:r w:rsidR="00D944ED" w:rsidRPr="001619ED">
        <w:rPr>
          <w:rFonts w:ascii="Calibri" w:hAnsi="Calibri" w:cs="Calibri"/>
          <w:sz w:val="20"/>
          <w:szCs w:val="20"/>
        </w:rPr>
        <w:t>earche</w:t>
      </w:r>
      <w:r w:rsidR="005F0E75" w:rsidRPr="001619ED">
        <w:rPr>
          <w:rFonts w:ascii="Calibri" w:hAnsi="Calibri" w:cs="Calibri"/>
          <w:sz w:val="20"/>
          <w:szCs w:val="20"/>
        </w:rPr>
        <w:t>d</w:t>
      </w:r>
      <w:r w:rsidR="00D944ED" w:rsidRPr="001619ED">
        <w:rPr>
          <w:rFonts w:ascii="Calibri" w:hAnsi="Calibri" w:cs="Calibri"/>
          <w:sz w:val="20"/>
          <w:szCs w:val="20"/>
        </w:rPr>
        <w:t xml:space="preserve"> CENTRAL (Ovid), MEDLINE and Embase databases (July 2016─2025)</w:t>
      </w:r>
      <w:r w:rsidR="005F0E75" w:rsidRPr="001619ED">
        <w:rPr>
          <w:rFonts w:ascii="Calibri" w:hAnsi="Calibri" w:cs="Calibri"/>
          <w:sz w:val="20"/>
          <w:szCs w:val="20"/>
        </w:rPr>
        <w:t xml:space="preserve">, </w:t>
      </w:r>
      <w:r w:rsidR="006A0E5A" w:rsidRPr="001619ED">
        <w:rPr>
          <w:rFonts w:ascii="Calibri" w:hAnsi="Calibri" w:cs="Calibri"/>
          <w:sz w:val="20"/>
          <w:szCs w:val="20"/>
        </w:rPr>
        <w:t>supplemented</w:t>
      </w:r>
      <w:r w:rsidR="005F0E75" w:rsidRPr="001619ED">
        <w:rPr>
          <w:rFonts w:ascii="Calibri" w:hAnsi="Calibri" w:cs="Calibri"/>
          <w:sz w:val="20"/>
          <w:szCs w:val="20"/>
        </w:rPr>
        <w:t xml:space="preserve"> by hand</w:t>
      </w:r>
      <w:r w:rsidR="006A0E5A" w:rsidRPr="001619ED">
        <w:rPr>
          <w:rFonts w:ascii="Calibri" w:hAnsi="Calibri" w:cs="Calibri"/>
          <w:sz w:val="20"/>
          <w:szCs w:val="20"/>
        </w:rPr>
        <w:t>-</w:t>
      </w:r>
      <w:r w:rsidR="005F0E75" w:rsidRPr="001619ED">
        <w:rPr>
          <w:rFonts w:ascii="Calibri" w:hAnsi="Calibri" w:cs="Calibri"/>
          <w:sz w:val="20"/>
          <w:szCs w:val="20"/>
        </w:rPr>
        <w:t>searching</w:t>
      </w:r>
      <w:r w:rsidR="00E47841" w:rsidRPr="001619ED">
        <w:rPr>
          <w:rFonts w:ascii="Calibri" w:hAnsi="Calibri" w:cs="Calibri"/>
          <w:sz w:val="20"/>
          <w:szCs w:val="20"/>
        </w:rPr>
        <w:t xml:space="preserve">. </w:t>
      </w:r>
      <w:r w:rsidR="00B04766" w:rsidRPr="001619ED">
        <w:rPr>
          <w:rFonts w:ascii="Calibri" w:hAnsi="Calibri" w:cs="Calibri"/>
          <w:sz w:val="20"/>
          <w:szCs w:val="20"/>
        </w:rPr>
        <w:t xml:space="preserve">We uniquely </w:t>
      </w:r>
      <w:r w:rsidR="00EF2159" w:rsidRPr="001619ED">
        <w:rPr>
          <w:rFonts w:ascii="Calibri" w:hAnsi="Calibri" w:cs="Calibri"/>
          <w:sz w:val="20"/>
          <w:szCs w:val="20"/>
        </w:rPr>
        <w:t>include</w:t>
      </w:r>
      <w:r w:rsidR="00B04766" w:rsidRPr="001619ED">
        <w:rPr>
          <w:rFonts w:ascii="Calibri" w:hAnsi="Calibri" w:cs="Calibri"/>
          <w:sz w:val="20"/>
          <w:szCs w:val="20"/>
        </w:rPr>
        <w:t xml:space="preserve"> both </w:t>
      </w:r>
      <w:r w:rsidR="005F0E75" w:rsidRPr="001619ED">
        <w:rPr>
          <w:rFonts w:ascii="Calibri" w:hAnsi="Calibri" w:cs="Calibri"/>
          <w:sz w:val="20"/>
          <w:szCs w:val="20"/>
        </w:rPr>
        <w:t>randomised controlled trials (</w:t>
      </w:r>
      <w:r w:rsidR="00B04766" w:rsidRPr="001619ED">
        <w:rPr>
          <w:rFonts w:ascii="Calibri" w:hAnsi="Calibri" w:cs="Calibri"/>
          <w:sz w:val="20"/>
          <w:szCs w:val="20"/>
        </w:rPr>
        <w:t>RCTs</w:t>
      </w:r>
      <w:r w:rsidR="005F0E75" w:rsidRPr="001619ED">
        <w:rPr>
          <w:rFonts w:ascii="Calibri" w:hAnsi="Calibri" w:cs="Calibri"/>
          <w:sz w:val="20"/>
          <w:szCs w:val="20"/>
        </w:rPr>
        <w:t>)</w:t>
      </w:r>
      <w:r w:rsidR="00B04766" w:rsidRPr="001619ED">
        <w:rPr>
          <w:rFonts w:ascii="Calibri" w:hAnsi="Calibri" w:cs="Calibri"/>
          <w:sz w:val="20"/>
          <w:szCs w:val="20"/>
        </w:rPr>
        <w:t xml:space="preserve"> and non-randomised studies of interventions (NRSIs) </w:t>
      </w:r>
      <w:r w:rsidR="00EF2159" w:rsidRPr="001619ED">
        <w:rPr>
          <w:rFonts w:ascii="Calibri" w:hAnsi="Calibri" w:cs="Calibri"/>
          <w:sz w:val="20"/>
          <w:szCs w:val="20"/>
        </w:rPr>
        <w:t>to</w:t>
      </w:r>
      <w:r w:rsidR="00B04766" w:rsidRPr="001619ED">
        <w:rPr>
          <w:rFonts w:ascii="Calibri" w:hAnsi="Calibri" w:cs="Calibri"/>
          <w:sz w:val="20"/>
          <w:szCs w:val="20"/>
        </w:rPr>
        <w:t xml:space="preserve"> balanc</w:t>
      </w:r>
      <w:r w:rsidR="00EF2159" w:rsidRPr="001619ED">
        <w:rPr>
          <w:rFonts w:ascii="Calibri" w:hAnsi="Calibri" w:cs="Calibri"/>
          <w:sz w:val="20"/>
          <w:szCs w:val="20"/>
        </w:rPr>
        <w:t>e</w:t>
      </w:r>
      <w:r w:rsidR="00B04766" w:rsidRPr="001619ED">
        <w:rPr>
          <w:rFonts w:ascii="Calibri" w:hAnsi="Calibri" w:cs="Calibri"/>
          <w:sz w:val="20"/>
          <w:szCs w:val="20"/>
        </w:rPr>
        <w:t xml:space="preserve"> the strengths and limitations of diverse evidence sources and clinical relevance. </w:t>
      </w:r>
      <w:r w:rsidR="003200DA" w:rsidRPr="001619ED">
        <w:rPr>
          <w:rFonts w:ascii="Calibri" w:hAnsi="Calibri" w:cs="Calibri"/>
          <w:sz w:val="20"/>
          <w:szCs w:val="20"/>
        </w:rPr>
        <w:t xml:space="preserve">For inclusion in the new CPG, additional criteria were </w:t>
      </w:r>
      <w:r w:rsidR="00491FF7" w:rsidRPr="001619ED">
        <w:rPr>
          <w:rFonts w:ascii="Calibri" w:hAnsi="Calibri" w:cs="Calibri"/>
          <w:sz w:val="20"/>
          <w:szCs w:val="20"/>
        </w:rPr>
        <w:t xml:space="preserve">explicitly </w:t>
      </w:r>
      <w:r w:rsidR="003200DA" w:rsidRPr="001619ED">
        <w:rPr>
          <w:rFonts w:ascii="Calibri" w:hAnsi="Calibri" w:cs="Calibri"/>
          <w:sz w:val="20"/>
          <w:szCs w:val="20"/>
        </w:rPr>
        <w:t xml:space="preserve">designed to determine the appropriateness of including NRSIs. </w:t>
      </w:r>
      <w:r w:rsidR="00B82152" w:rsidRPr="001619ED">
        <w:rPr>
          <w:rFonts w:ascii="Calibri" w:hAnsi="Calibri" w:cs="Calibri"/>
          <w:sz w:val="20"/>
          <w:szCs w:val="20"/>
        </w:rPr>
        <w:t>Risk of bias was assessed using the latest Cochrane RoB and ROBINS-I v2 tools</w:t>
      </w:r>
      <w:r w:rsidR="00AE6C0A" w:rsidRPr="001619ED">
        <w:rPr>
          <w:rFonts w:ascii="Calibri" w:hAnsi="Calibri" w:cs="Calibri"/>
          <w:sz w:val="20"/>
          <w:szCs w:val="20"/>
        </w:rPr>
        <w:t xml:space="preserve">. </w:t>
      </w:r>
    </w:p>
    <w:p w14:paraId="26ADBA7A" w14:textId="78633B51" w:rsidR="00711813" w:rsidRPr="001619ED" w:rsidRDefault="00711813" w:rsidP="0038274A">
      <w:pPr>
        <w:jc w:val="both"/>
        <w:rPr>
          <w:rFonts w:ascii="Calibri" w:hAnsi="Calibri" w:cs="Calibri"/>
          <w:sz w:val="20"/>
          <w:szCs w:val="20"/>
        </w:rPr>
      </w:pPr>
      <w:r w:rsidRPr="001619ED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B433A9" w:rsidRPr="001619ED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B433A9" w:rsidRPr="001619ED">
        <w:rPr>
          <w:rFonts w:ascii="Calibri" w:hAnsi="Calibri" w:cs="Calibri"/>
          <w:sz w:val="20"/>
          <w:szCs w:val="20"/>
        </w:rPr>
        <w:t xml:space="preserve">Our new </w:t>
      </w:r>
      <w:r w:rsidR="00EF2159" w:rsidRPr="001619ED">
        <w:rPr>
          <w:rFonts w:ascii="Calibri" w:hAnsi="Calibri" w:cs="Calibri"/>
          <w:sz w:val="20"/>
          <w:szCs w:val="20"/>
        </w:rPr>
        <w:t>search</w:t>
      </w:r>
      <w:r w:rsidR="00B433A9" w:rsidRPr="001619ED">
        <w:rPr>
          <w:rFonts w:ascii="Calibri" w:hAnsi="Calibri" w:cs="Calibri"/>
          <w:sz w:val="20"/>
          <w:szCs w:val="20"/>
        </w:rPr>
        <w:t xml:space="preserve"> identified 3,03</w:t>
      </w:r>
      <w:r w:rsidR="005F0E75" w:rsidRPr="001619ED">
        <w:rPr>
          <w:rFonts w:ascii="Calibri" w:hAnsi="Calibri" w:cs="Calibri"/>
          <w:sz w:val="20"/>
          <w:szCs w:val="20"/>
        </w:rPr>
        <w:t>9</w:t>
      </w:r>
      <w:r w:rsidR="00B433A9" w:rsidRPr="001619ED">
        <w:rPr>
          <w:rFonts w:ascii="Calibri" w:hAnsi="Calibri" w:cs="Calibri"/>
          <w:sz w:val="20"/>
          <w:szCs w:val="20"/>
        </w:rPr>
        <w:t xml:space="preserve"> records, </w:t>
      </w:r>
      <w:r w:rsidR="00E62474" w:rsidRPr="001619ED">
        <w:rPr>
          <w:rFonts w:ascii="Calibri" w:hAnsi="Calibri" w:cs="Calibri"/>
          <w:sz w:val="20"/>
          <w:szCs w:val="20"/>
        </w:rPr>
        <w:t>with</w:t>
      </w:r>
      <w:r w:rsidR="00B433A9" w:rsidRPr="001619ED">
        <w:rPr>
          <w:rFonts w:ascii="Calibri" w:hAnsi="Calibri" w:cs="Calibri"/>
          <w:sz w:val="20"/>
          <w:szCs w:val="20"/>
        </w:rPr>
        <w:t xml:space="preserve"> 7</w:t>
      </w:r>
      <w:r w:rsidR="005F0E75" w:rsidRPr="001619ED">
        <w:rPr>
          <w:rFonts w:ascii="Calibri" w:hAnsi="Calibri" w:cs="Calibri"/>
          <w:sz w:val="20"/>
          <w:szCs w:val="20"/>
        </w:rPr>
        <w:t>4</w:t>
      </w:r>
      <w:r w:rsidR="00B433A9" w:rsidRPr="001619ED">
        <w:rPr>
          <w:rFonts w:ascii="Calibri" w:hAnsi="Calibri" w:cs="Calibri"/>
          <w:sz w:val="20"/>
          <w:szCs w:val="20"/>
        </w:rPr>
        <w:t xml:space="preserve"> full texts reviewed </w:t>
      </w:r>
      <w:r w:rsidR="002957D6" w:rsidRPr="001619ED">
        <w:rPr>
          <w:rFonts w:ascii="Calibri" w:hAnsi="Calibri" w:cs="Calibri"/>
          <w:sz w:val="20"/>
          <w:szCs w:val="20"/>
        </w:rPr>
        <w:t>and 1</w:t>
      </w:r>
      <w:r w:rsidR="00057BA6" w:rsidRPr="001619ED">
        <w:rPr>
          <w:rFonts w:ascii="Calibri" w:hAnsi="Calibri" w:cs="Calibri"/>
          <w:sz w:val="20"/>
          <w:szCs w:val="20"/>
        </w:rPr>
        <w:t>0</w:t>
      </w:r>
      <w:r w:rsidR="002957D6" w:rsidRPr="001619ED">
        <w:rPr>
          <w:rFonts w:ascii="Calibri" w:hAnsi="Calibri" w:cs="Calibri"/>
          <w:sz w:val="20"/>
          <w:szCs w:val="20"/>
        </w:rPr>
        <w:t xml:space="preserve"> studies </w:t>
      </w:r>
      <w:r w:rsidR="00E62474" w:rsidRPr="001619ED">
        <w:rPr>
          <w:rFonts w:ascii="Calibri" w:hAnsi="Calibri" w:cs="Calibri"/>
          <w:sz w:val="20"/>
          <w:szCs w:val="20"/>
        </w:rPr>
        <w:t>included</w:t>
      </w:r>
      <w:r w:rsidR="00B433A9" w:rsidRPr="001619ED">
        <w:rPr>
          <w:rFonts w:ascii="Calibri" w:hAnsi="Calibri" w:cs="Calibri"/>
          <w:sz w:val="20"/>
          <w:szCs w:val="20"/>
        </w:rPr>
        <w:t>.</w:t>
      </w:r>
      <w:r w:rsidRPr="001619E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433A9" w:rsidRPr="001619ED">
        <w:rPr>
          <w:rFonts w:ascii="Calibri" w:hAnsi="Calibri" w:cs="Calibri"/>
          <w:sz w:val="20"/>
          <w:szCs w:val="20"/>
        </w:rPr>
        <w:t xml:space="preserve">In </w:t>
      </w:r>
      <w:r w:rsidR="00EF2159" w:rsidRPr="001619ED">
        <w:rPr>
          <w:rFonts w:ascii="Calibri" w:hAnsi="Calibri" w:cs="Calibri"/>
          <w:sz w:val="20"/>
          <w:szCs w:val="20"/>
        </w:rPr>
        <w:t>the</w:t>
      </w:r>
      <w:r w:rsidR="00B433A9" w:rsidRPr="001619ED">
        <w:rPr>
          <w:rFonts w:ascii="Calibri" w:hAnsi="Calibri" w:cs="Calibri"/>
          <w:sz w:val="20"/>
          <w:szCs w:val="20"/>
        </w:rPr>
        <w:t xml:space="preserve"> original 201</w:t>
      </w:r>
      <w:r w:rsidR="00C328B8" w:rsidRPr="001619ED">
        <w:rPr>
          <w:rFonts w:ascii="Calibri" w:hAnsi="Calibri" w:cs="Calibri"/>
          <w:sz w:val="20"/>
          <w:szCs w:val="20"/>
        </w:rPr>
        <w:t>6</w:t>
      </w:r>
      <w:r w:rsidR="00B433A9" w:rsidRPr="001619ED">
        <w:rPr>
          <w:rFonts w:ascii="Calibri" w:hAnsi="Calibri" w:cs="Calibri"/>
          <w:sz w:val="20"/>
          <w:szCs w:val="20"/>
        </w:rPr>
        <w:t xml:space="preserve"> </w:t>
      </w:r>
      <w:r w:rsidR="00EF2159" w:rsidRPr="001619ED">
        <w:rPr>
          <w:rFonts w:ascii="Calibri" w:hAnsi="Calibri" w:cs="Calibri"/>
          <w:sz w:val="20"/>
          <w:szCs w:val="20"/>
        </w:rPr>
        <w:t>systematic review</w:t>
      </w:r>
      <w:r w:rsidR="00B433A9" w:rsidRPr="001619ED">
        <w:rPr>
          <w:rFonts w:ascii="Calibri" w:hAnsi="Calibri" w:cs="Calibri"/>
          <w:sz w:val="20"/>
          <w:szCs w:val="20"/>
        </w:rPr>
        <w:t>, 5,787 records were screened, 265 full</w:t>
      </w:r>
      <w:r w:rsidR="002957D6" w:rsidRPr="001619ED">
        <w:rPr>
          <w:rFonts w:ascii="Calibri" w:hAnsi="Calibri" w:cs="Calibri"/>
          <w:sz w:val="20"/>
          <w:szCs w:val="20"/>
        </w:rPr>
        <w:t xml:space="preserve"> </w:t>
      </w:r>
      <w:r w:rsidR="00B433A9" w:rsidRPr="001619ED">
        <w:rPr>
          <w:rFonts w:ascii="Calibri" w:hAnsi="Calibri" w:cs="Calibri"/>
          <w:sz w:val="20"/>
          <w:szCs w:val="20"/>
        </w:rPr>
        <w:t>texts assessed and 50 studies included</w:t>
      </w:r>
      <w:r w:rsidR="002957D6" w:rsidRPr="001619ED">
        <w:rPr>
          <w:rFonts w:ascii="Calibri" w:hAnsi="Calibri" w:cs="Calibri"/>
          <w:sz w:val="20"/>
          <w:szCs w:val="20"/>
        </w:rPr>
        <w:t xml:space="preserve">. </w:t>
      </w:r>
      <w:r w:rsidR="00EF2159" w:rsidRPr="001619ED">
        <w:rPr>
          <w:rFonts w:ascii="Calibri" w:hAnsi="Calibri" w:cs="Calibri"/>
          <w:sz w:val="20"/>
          <w:szCs w:val="20"/>
        </w:rPr>
        <w:t>Therefore</w:t>
      </w:r>
      <w:r w:rsidR="00C328B8" w:rsidRPr="001619ED">
        <w:rPr>
          <w:rFonts w:ascii="Calibri" w:hAnsi="Calibri" w:cs="Calibri"/>
          <w:sz w:val="20"/>
          <w:szCs w:val="20"/>
        </w:rPr>
        <w:t>,</w:t>
      </w:r>
      <w:r w:rsidR="00B53A7F" w:rsidRPr="001619ED">
        <w:rPr>
          <w:rFonts w:ascii="Calibri" w:hAnsi="Calibri" w:cs="Calibri"/>
          <w:sz w:val="20"/>
          <w:szCs w:val="20"/>
        </w:rPr>
        <w:t xml:space="preserve"> </w:t>
      </w:r>
      <w:r w:rsidR="00E62474" w:rsidRPr="001619ED">
        <w:rPr>
          <w:rFonts w:ascii="Calibri" w:hAnsi="Calibri" w:cs="Calibri"/>
          <w:sz w:val="20"/>
          <w:szCs w:val="20"/>
        </w:rPr>
        <w:t>a total of</w:t>
      </w:r>
      <w:r w:rsidR="00B53A7F" w:rsidRPr="001619ED">
        <w:rPr>
          <w:rFonts w:ascii="Calibri" w:hAnsi="Calibri" w:cs="Calibri"/>
          <w:sz w:val="20"/>
          <w:szCs w:val="20"/>
        </w:rPr>
        <w:t xml:space="preserve"> 6</w:t>
      </w:r>
      <w:r w:rsidR="001F5F7E" w:rsidRPr="001619ED">
        <w:rPr>
          <w:rFonts w:ascii="Calibri" w:hAnsi="Calibri" w:cs="Calibri"/>
          <w:sz w:val="20"/>
          <w:szCs w:val="20"/>
        </w:rPr>
        <w:t>0</w:t>
      </w:r>
      <w:r w:rsidR="00B53A7F" w:rsidRPr="001619ED">
        <w:rPr>
          <w:rFonts w:ascii="Calibri" w:hAnsi="Calibri" w:cs="Calibri"/>
          <w:sz w:val="20"/>
          <w:szCs w:val="20"/>
        </w:rPr>
        <w:t xml:space="preserve"> </w:t>
      </w:r>
      <w:r w:rsidR="00057BA6" w:rsidRPr="001619ED">
        <w:rPr>
          <w:rFonts w:ascii="Calibri" w:hAnsi="Calibri" w:cs="Calibri"/>
          <w:sz w:val="20"/>
          <w:szCs w:val="20"/>
        </w:rPr>
        <w:t xml:space="preserve">eligible </w:t>
      </w:r>
      <w:r w:rsidR="00B53A7F" w:rsidRPr="001619ED">
        <w:rPr>
          <w:rFonts w:ascii="Calibri" w:hAnsi="Calibri" w:cs="Calibri"/>
          <w:sz w:val="20"/>
          <w:szCs w:val="20"/>
        </w:rPr>
        <w:t xml:space="preserve">studies </w:t>
      </w:r>
      <w:r w:rsidR="00E62474" w:rsidRPr="001619ED">
        <w:rPr>
          <w:rFonts w:ascii="Calibri" w:hAnsi="Calibri" w:cs="Calibri"/>
          <w:sz w:val="20"/>
          <w:szCs w:val="20"/>
        </w:rPr>
        <w:t>were identified</w:t>
      </w:r>
      <w:r w:rsidR="00847A56" w:rsidRPr="001619ED">
        <w:rPr>
          <w:rFonts w:ascii="Calibri" w:hAnsi="Calibri" w:cs="Calibri"/>
          <w:sz w:val="20"/>
          <w:szCs w:val="20"/>
        </w:rPr>
        <w:t xml:space="preserve"> </w:t>
      </w:r>
      <w:r w:rsidR="00B53A7F" w:rsidRPr="001619ED">
        <w:rPr>
          <w:rFonts w:ascii="Calibri" w:hAnsi="Calibri" w:cs="Calibri"/>
          <w:sz w:val="20"/>
          <w:szCs w:val="20"/>
        </w:rPr>
        <w:t>(</w:t>
      </w:r>
      <w:r w:rsidR="00903C15" w:rsidRPr="001619ED">
        <w:rPr>
          <w:rFonts w:ascii="Calibri" w:hAnsi="Calibri" w:cs="Calibri"/>
          <w:sz w:val="20"/>
          <w:szCs w:val="20"/>
        </w:rPr>
        <w:t>11</w:t>
      </w:r>
      <w:r w:rsidR="00B53A7F" w:rsidRPr="001619ED">
        <w:rPr>
          <w:rFonts w:ascii="Calibri" w:hAnsi="Calibri" w:cs="Calibri"/>
          <w:sz w:val="20"/>
          <w:szCs w:val="20"/>
        </w:rPr>
        <w:t xml:space="preserve"> RCTs and </w:t>
      </w:r>
      <w:r w:rsidR="00903C15" w:rsidRPr="001619ED">
        <w:rPr>
          <w:rFonts w:ascii="Calibri" w:hAnsi="Calibri" w:cs="Calibri"/>
          <w:sz w:val="20"/>
          <w:szCs w:val="20"/>
        </w:rPr>
        <w:t>49</w:t>
      </w:r>
      <w:r w:rsidR="00057BA6" w:rsidRPr="001619ED">
        <w:rPr>
          <w:rFonts w:ascii="Calibri" w:hAnsi="Calibri" w:cs="Calibri"/>
          <w:sz w:val="20"/>
          <w:szCs w:val="20"/>
        </w:rPr>
        <w:t xml:space="preserve"> </w:t>
      </w:r>
      <w:r w:rsidR="00B53A7F" w:rsidRPr="001619ED">
        <w:rPr>
          <w:rFonts w:ascii="Calibri" w:hAnsi="Calibri" w:cs="Calibri"/>
          <w:sz w:val="20"/>
          <w:szCs w:val="20"/>
        </w:rPr>
        <w:t xml:space="preserve">NRSIs). </w:t>
      </w:r>
      <w:r w:rsidR="00E62474" w:rsidRPr="001619ED">
        <w:rPr>
          <w:rFonts w:ascii="Calibri" w:hAnsi="Calibri" w:cs="Calibri"/>
          <w:sz w:val="20"/>
          <w:szCs w:val="20"/>
        </w:rPr>
        <w:t>A</w:t>
      </w:r>
      <w:r w:rsidR="00057BA6" w:rsidRPr="001619ED">
        <w:rPr>
          <w:rFonts w:ascii="Calibri" w:hAnsi="Calibri" w:cs="Calibri"/>
          <w:sz w:val="20"/>
          <w:szCs w:val="20"/>
        </w:rPr>
        <w:t xml:space="preserve">pplying our </w:t>
      </w:r>
      <w:r w:rsidR="00EE3216" w:rsidRPr="001619ED">
        <w:rPr>
          <w:rFonts w:ascii="Calibri" w:hAnsi="Calibri" w:cs="Calibri"/>
          <w:sz w:val="20"/>
          <w:szCs w:val="20"/>
        </w:rPr>
        <w:t>NR</w:t>
      </w:r>
      <w:r w:rsidR="00903C15" w:rsidRPr="001619ED">
        <w:rPr>
          <w:rFonts w:ascii="Calibri" w:hAnsi="Calibri" w:cs="Calibri"/>
          <w:sz w:val="20"/>
          <w:szCs w:val="20"/>
        </w:rPr>
        <w:t>S</w:t>
      </w:r>
      <w:r w:rsidR="00EE3216" w:rsidRPr="001619ED">
        <w:rPr>
          <w:rFonts w:ascii="Calibri" w:hAnsi="Calibri" w:cs="Calibri"/>
          <w:sz w:val="20"/>
          <w:szCs w:val="20"/>
        </w:rPr>
        <w:t>I</w:t>
      </w:r>
      <w:r w:rsidR="00E62474" w:rsidRPr="001619ED">
        <w:rPr>
          <w:rFonts w:ascii="Calibri" w:hAnsi="Calibri" w:cs="Calibri"/>
          <w:sz w:val="20"/>
          <w:szCs w:val="20"/>
        </w:rPr>
        <w:t xml:space="preserve"> eligibility </w:t>
      </w:r>
      <w:r w:rsidR="00EE3216" w:rsidRPr="001619ED">
        <w:rPr>
          <w:rFonts w:ascii="Calibri" w:hAnsi="Calibri" w:cs="Calibri"/>
          <w:sz w:val="20"/>
          <w:szCs w:val="20"/>
        </w:rPr>
        <w:t>criteria</w:t>
      </w:r>
      <w:r w:rsidR="00E62474" w:rsidRPr="001619ED">
        <w:rPr>
          <w:rFonts w:ascii="Calibri" w:hAnsi="Calibri" w:cs="Calibri"/>
          <w:sz w:val="20"/>
          <w:szCs w:val="20"/>
        </w:rPr>
        <w:t xml:space="preserve"> developed</w:t>
      </w:r>
      <w:r w:rsidR="00057BA6" w:rsidRPr="001619ED">
        <w:rPr>
          <w:rFonts w:ascii="Calibri" w:hAnsi="Calibri" w:cs="Calibri"/>
          <w:sz w:val="20"/>
          <w:szCs w:val="20"/>
        </w:rPr>
        <w:t xml:space="preserve">, </w:t>
      </w:r>
      <w:r w:rsidR="00E168EF" w:rsidRPr="001619ED">
        <w:rPr>
          <w:rFonts w:ascii="Calibri" w:hAnsi="Calibri" w:cs="Calibri"/>
          <w:sz w:val="20"/>
          <w:szCs w:val="20"/>
        </w:rPr>
        <w:t>30 studies (</w:t>
      </w:r>
      <w:r w:rsidR="00057BA6" w:rsidRPr="001619ED">
        <w:rPr>
          <w:rFonts w:ascii="Calibri" w:hAnsi="Calibri" w:cs="Calibri"/>
          <w:sz w:val="20"/>
          <w:szCs w:val="20"/>
        </w:rPr>
        <w:t>11 RCTs and 19 NRSIs</w:t>
      </w:r>
      <w:r w:rsidR="00E168EF" w:rsidRPr="001619ED">
        <w:rPr>
          <w:rFonts w:ascii="Calibri" w:hAnsi="Calibri" w:cs="Calibri"/>
          <w:sz w:val="20"/>
          <w:szCs w:val="20"/>
        </w:rPr>
        <w:t>)</w:t>
      </w:r>
      <w:r w:rsidR="00057BA6" w:rsidRPr="001619ED">
        <w:rPr>
          <w:rFonts w:ascii="Calibri" w:hAnsi="Calibri" w:cs="Calibri"/>
          <w:sz w:val="20"/>
          <w:szCs w:val="20"/>
        </w:rPr>
        <w:t xml:space="preserve"> were </w:t>
      </w:r>
      <w:r w:rsidR="00E62474" w:rsidRPr="001619ED">
        <w:rPr>
          <w:rFonts w:ascii="Calibri" w:hAnsi="Calibri" w:cs="Calibri"/>
          <w:sz w:val="20"/>
          <w:szCs w:val="20"/>
        </w:rPr>
        <w:t>retained</w:t>
      </w:r>
      <w:r w:rsidR="002957D6" w:rsidRPr="001619ED">
        <w:rPr>
          <w:rFonts w:ascii="Calibri" w:hAnsi="Calibri" w:cs="Calibri"/>
          <w:sz w:val="20"/>
          <w:szCs w:val="20"/>
        </w:rPr>
        <w:t xml:space="preserve">. </w:t>
      </w:r>
      <w:r w:rsidR="00C328B8" w:rsidRPr="001619ED">
        <w:rPr>
          <w:rFonts w:ascii="Calibri" w:hAnsi="Calibri" w:cs="Calibri"/>
          <w:sz w:val="20"/>
          <w:szCs w:val="20"/>
        </w:rPr>
        <w:t>The most common reasons for excluding NRSIs are</w:t>
      </w:r>
      <w:r w:rsidR="00E62474" w:rsidRPr="001619ED">
        <w:rPr>
          <w:rFonts w:ascii="Calibri" w:hAnsi="Calibri" w:cs="Calibri"/>
          <w:sz w:val="20"/>
          <w:szCs w:val="20"/>
        </w:rPr>
        <w:t xml:space="preserve"> being </w:t>
      </w:r>
      <w:r w:rsidR="00857C7B" w:rsidRPr="001619ED">
        <w:rPr>
          <w:rFonts w:ascii="Calibri" w:hAnsi="Calibri" w:cs="Calibri"/>
          <w:sz w:val="20"/>
          <w:szCs w:val="20"/>
        </w:rPr>
        <w:t>at</w:t>
      </w:r>
      <w:r w:rsidR="00B82152" w:rsidRPr="001619ED">
        <w:rPr>
          <w:rFonts w:ascii="Calibri" w:hAnsi="Calibri" w:cs="Calibri"/>
          <w:sz w:val="20"/>
          <w:szCs w:val="20"/>
        </w:rPr>
        <w:t xml:space="preserve"> </w:t>
      </w:r>
      <w:r w:rsidR="009C144A" w:rsidRPr="001619ED">
        <w:rPr>
          <w:rFonts w:ascii="Calibri" w:hAnsi="Calibri" w:cs="Calibri"/>
          <w:sz w:val="20"/>
          <w:szCs w:val="20"/>
        </w:rPr>
        <w:t>critical</w:t>
      </w:r>
      <w:r w:rsidR="00B82152" w:rsidRPr="001619ED">
        <w:rPr>
          <w:rFonts w:ascii="Calibri" w:hAnsi="Calibri" w:cs="Calibri"/>
          <w:sz w:val="20"/>
          <w:szCs w:val="20"/>
        </w:rPr>
        <w:t xml:space="preserve"> risk of bias</w:t>
      </w:r>
      <w:r w:rsidR="009C144A" w:rsidRPr="001619ED">
        <w:rPr>
          <w:rFonts w:ascii="Calibri" w:hAnsi="Calibri" w:cs="Calibri"/>
          <w:sz w:val="20"/>
          <w:szCs w:val="20"/>
        </w:rPr>
        <w:t>,</w:t>
      </w:r>
      <w:r w:rsidR="00B82152" w:rsidRPr="001619ED">
        <w:rPr>
          <w:rFonts w:ascii="Calibri" w:hAnsi="Calibri" w:cs="Calibri"/>
          <w:sz w:val="20"/>
          <w:szCs w:val="20"/>
        </w:rPr>
        <w:t xml:space="preserve"> </w:t>
      </w:r>
      <w:r w:rsidR="008A6658" w:rsidRPr="001619ED">
        <w:rPr>
          <w:rFonts w:ascii="Calibri" w:hAnsi="Calibri" w:cs="Calibri"/>
          <w:sz w:val="20"/>
          <w:szCs w:val="20"/>
        </w:rPr>
        <w:t>mainly</w:t>
      </w:r>
      <w:r w:rsidR="00857C7B" w:rsidRPr="001619ED">
        <w:rPr>
          <w:rFonts w:ascii="Calibri" w:hAnsi="Calibri" w:cs="Calibri"/>
          <w:sz w:val="20"/>
          <w:szCs w:val="20"/>
        </w:rPr>
        <w:t xml:space="preserve"> due to </w:t>
      </w:r>
      <w:r w:rsidR="00B82152" w:rsidRPr="001619ED">
        <w:rPr>
          <w:rFonts w:ascii="Calibri" w:hAnsi="Calibri" w:cs="Calibri"/>
          <w:sz w:val="20"/>
          <w:szCs w:val="20"/>
        </w:rPr>
        <w:t xml:space="preserve">inadequate comparators and unaddressed confounding. </w:t>
      </w:r>
    </w:p>
    <w:p w14:paraId="10679C88" w14:textId="53F8F53D" w:rsidR="00FC21A4" w:rsidRPr="001619ED" w:rsidRDefault="00711813" w:rsidP="0038274A">
      <w:pPr>
        <w:snapToGrid w:val="0"/>
        <w:jc w:val="both"/>
        <w:rPr>
          <w:rFonts w:ascii="Calibri" w:hAnsi="Calibri" w:cs="Calibri"/>
          <w:sz w:val="20"/>
          <w:szCs w:val="20"/>
          <w:lang w:val="en-AU"/>
        </w:rPr>
      </w:pPr>
      <w:r w:rsidRPr="001619ED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B04766" w:rsidRPr="001619E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5B76" w:rsidRPr="001619ED">
        <w:rPr>
          <w:rFonts w:ascii="Calibri" w:hAnsi="Calibri" w:cs="Calibri"/>
          <w:sz w:val="20"/>
          <w:szCs w:val="20"/>
        </w:rPr>
        <w:t xml:space="preserve">This </w:t>
      </w:r>
      <w:r w:rsidR="00EE3216" w:rsidRPr="001619ED">
        <w:rPr>
          <w:rFonts w:ascii="Calibri" w:hAnsi="Calibri" w:cs="Calibri"/>
          <w:sz w:val="20"/>
          <w:szCs w:val="20"/>
        </w:rPr>
        <w:t>systematic review</w:t>
      </w:r>
      <w:r w:rsidR="007E5B76" w:rsidRPr="001619ED">
        <w:rPr>
          <w:rFonts w:ascii="Calibri" w:hAnsi="Calibri" w:cs="Calibri"/>
          <w:sz w:val="20"/>
          <w:szCs w:val="20"/>
        </w:rPr>
        <w:t xml:space="preserve"> </w:t>
      </w:r>
      <w:r w:rsidR="00491FF7" w:rsidRPr="001619ED">
        <w:rPr>
          <w:rFonts w:ascii="Calibri" w:hAnsi="Calibri" w:cs="Calibri"/>
          <w:sz w:val="20"/>
          <w:szCs w:val="20"/>
        </w:rPr>
        <w:t>re</w:t>
      </w:r>
      <w:r w:rsidR="007E5B76" w:rsidRPr="001619ED">
        <w:rPr>
          <w:rFonts w:ascii="Calibri" w:hAnsi="Calibri" w:cs="Calibri"/>
          <w:sz w:val="20"/>
          <w:szCs w:val="20"/>
        </w:rPr>
        <w:t xml:space="preserve">presents the most comprehensive and up-to-date </w:t>
      </w:r>
      <w:r w:rsidR="00491FF7" w:rsidRPr="001619ED">
        <w:rPr>
          <w:rFonts w:ascii="Calibri" w:hAnsi="Calibri" w:cs="Calibri"/>
          <w:sz w:val="20"/>
          <w:szCs w:val="20"/>
        </w:rPr>
        <w:t xml:space="preserve">global </w:t>
      </w:r>
      <w:r w:rsidR="007E5B76" w:rsidRPr="001619ED">
        <w:rPr>
          <w:rFonts w:ascii="Calibri" w:hAnsi="Calibri" w:cs="Calibri"/>
          <w:sz w:val="20"/>
          <w:szCs w:val="20"/>
        </w:rPr>
        <w:t xml:space="preserve">evidence </w:t>
      </w:r>
      <w:r w:rsidR="00491FF7" w:rsidRPr="001619ED">
        <w:rPr>
          <w:rFonts w:ascii="Calibri" w:hAnsi="Calibri" w:cs="Calibri"/>
          <w:sz w:val="20"/>
          <w:szCs w:val="20"/>
        </w:rPr>
        <w:t>on deprescribing</w:t>
      </w:r>
      <w:r w:rsidR="00EE3216" w:rsidRPr="001619ED">
        <w:rPr>
          <w:rFonts w:ascii="Calibri" w:hAnsi="Calibri" w:cs="Calibri"/>
          <w:sz w:val="20"/>
          <w:szCs w:val="20"/>
        </w:rPr>
        <w:t xml:space="preserve"> ChEIs/memantine and will</w:t>
      </w:r>
      <w:r w:rsidR="007E5B76" w:rsidRPr="001619ED">
        <w:rPr>
          <w:rFonts w:ascii="Calibri" w:hAnsi="Calibri" w:cs="Calibri"/>
          <w:sz w:val="20"/>
          <w:szCs w:val="20"/>
        </w:rPr>
        <w:t xml:space="preserve"> inform the development of recommendations for the </w:t>
      </w:r>
      <w:r w:rsidR="001619ED" w:rsidRPr="001619ED">
        <w:rPr>
          <w:rFonts w:ascii="Calibri" w:hAnsi="Calibri" w:cs="Calibri"/>
          <w:sz w:val="20"/>
          <w:szCs w:val="20"/>
        </w:rPr>
        <w:t xml:space="preserve">updated </w:t>
      </w:r>
      <w:r w:rsidR="007E5B76" w:rsidRPr="001619ED">
        <w:rPr>
          <w:rFonts w:ascii="Calibri" w:hAnsi="Calibri" w:cs="Calibri"/>
          <w:sz w:val="20"/>
          <w:szCs w:val="20"/>
        </w:rPr>
        <w:t>Dementia CPG</w:t>
      </w:r>
      <w:r w:rsidR="00EE3216" w:rsidRPr="001619ED">
        <w:rPr>
          <w:rFonts w:ascii="Calibri" w:hAnsi="Calibri" w:cs="Calibri"/>
          <w:sz w:val="20"/>
          <w:szCs w:val="20"/>
        </w:rPr>
        <w:t>. These recommendations will support the appropriate deprescribing of ChEIs/memantine</w:t>
      </w:r>
      <w:r w:rsidR="00E931A4" w:rsidRPr="001619ED">
        <w:rPr>
          <w:rFonts w:ascii="Calibri" w:hAnsi="Calibri" w:cs="Calibri"/>
          <w:sz w:val="20"/>
          <w:szCs w:val="20"/>
        </w:rPr>
        <w:t>.</w:t>
      </w:r>
      <w:r w:rsidR="00EE3216" w:rsidRPr="001619ED">
        <w:rPr>
          <w:rFonts w:ascii="Calibri" w:hAnsi="Calibri" w:cs="Calibri"/>
          <w:sz w:val="20"/>
          <w:szCs w:val="20"/>
        </w:rPr>
        <w:t xml:space="preserve"> </w:t>
      </w:r>
      <w:r w:rsidR="00491FF7" w:rsidRPr="001619ED">
        <w:rPr>
          <w:rFonts w:ascii="Calibri" w:hAnsi="Calibri" w:cs="Calibri"/>
          <w:sz w:val="20"/>
          <w:szCs w:val="20"/>
        </w:rPr>
        <w:t>The</w:t>
      </w:r>
      <w:r w:rsidR="00FC21A4" w:rsidRPr="001619ED">
        <w:rPr>
          <w:rFonts w:ascii="Calibri" w:hAnsi="Calibri" w:cs="Calibri"/>
          <w:sz w:val="20"/>
          <w:szCs w:val="20"/>
        </w:rPr>
        <w:t xml:space="preserve"> innovati</w:t>
      </w:r>
      <w:r w:rsidR="00EE3216" w:rsidRPr="001619ED">
        <w:rPr>
          <w:rFonts w:ascii="Calibri" w:hAnsi="Calibri" w:cs="Calibri"/>
          <w:sz w:val="20"/>
          <w:szCs w:val="20"/>
        </w:rPr>
        <w:t xml:space="preserve">ve method of determining eligibility </w:t>
      </w:r>
      <w:r w:rsidR="00E931A4" w:rsidRPr="001619ED">
        <w:rPr>
          <w:rFonts w:ascii="Calibri" w:hAnsi="Calibri" w:cs="Calibri"/>
          <w:sz w:val="20"/>
          <w:szCs w:val="20"/>
        </w:rPr>
        <w:t>of NR</w:t>
      </w:r>
      <w:r w:rsidR="00903C15" w:rsidRPr="001619ED">
        <w:rPr>
          <w:rFonts w:ascii="Calibri" w:hAnsi="Calibri" w:cs="Calibri"/>
          <w:sz w:val="20"/>
          <w:szCs w:val="20"/>
        </w:rPr>
        <w:t>S</w:t>
      </w:r>
      <w:r w:rsidR="00E931A4" w:rsidRPr="001619ED">
        <w:rPr>
          <w:rFonts w:ascii="Calibri" w:hAnsi="Calibri" w:cs="Calibri"/>
          <w:sz w:val="20"/>
          <w:szCs w:val="20"/>
        </w:rPr>
        <w:t>Is will</w:t>
      </w:r>
      <w:r w:rsidR="00FC21A4" w:rsidRPr="001619ED">
        <w:rPr>
          <w:rFonts w:ascii="Calibri" w:hAnsi="Calibri" w:cs="Calibri"/>
          <w:sz w:val="20"/>
          <w:szCs w:val="20"/>
        </w:rPr>
        <w:t xml:space="preserve"> maximise </w:t>
      </w:r>
      <w:r w:rsidR="00491FF7" w:rsidRPr="001619ED">
        <w:rPr>
          <w:rFonts w:ascii="Calibri" w:hAnsi="Calibri" w:cs="Calibri"/>
          <w:sz w:val="20"/>
          <w:szCs w:val="20"/>
        </w:rPr>
        <w:t xml:space="preserve">the </w:t>
      </w:r>
      <w:r w:rsidR="00C328B8" w:rsidRPr="001619ED">
        <w:rPr>
          <w:rFonts w:ascii="Calibri" w:hAnsi="Calibri" w:cs="Calibri"/>
          <w:sz w:val="20"/>
          <w:szCs w:val="20"/>
        </w:rPr>
        <w:t>utilisation</w:t>
      </w:r>
      <w:r w:rsidR="00FC21A4" w:rsidRPr="001619ED">
        <w:rPr>
          <w:rFonts w:ascii="Calibri" w:hAnsi="Calibri" w:cs="Calibri"/>
          <w:sz w:val="20"/>
          <w:szCs w:val="20"/>
        </w:rPr>
        <w:t xml:space="preserve"> of available evidence to inform deprescribing recommendations, while ensuring</w:t>
      </w:r>
      <w:r w:rsidR="00B04766" w:rsidRPr="001619ED">
        <w:rPr>
          <w:rFonts w:ascii="Calibri" w:hAnsi="Calibri" w:cs="Calibri"/>
          <w:sz w:val="20"/>
          <w:szCs w:val="20"/>
        </w:rPr>
        <w:t xml:space="preserve"> </w:t>
      </w:r>
      <w:r w:rsidR="00491FF7" w:rsidRPr="001619ED">
        <w:rPr>
          <w:rFonts w:ascii="Calibri" w:hAnsi="Calibri" w:cs="Calibri"/>
          <w:sz w:val="20"/>
          <w:szCs w:val="20"/>
        </w:rPr>
        <w:t xml:space="preserve">methodological </w:t>
      </w:r>
      <w:r w:rsidR="00FC21A4" w:rsidRPr="001619ED">
        <w:rPr>
          <w:rFonts w:ascii="Calibri" w:hAnsi="Calibri" w:cs="Calibri"/>
          <w:sz w:val="20"/>
          <w:szCs w:val="20"/>
        </w:rPr>
        <w:t>robustness and quality of the evidence.</w:t>
      </w:r>
    </w:p>
    <w:sectPr w:rsidR="00FC21A4" w:rsidRPr="001619ED" w:rsidSect="00FA174F">
      <w:pgSz w:w="11906" w:h="8391" w:orient="landscape" w:code="11"/>
      <w:pgMar w:top="850" w:right="1138" w:bottom="850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57BA6"/>
    <w:rsid w:val="00085EB0"/>
    <w:rsid w:val="00090E30"/>
    <w:rsid w:val="000927BF"/>
    <w:rsid w:val="000A4FA6"/>
    <w:rsid w:val="000C2F4D"/>
    <w:rsid w:val="000C7335"/>
    <w:rsid w:val="00115FC8"/>
    <w:rsid w:val="00124B3D"/>
    <w:rsid w:val="00142C13"/>
    <w:rsid w:val="001619ED"/>
    <w:rsid w:val="001851F7"/>
    <w:rsid w:val="001875EE"/>
    <w:rsid w:val="001C4972"/>
    <w:rsid w:val="001F5F7E"/>
    <w:rsid w:val="002226BB"/>
    <w:rsid w:val="002272B0"/>
    <w:rsid w:val="002336DE"/>
    <w:rsid w:val="002957D6"/>
    <w:rsid w:val="002F5230"/>
    <w:rsid w:val="00300B92"/>
    <w:rsid w:val="003200DA"/>
    <w:rsid w:val="003238D9"/>
    <w:rsid w:val="0038274A"/>
    <w:rsid w:val="00387491"/>
    <w:rsid w:val="003B2331"/>
    <w:rsid w:val="003C7863"/>
    <w:rsid w:val="00444224"/>
    <w:rsid w:val="0047595F"/>
    <w:rsid w:val="00483B05"/>
    <w:rsid w:val="0049189F"/>
    <w:rsid w:val="00491FF7"/>
    <w:rsid w:val="004D4FB4"/>
    <w:rsid w:val="004E28B9"/>
    <w:rsid w:val="004E50FC"/>
    <w:rsid w:val="004E5450"/>
    <w:rsid w:val="00506A37"/>
    <w:rsid w:val="0059609A"/>
    <w:rsid w:val="00597659"/>
    <w:rsid w:val="005D1700"/>
    <w:rsid w:val="005D5961"/>
    <w:rsid w:val="005E48A2"/>
    <w:rsid w:val="005E62BE"/>
    <w:rsid w:val="005F0E75"/>
    <w:rsid w:val="00630FB5"/>
    <w:rsid w:val="00636E83"/>
    <w:rsid w:val="006561ED"/>
    <w:rsid w:val="00671428"/>
    <w:rsid w:val="00674D49"/>
    <w:rsid w:val="006A0E5A"/>
    <w:rsid w:val="00711813"/>
    <w:rsid w:val="00724E3C"/>
    <w:rsid w:val="00741545"/>
    <w:rsid w:val="00743C46"/>
    <w:rsid w:val="00760B17"/>
    <w:rsid w:val="007E2ED9"/>
    <w:rsid w:val="007E5B76"/>
    <w:rsid w:val="008238DF"/>
    <w:rsid w:val="00847A56"/>
    <w:rsid w:val="00857C7B"/>
    <w:rsid w:val="008715F8"/>
    <w:rsid w:val="00885303"/>
    <w:rsid w:val="008909C9"/>
    <w:rsid w:val="00892C2E"/>
    <w:rsid w:val="008A13FC"/>
    <w:rsid w:val="008A6658"/>
    <w:rsid w:val="008E3261"/>
    <w:rsid w:val="008F6DAD"/>
    <w:rsid w:val="0090398A"/>
    <w:rsid w:val="00903C15"/>
    <w:rsid w:val="00947B77"/>
    <w:rsid w:val="009C144A"/>
    <w:rsid w:val="009E2228"/>
    <w:rsid w:val="009F06D6"/>
    <w:rsid w:val="00A132EB"/>
    <w:rsid w:val="00A266B4"/>
    <w:rsid w:val="00A34D0A"/>
    <w:rsid w:val="00A65F5C"/>
    <w:rsid w:val="00A71DEF"/>
    <w:rsid w:val="00A87D8B"/>
    <w:rsid w:val="00A946C2"/>
    <w:rsid w:val="00AA29FF"/>
    <w:rsid w:val="00AC7F2C"/>
    <w:rsid w:val="00AE2DA6"/>
    <w:rsid w:val="00AE6C0A"/>
    <w:rsid w:val="00AF1B03"/>
    <w:rsid w:val="00AF2044"/>
    <w:rsid w:val="00B04766"/>
    <w:rsid w:val="00B433A9"/>
    <w:rsid w:val="00B4526A"/>
    <w:rsid w:val="00B53A7F"/>
    <w:rsid w:val="00B704E1"/>
    <w:rsid w:val="00B82152"/>
    <w:rsid w:val="00BB3333"/>
    <w:rsid w:val="00BC5FCC"/>
    <w:rsid w:val="00BF454A"/>
    <w:rsid w:val="00C132EC"/>
    <w:rsid w:val="00C328B8"/>
    <w:rsid w:val="00C60A71"/>
    <w:rsid w:val="00CE511A"/>
    <w:rsid w:val="00CF323C"/>
    <w:rsid w:val="00D46A59"/>
    <w:rsid w:val="00D55F3B"/>
    <w:rsid w:val="00D575D0"/>
    <w:rsid w:val="00D672D9"/>
    <w:rsid w:val="00D944ED"/>
    <w:rsid w:val="00DA2731"/>
    <w:rsid w:val="00DE51AC"/>
    <w:rsid w:val="00E168EF"/>
    <w:rsid w:val="00E47841"/>
    <w:rsid w:val="00E62474"/>
    <w:rsid w:val="00E76BF8"/>
    <w:rsid w:val="00E8304A"/>
    <w:rsid w:val="00E931A4"/>
    <w:rsid w:val="00EA0F4E"/>
    <w:rsid w:val="00EC693E"/>
    <w:rsid w:val="00EE3216"/>
    <w:rsid w:val="00EF12F3"/>
    <w:rsid w:val="00EF2159"/>
    <w:rsid w:val="00F02477"/>
    <w:rsid w:val="00F90F73"/>
    <w:rsid w:val="00F97620"/>
    <w:rsid w:val="00FA174F"/>
    <w:rsid w:val="00FC21A4"/>
    <w:rsid w:val="00FC4D2E"/>
    <w:rsid w:val="00FD7359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80902"/>
  <w15:chartTrackingRefBased/>
  <w15:docId w15:val="{59F7F6DE-5AF4-4C38-9F50-E64EDD10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0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F4E"/>
    <w:rPr>
      <w:rFonts w:ascii="Calibri" w:eastAsiaTheme="minorEastAsia" w:hAnsi="Calibri" w:cs="Calibri"/>
      <w:kern w:val="2"/>
      <w:sz w:val="20"/>
      <w:szCs w:val="20"/>
      <w:lang w:eastAsia="zh-C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F4E"/>
    <w:rPr>
      <w:rFonts w:ascii="Calibri" w:eastAsiaTheme="minorEastAsia" w:hAnsi="Calibri" w:cs="Calibri"/>
      <w:kern w:val="2"/>
      <w14:ligatures w14:val="standardContextual"/>
    </w:rPr>
  </w:style>
  <w:style w:type="paragraph" w:styleId="Revision">
    <w:name w:val="Revision"/>
    <w:hidden/>
    <w:uiPriority w:val="99"/>
    <w:semiHidden/>
    <w:rsid w:val="0090398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F2C"/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F2C"/>
    <w:rPr>
      <w:rFonts w:ascii="Calibri" w:eastAsiaTheme="minorEastAsia" w:hAnsi="Calibri" w:cs="Calibri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8F5CC-C587-47CE-846C-7A2FE8611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39445-414F-4690-BA36-8CA7510C86EE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4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2422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2797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Michelle Tan</dc:creator>
  <cp:keywords/>
  <cp:lastModifiedBy>Michelle Tan</cp:lastModifiedBy>
  <cp:revision>11</cp:revision>
  <cp:lastPrinted>2013-06-13T05:15:00Z</cp:lastPrinted>
  <dcterms:created xsi:type="dcterms:W3CDTF">2025-09-02T23:57:00Z</dcterms:created>
  <dcterms:modified xsi:type="dcterms:W3CDTF">2025-09-03T00:35:00Z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5fa8f5d5-774e-4eb5-a8b0-dce397c76db8</vt:lpwstr>
  </property>
</Properties>
</file>