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33D8DD59" w:rsidR="00DF1C8E" w:rsidRDefault="00B41522" w:rsidP="006574C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r>
        <w:rPr>
          <w:rFonts w:ascii="Calibri" w:hAnsi="Calibri" w:cs="Calibri"/>
          <w:b/>
          <w:sz w:val="28"/>
          <w:szCs w:val="28"/>
          <w:lang w:val="en-AU"/>
        </w:rPr>
        <w:t xml:space="preserve">Investigating the </w:t>
      </w:r>
      <w:r w:rsidR="005F7FF4">
        <w:rPr>
          <w:rFonts w:ascii="Calibri" w:hAnsi="Calibri" w:cs="Calibri"/>
          <w:b/>
          <w:sz w:val="28"/>
          <w:szCs w:val="28"/>
          <w:lang w:val="en-AU"/>
        </w:rPr>
        <w:t>formation dynamics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between non-canonical DNA structures</w:t>
      </w:r>
      <w:r w:rsidR="00420148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E1053F">
        <w:rPr>
          <w:rFonts w:ascii="Calibri" w:hAnsi="Calibri" w:cs="Calibri"/>
          <w:b/>
          <w:sz w:val="28"/>
          <w:szCs w:val="28"/>
          <w:lang w:val="en-AU"/>
        </w:rPr>
        <w:t xml:space="preserve">at different </w:t>
      </w:r>
      <w:r>
        <w:rPr>
          <w:rFonts w:ascii="Calibri" w:hAnsi="Calibri" w:cs="Calibri"/>
          <w:b/>
          <w:sz w:val="28"/>
          <w:szCs w:val="28"/>
          <w:lang w:val="en-AU"/>
        </w:rPr>
        <w:t>cell cycle</w:t>
      </w:r>
      <w:r w:rsidR="0013679C">
        <w:rPr>
          <w:rFonts w:ascii="Calibri" w:hAnsi="Calibri" w:cs="Calibri"/>
          <w:b/>
          <w:sz w:val="28"/>
          <w:szCs w:val="28"/>
          <w:lang w:val="en-AU"/>
        </w:rPr>
        <w:t xml:space="preserve"> stages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E1053F">
        <w:rPr>
          <w:rFonts w:ascii="Calibri" w:hAnsi="Calibri" w:cs="Calibri"/>
          <w:b/>
          <w:sz w:val="28"/>
          <w:szCs w:val="28"/>
          <w:lang w:val="en-AU"/>
        </w:rPr>
        <w:t>in</w:t>
      </w:r>
      <w:r w:rsidR="0013679C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E1053F">
        <w:rPr>
          <w:rFonts w:ascii="Calibri" w:hAnsi="Calibri" w:cs="Calibri"/>
          <w:b/>
          <w:sz w:val="28"/>
          <w:szCs w:val="28"/>
          <w:lang w:val="en-AU"/>
        </w:rPr>
        <w:t>breast cancer</w:t>
      </w:r>
      <w:r w:rsidR="0013679C">
        <w:rPr>
          <w:rFonts w:ascii="Calibri" w:hAnsi="Calibri" w:cs="Calibri"/>
          <w:b/>
          <w:sz w:val="28"/>
          <w:szCs w:val="28"/>
          <w:lang w:val="en-AU"/>
        </w:rPr>
        <w:t xml:space="preserve"> </w:t>
      </w:r>
    </w:p>
    <w:bookmarkEnd w:id="0"/>
    <w:p w14:paraId="5753CDDC" w14:textId="77777777" w:rsidR="006574CF" w:rsidRDefault="006574CF" w:rsidP="006574CF">
      <w:pPr>
        <w:ind w:left="284" w:right="282"/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73ACD5E5" w14:textId="398A532F" w:rsidR="006574CF" w:rsidRPr="006574CF" w:rsidRDefault="00B41522" w:rsidP="006574CF">
      <w:pPr>
        <w:ind w:left="284" w:right="282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Kelly Irving</w:t>
      </w:r>
      <w:r w:rsidR="006574CF" w:rsidRPr="000E6A7A">
        <w:rPr>
          <w:rFonts w:ascii="Calibri" w:hAnsi="Calibri" w:cs="Calibri"/>
          <w:i/>
          <w:vertAlign w:val="superscript"/>
        </w:rPr>
        <w:t>A</w:t>
      </w:r>
      <w:r w:rsidR="006574CF" w:rsidRPr="006574CF"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  <w:i/>
        </w:rPr>
        <w:t>Jessica King</w:t>
      </w:r>
      <w:r w:rsidR="0013679C" w:rsidRPr="0013679C">
        <w:rPr>
          <w:rFonts w:ascii="Calibri" w:hAnsi="Calibri" w:cs="Calibri"/>
          <w:i/>
          <w:vertAlign w:val="superscript"/>
        </w:rPr>
        <w:t>A</w:t>
      </w:r>
      <w:r w:rsidR="006574CF" w:rsidRPr="006574CF"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  <w:i/>
        </w:rPr>
        <w:t>Cameron Evans</w:t>
      </w:r>
      <w:r w:rsidR="0013679C" w:rsidRPr="000E6A7A">
        <w:rPr>
          <w:rFonts w:ascii="Calibri" w:hAnsi="Calibri" w:cs="Calibri"/>
          <w:i/>
          <w:vertAlign w:val="superscript"/>
        </w:rPr>
        <w:t>A</w:t>
      </w:r>
      <w:r>
        <w:rPr>
          <w:rFonts w:ascii="Calibri" w:hAnsi="Calibri" w:cs="Calibri"/>
          <w:i/>
        </w:rPr>
        <w:t>, Killugudi Swaminatha Iyer</w:t>
      </w:r>
      <w:r w:rsidR="0013679C" w:rsidRPr="000E6A7A">
        <w:rPr>
          <w:rFonts w:ascii="Calibri" w:hAnsi="Calibri" w:cs="Calibri"/>
          <w:i/>
          <w:vertAlign w:val="superscript"/>
        </w:rPr>
        <w:t>A</w:t>
      </w:r>
      <w:r w:rsidR="006574CF" w:rsidRPr="006574CF"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  <w:i/>
        </w:rPr>
        <w:t>Nicole M Smith</w:t>
      </w:r>
      <w:r w:rsidR="006574CF">
        <w:rPr>
          <w:rFonts w:ascii="Calibri" w:hAnsi="Calibri" w:cs="Calibri"/>
          <w:i/>
          <w:vertAlign w:val="superscript"/>
        </w:rPr>
        <w:t>A</w:t>
      </w:r>
      <w:r w:rsidR="006574CF" w:rsidRPr="006574CF">
        <w:rPr>
          <w:rFonts w:ascii="Calibri" w:hAnsi="Calibri" w:cs="Calibri"/>
          <w:i/>
        </w:rPr>
        <w:t xml:space="preserve"> </w:t>
      </w:r>
    </w:p>
    <w:p w14:paraId="31479071" w14:textId="77777777" w:rsidR="00997C34" w:rsidRPr="006574CF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</w:rPr>
      </w:pPr>
    </w:p>
    <w:p w14:paraId="0E1D1FED" w14:textId="185A346C" w:rsidR="006574CF" w:rsidRPr="006574CF" w:rsidRDefault="006574CF" w:rsidP="006574CF">
      <w:pPr>
        <w:jc w:val="center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  <w:vertAlign w:val="superscript"/>
        </w:rPr>
        <w:t>A</w:t>
      </w:r>
      <w:r w:rsidRPr="006574CF">
        <w:rPr>
          <w:rFonts w:asciiTheme="minorHAnsi" w:eastAsia="MS Gothic" w:hAnsiTheme="minorHAnsi" w:cstheme="minorHAnsi"/>
          <w:sz w:val="22"/>
          <w:szCs w:val="22"/>
        </w:rPr>
        <w:t>School of Molecular Sciences, The University of Western Australia, Perth, WA, Australia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36A46B96" w:rsidR="00711813" w:rsidRPr="006574CF" w:rsidRDefault="006574CF" w:rsidP="006574CF">
      <w:pPr>
        <w:ind w:right="282"/>
        <w:jc w:val="both"/>
        <w:rPr>
          <w:rFonts w:ascii="Calibri" w:hAnsi="Calibri" w:cs="Calibri"/>
          <w:lang w:val="en-AU"/>
        </w:rPr>
      </w:pPr>
      <w:r w:rsidRPr="006574CF">
        <w:rPr>
          <w:rFonts w:ascii="Calibri" w:hAnsi="Calibri" w:cs="Calibri"/>
          <w:b/>
          <w:bCs/>
          <w:lang w:val="en-AU"/>
        </w:rPr>
        <w:t>Abstract</w:t>
      </w:r>
    </w:p>
    <w:p w14:paraId="2E36D1AA" w14:textId="2052C8B1" w:rsidR="00B41522" w:rsidRPr="00B41522" w:rsidRDefault="00420148" w:rsidP="00B41522">
      <w:pPr>
        <w:snapToGrid w:val="0"/>
        <w:jc w:val="both"/>
        <w:rPr>
          <w:rFonts w:asciiTheme="minorHAnsi" w:eastAsia="MS Gothic" w:hAnsiTheme="minorHAnsi" w:cstheme="minorHAnsi"/>
          <w:sz w:val="22"/>
          <w:szCs w:val="22"/>
          <w:lang w:val="en-AU"/>
        </w:rPr>
      </w:pPr>
      <w:r w:rsidRPr="00420148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DNA can adopt alternative secondary structures in addition to the ubiquitous double helix. Certain 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guanine (G)- and cytosine (C)-rich </w:t>
      </w:r>
      <w:r w:rsidRPr="00420148">
        <w:rPr>
          <w:rFonts w:asciiTheme="minorHAnsi" w:eastAsia="MS Gothic" w:hAnsiTheme="minorHAnsi" w:cstheme="minorHAnsi"/>
          <w:sz w:val="22"/>
          <w:szCs w:val="22"/>
          <w:lang w:val="en-AU"/>
        </w:rPr>
        <w:t>sequences can form four-stranded structures termed G-quadruplexes (G4)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and </w:t>
      </w:r>
      <w:r w:rsidR="006A2297">
        <w:rPr>
          <w:rFonts w:asciiTheme="minorHAnsi" w:eastAsia="MS Gothic" w:hAnsiTheme="minorHAnsi" w:cstheme="minorHAnsi"/>
          <w:sz w:val="22"/>
          <w:szCs w:val="22"/>
          <w:lang w:val="en-AU"/>
        </w:rPr>
        <w:t>I</w:t>
      </w:r>
      <w:r w:rsidR="006A2297" w:rsidRPr="006A2297">
        <w:rPr>
          <w:rFonts w:asciiTheme="minorHAnsi" w:eastAsia="MS Gothic" w:hAnsiTheme="minorHAnsi" w:cstheme="minorHAnsi"/>
          <w:sz w:val="22"/>
          <w:szCs w:val="22"/>
          <w:lang w:val="en-AU"/>
        </w:rPr>
        <w:t>ntercalated</w:t>
      </w:r>
      <w:r w:rsidR="006A2297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M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>otifs (iM) respectively</w:t>
      </w:r>
      <w:r w:rsidR="00142018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(Rhodes </w:t>
      </w:r>
      <w:r w:rsidR="00142018" w:rsidRPr="00142018">
        <w:rPr>
          <w:rFonts w:asciiTheme="minorHAnsi" w:eastAsia="MS Gothic" w:hAnsiTheme="minorHAnsi" w:cstheme="minorHAnsi"/>
          <w:i/>
          <w:sz w:val="22"/>
          <w:szCs w:val="22"/>
          <w:lang w:val="en-AU"/>
        </w:rPr>
        <w:t>et al</w:t>
      </w:r>
      <w:r w:rsidRPr="00142018">
        <w:rPr>
          <w:rFonts w:asciiTheme="minorHAnsi" w:eastAsia="MS Gothic" w:hAnsiTheme="minorHAnsi" w:cstheme="minorHAnsi"/>
          <w:i/>
          <w:sz w:val="22"/>
          <w:szCs w:val="22"/>
          <w:lang w:val="en-AU"/>
        </w:rPr>
        <w:t>.</w:t>
      </w:r>
      <w:r w:rsidRPr="00420148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</w:t>
      </w:r>
      <w:r w:rsidR="00142018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2015; Abou Assi </w:t>
      </w:r>
      <w:r w:rsidR="00142018" w:rsidRPr="00142018">
        <w:rPr>
          <w:rFonts w:asciiTheme="minorHAnsi" w:eastAsia="MS Gothic" w:hAnsiTheme="minorHAnsi" w:cstheme="minorHAnsi"/>
          <w:i/>
          <w:sz w:val="22"/>
          <w:szCs w:val="22"/>
          <w:lang w:val="en-AU"/>
        </w:rPr>
        <w:t>et al.</w:t>
      </w:r>
      <w:r w:rsidR="00142018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2018). </w:t>
      </w:r>
      <w:r w:rsidR="00B41522" w:rsidRPr="00B41522">
        <w:rPr>
          <w:rFonts w:asciiTheme="minorHAnsi" w:eastAsia="MS Gothic" w:hAnsiTheme="minorHAnsi" w:cstheme="minorHAnsi"/>
          <w:sz w:val="22"/>
          <w:szCs w:val="22"/>
          <w:lang w:val="en-AU"/>
        </w:rPr>
        <w:t>Both G4 and iM secondary structures occur in the human genome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and</w:t>
      </w:r>
      <w:r w:rsidR="00E1053F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sequences that can form these structures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are over-represented in </w:t>
      </w:r>
      <w:r w:rsidR="008C564C">
        <w:rPr>
          <w:rFonts w:asciiTheme="minorHAnsi" w:eastAsia="MS Gothic" w:hAnsiTheme="minorHAnsi" w:cstheme="minorHAnsi"/>
          <w:sz w:val="22"/>
          <w:szCs w:val="22"/>
          <w:lang w:val="en-AU"/>
        </w:rPr>
        <w:t>gene</w:t>
      </w:r>
      <w:r w:rsidR="0013679C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>regulatory regions</w:t>
      </w:r>
      <w:r w:rsidR="0013679C">
        <w:rPr>
          <w:rFonts w:asciiTheme="minorHAnsi" w:eastAsia="MS Gothic" w:hAnsiTheme="minorHAnsi" w:cstheme="minorHAnsi"/>
          <w:sz w:val="22"/>
          <w:szCs w:val="22"/>
          <w:lang w:val="en-AU"/>
        </w:rPr>
        <w:t>, such as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</w:t>
      </w:r>
      <w:r w:rsidR="008C564C">
        <w:rPr>
          <w:rFonts w:asciiTheme="minorHAnsi" w:eastAsia="MS Gothic" w:hAnsiTheme="minorHAnsi" w:cstheme="minorHAnsi"/>
          <w:sz w:val="22"/>
          <w:szCs w:val="22"/>
          <w:lang w:val="en-AU"/>
        </w:rPr>
        <w:t>onco</w:t>
      </w:r>
      <w:r>
        <w:rPr>
          <w:rFonts w:asciiTheme="minorHAnsi" w:eastAsia="MS Gothic" w:hAnsiTheme="minorHAnsi" w:cstheme="minorHAnsi"/>
          <w:sz w:val="22"/>
          <w:szCs w:val="22"/>
          <w:lang w:val="en-AU"/>
        </w:rPr>
        <w:t>gene promoters</w:t>
      </w:r>
      <w:r w:rsidR="008C564C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. </w:t>
      </w:r>
      <w:r w:rsidR="008C564C" w:rsidRPr="008C564C">
        <w:rPr>
          <w:rFonts w:asciiTheme="minorHAnsi" w:eastAsia="MS Gothic" w:hAnsiTheme="minorHAnsi" w:cstheme="minorHAnsi"/>
          <w:sz w:val="22"/>
          <w:szCs w:val="22"/>
          <w:lang w:val="en-AU"/>
        </w:rPr>
        <w:t>Most G4s identified to date have been classified as transcriptional suppress</w:t>
      </w:r>
      <w:r w:rsidR="008C564C">
        <w:rPr>
          <w:rFonts w:asciiTheme="minorHAnsi" w:eastAsia="MS Gothic" w:hAnsiTheme="minorHAnsi" w:cstheme="minorHAnsi"/>
          <w:sz w:val="22"/>
          <w:szCs w:val="22"/>
          <w:lang w:val="en-AU"/>
        </w:rPr>
        <w:t>or</w:t>
      </w:r>
      <w:r w:rsidR="008C564C" w:rsidRPr="008C564C">
        <w:rPr>
          <w:rFonts w:asciiTheme="minorHAnsi" w:eastAsia="MS Gothic" w:hAnsiTheme="minorHAnsi" w:cstheme="minorHAnsi"/>
          <w:sz w:val="22"/>
          <w:szCs w:val="22"/>
          <w:lang w:val="en-AU"/>
        </w:rPr>
        <w:t>s</w:t>
      </w:r>
      <w:r w:rsidR="008C564C">
        <w:rPr>
          <w:rFonts w:asciiTheme="minorHAnsi" w:eastAsia="MS Gothic" w:hAnsiTheme="minorHAnsi" w:cstheme="minorHAnsi"/>
          <w:sz w:val="22"/>
          <w:szCs w:val="22"/>
          <w:lang w:val="en-AU"/>
        </w:rPr>
        <w:t>, i</w:t>
      </w:r>
      <w:r w:rsidR="008C564C" w:rsidRPr="008C564C">
        <w:rPr>
          <w:rFonts w:asciiTheme="minorHAnsi" w:eastAsia="MS Gothic" w:hAnsiTheme="minorHAnsi" w:cstheme="minorHAnsi"/>
          <w:sz w:val="22"/>
          <w:szCs w:val="22"/>
          <w:lang w:val="en-AU"/>
        </w:rPr>
        <w:t>n contrast, there is increasing evidence that iM structures may play the opposite role in gene regulation and may be involved in activation of gene expression</w:t>
      </w:r>
      <w:r w:rsidR="00B41522" w:rsidRPr="00B41522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. </w:t>
      </w:r>
      <w:r w:rsidR="00E1053F">
        <w:rPr>
          <w:rFonts w:asciiTheme="minorHAnsi" w:eastAsia="MS Gothic" w:hAnsiTheme="minorHAnsi" w:cstheme="minorHAnsi"/>
          <w:sz w:val="22"/>
          <w:szCs w:val="22"/>
          <w:lang w:val="en-AU"/>
        </w:rPr>
        <w:t>Given these</w:t>
      </w:r>
      <w:r w:rsidR="00B41522" w:rsidRPr="00B41522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G- and C-rich sequences occur in complimentary strands of duplex DNA, understanding G4 and iM dynamics relative to each other is crucial for developing targeted therapies. Whether G4/iM formation at specific loci is mutually exclusive</w:t>
      </w:r>
      <w:r w:rsidR="00E1053F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, dependent or independent </w:t>
      </w:r>
      <w:r w:rsidR="00B41522" w:rsidRPr="00B41522">
        <w:rPr>
          <w:rFonts w:asciiTheme="minorHAnsi" w:eastAsia="MS Gothic" w:hAnsiTheme="minorHAnsi" w:cstheme="minorHAnsi"/>
          <w:sz w:val="22"/>
          <w:szCs w:val="22"/>
          <w:lang w:val="en-AU"/>
        </w:rPr>
        <w:t>is still a matter of scientific debate and how this relationship differs with cell cycle progression is currently unknown. Herein, we conducted</w:t>
      </w:r>
      <w:r w:rsidR="0013679C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flow cytometry and</w:t>
      </w:r>
      <w:r w:rsidR="00B41522" w:rsidRPr="00B41522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immunohistochemistry</w:t>
      </w:r>
      <w:r w:rsidR="0013679C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 </w:t>
      </w:r>
      <w:r w:rsidR="00B41522" w:rsidRPr="00B41522">
        <w:rPr>
          <w:rFonts w:asciiTheme="minorHAnsi" w:eastAsia="MS Gothic" w:hAnsiTheme="minorHAnsi" w:cstheme="minorHAnsi"/>
          <w:sz w:val="22"/>
          <w:szCs w:val="22"/>
          <w:lang w:val="en-AU"/>
        </w:rPr>
        <w:t xml:space="preserve">with G4-specific and iM-specific antibodies to visualise and quantify the occurrence of G4 and iM foci in a human breast cancer cell line synchronised at specific cell cycle stages. As formation of these structures are quite dynamic, we utilized G4-stabilizing and iMab-stabilizing ligands to determine what affect enhancing formation of one structure has on formation of the other and whether these affects are cell cycle dependent. </w:t>
      </w:r>
    </w:p>
    <w:p w14:paraId="0F4E9531" w14:textId="7A4B1A24" w:rsidR="006574CF" w:rsidRDefault="006574CF" w:rsidP="006574CF">
      <w:pPr>
        <w:snapToGrid w:val="0"/>
        <w:jc w:val="both"/>
        <w:rPr>
          <w:rFonts w:asciiTheme="minorHAnsi" w:eastAsia="MS Gothic" w:hAnsiTheme="minorHAnsi" w:cstheme="minorHAnsi"/>
          <w:sz w:val="22"/>
          <w:szCs w:val="22"/>
          <w:lang w:val="en-GB"/>
        </w:rPr>
      </w:pPr>
    </w:p>
    <w:p w14:paraId="64F0150D" w14:textId="77777777" w:rsidR="00C03E6A" w:rsidRDefault="00C03E6A" w:rsidP="006574CF">
      <w:pPr>
        <w:ind w:right="282"/>
        <w:jc w:val="both"/>
        <w:rPr>
          <w:rFonts w:ascii="Calibri" w:hAnsi="Calibri" w:cs="Calibri"/>
          <w:b/>
          <w:lang w:val="en-AU"/>
        </w:rPr>
      </w:pPr>
    </w:p>
    <w:p w14:paraId="193725D9" w14:textId="58E1AE7F" w:rsidR="005F19FF" w:rsidRPr="005F19FF" w:rsidRDefault="005F19FF" w:rsidP="006574CF">
      <w:pPr>
        <w:ind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392A611E" w14:textId="0F980FBC" w:rsidR="00142018" w:rsidRPr="00142018" w:rsidRDefault="00142018" w:rsidP="00142018">
      <w:pPr>
        <w:pStyle w:val="ListParagraph"/>
        <w:numPr>
          <w:ilvl w:val="0"/>
          <w:numId w:val="2"/>
        </w:numPr>
        <w:ind w:left="360" w:right="282"/>
        <w:jc w:val="both"/>
        <w:rPr>
          <w:rFonts w:asciiTheme="minorHAnsi" w:hAnsiTheme="minorHAnsi" w:cstheme="minorHAnsi"/>
          <w:sz w:val="22"/>
          <w:szCs w:val="22"/>
        </w:rPr>
      </w:pPr>
      <w:r w:rsidRPr="00142018">
        <w:rPr>
          <w:rFonts w:asciiTheme="minorHAnsi" w:hAnsiTheme="minorHAnsi" w:cstheme="minorHAnsi"/>
          <w:sz w:val="22"/>
          <w:szCs w:val="22"/>
        </w:rPr>
        <w:t>Abou Assi H, Garavís M, González C, Damha MJ</w:t>
      </w:r>
      <w:r>
        <w:rPr>
          <w:rFonts w:asciiTheme="minorHAnsi" w:hAnsiTheme="minorHAnsi" w:cstheme="minorHAnsi"/>
          <w:sz w:val="22"/>
          <w:szCs w:val="22"/>
        </w:rPr>
        <w:t xml:space="preserve"> (2018)</w:t>
      </w:r>
      <w:r w:rsidRPr="00142018">
        <w:rPr>
          <w:rFonts w:asciiTheme="minorHAnsi" w:hAnsiTheme="minorHAnsi" w:cstheme="minorHAnsi"/>
          <w:sz w:val="22"/>
          <w:szCs w:val="22"/>
        </w:rPr>
        <w:t>. i-Motif DNA: structural features and significance to cell biology. Nucleic acids research. 46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42018">
        <w:rPr>
          <w:rFonts w:asciiTheme="minorHAnsi" w:hAnsiTheme="minorHAnsi" w:cstheme="minorHAnsi"/>
          <w:sz w:val="22"/>
          <w:szCs w:val="22"/>
        </w:rPr>
        <w:t>8038-</w:t>
      </w:r>
      <w:r>
        <w:rPr>
          <w:rFonts w:asciiTheme="minorHAnsi" w:hAnsiTheme="minorHAnsi" w:cstheme="minorHAnsi"/>
          <w:sz w:val="22"/>
          <w:szCs w:val="22"/>
        </w:rPr>
        <w:t>80</w:t>
      </w:r>
      <w:r w:rsidRPr="00142018">
        <w:rPr>
          <w:rFonts w:asciiTheme="minorHAnsi" w:hAnsiTheme="minorHAnsi" w:cstheme="minorHAnsi"/>
          <w:sz w:val="22"/>
          <w:szCs w:val="22"/>
        </w:rPr>
        <w:t>56.</w:t>
      </w:r>
    </w:p>
    <w:p w14:paraId="497D3D8B" w14:textId="735B8CE6" w:rsidR="008C564C" w:rsidRPr="008C564C" w:rsidRDefault="008C564C" w:rsidP="008C564C">
      <w:pPr>
        <w:pStyle w:val="ListParagraph"/>
        <w:numPr>
          <w:ilvl w:val="0"/>
          <w:numId w:val="2"/>
        </w:numPr>
        <w:ind w:left="360" w:right="282"/>
        <w:jc w:val="both"/>
        <w:rPr>
          <w:rFonts w:asciiTheme="minorHAnsi" w:hAnsiTheme="minorHAnsi" w:cstheme="minorHAnsi"/>
          <w:sz w:val="22"/>
          <w:szCs w:val="22"/>
        </w:rPr>
      </w:pPr>
      <w:r w:rsidRPr="008C564C">
        <w:rPr>
          <w:rFonts w:asciiTheme="minorHAnsi" w:hAnsiTheme="minorHAnsi" w:cstheme="minorHAnsi"/>
          <w:sz w:val="22"/>
          <w:szCs w:val="22"/>
        </w:rPr>
        <w:t>Rhodes D, Lipps HJ</w:t>
      </w:r>
      <w:r w:rsidR="00142018">
        <w:rPr>
          <w:rFonts w:asciiTheme="minorHAnsi" w:hAnsiTheme="minorHAnsi" w:cstheme="minorHAnsi"/>
          <w:sz w:val="22"/>
          <w:szCs w:val="22"/>
        </w:rPr>
        <w:t xml:space="preserve"> (2015)</w:t>
      </w:r>
      <w:r w:rsidRPr="008C564C">
        <w:rPr>
          <w:rFonts w:asciiTheme="minorHAnsi" w:hAnsiTheme="minorHAnsi" w:cstheme="minorHAnsi"/>
          <w:sz w:val="22"/>
          <w:szCs w:val="22"/>
        </w:rPr>
        <w:t>. G-quadruplexes and their regulatory roles in biology. Nucleic acids research. 43</w:t>
      </w:r>
      <w:r w:rsidR="00142018">
        <w:rPr>
          <w:rFonts w:asciiTheme="minorHAnsi" w:hAnsiTheme="minorHAnsi" w:cstheme="minorHAnsi"/>
          <w:sz w:val="22"/>
          <w:szCs w:val="22"/>
        </w:rPr>
        <w:t xml:space="preserve">, </w:t>
      </w:r>
      <w:r w:rsidRPr="008C564C">
        <w:rPr>
          <w:rFonts w:asciiTheme="minorHAnsi" w:hAnsiTheme="minorHAnsi" w:cstheme="minorHAnsi"/>
          <w:sz w:val="22"/>
          <w:szCs w:val="22"/>
        </w:rPr>
        <w:t>8627-</w:t>
      </w:r>
      <w:r w:rsidR="00142018">
        <w:rPr>
          <w:rFonts w:asciiTheme="minorHAnsi" w:hAnsiTheme="minorHAnsi" w:cstheme="minorHAnsi"/>
          <w:sz w:val="22"/>
          <w:szCs w:val="22"/>
        </w:rPr>
        <w:t>86</w:t>
      </w:r>
      <w:r w:rsidRPr="008C564C">
        <w:rPr>
          <w:rFonts w:asciiTheme="minorHAnsi" w:hAnsiTheme="minorHAnsi" w:cstheme="minorHAnsi"/>
          <w:sz w:val="22"/>
          <w:szCs w:val="22"/>
        </w:rPr>
        <w:t>37.</w:t>
      </w:r>
    </w:p>
    <w:p w14:paraId="19A0A76F" w14:textId="0F2069A6" w:rsidR="00F97620" w:rsidRPr="006574CF" w:rsidRDefault="006574CF" w:rsidP="00142018">
      <w:pPr>
        <w:pStyle w:val="ListParagraph"/>
        <w:ind w:left="360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6574C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97620" w:rsidRPr="006574CF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1754"/>
    <w:multiLevelType w:val="hybridMultilevel"/>
    <w:tmpl w:val="6F546B6C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0E175E"/>
    <w:rsid w:val="000E6A7A"/>
    <w:rsid w:val="00101A9A"/>
    <w:rsid w:val="00103D52"/>
    <w:rsid w:val="0013679C"/>
    <w:rsid w:val="00142018"/>
    <w:rsid w:val="001A21AD"/>
    <w:rsid w:val="001B28F0"/>
    <w:rsid w:val="002078AD"/>
    <w:rsid w:val="002226BB"/>
    <w:rsid w:val="00225236"/>
    <w:rsid w:val="002272B0"/>
    <w:rsid w:val="002E0105"/>
    <w:rsid w:val="00300B92"/>
    <w:rsid w:val="0030585E"/>
    <w:rsid w:val="00373707"/>
    <w:rsid w:val="00387491"/>
    <w:rsid w:val="003D1BDE"/>
    <w:rsid w:val="00420148"/>
    <w:rsid w:val="00447188"/>
    <w:rsid w:val="004626B6"/>
    <w:rsid w:val="00471CF2"/>
    <w:rsid w:val="00483B05"/>
    <w:rsid w:val="004E28B9"/>
    <w:rsid w:val="004E5450"/>
    <w:rsid w:val="005226A8"/>
    <w:rsid w:val="0055229D"/>
    <w:rsid w:val="0055765A"/>
    <w:rsid w:val="00562D19"/>
    <w:rsid w:val="0059609A"/>
    <w:rsid w:val="00597659"/>
    <w:rsid w:val="005E48A2"/>
    <w:rsid w:val="005F19FF"/>
    <w:rsid w:val="005F7FF4"/>
    <w:rsid w:val="00641190"/>
    <w:rsid w:val="006448F3"/>
    <w:rsid w:val="006574CF"/>
    <w:rsid w:val="006A2297"/>
    <w:rsid w:val="006A4C12"/>
    <w:rsid w:val="006B3866"/>
    <w:rsid w:val="00711813"/>
    <w:rsid w:val="00724E3C"/>
    <w:rsid w:val="00743C46"/>
    <w:rsid w:val="00784153"/>
    <w:rsid w:val="008909C9"/>
    <w:rsid w:val="008A6DE3"/>
    <w:rsid w:val="008C564C"/>
    <w:rsid w:val="008E3790"/>
    <w:rsid w:val="00941154"/>
    <w:rsid w:val="00947B77"/>
    <w:rsid w:val="00997C34"/>
    <w:rsid w:val="009A4CFF"/>
    <w:rsid w:val="009B2641"/>
    <w:rsid w:val="009E2228"/>
    <w:rsid w:val="009E25EE"/>
    <w:rsid w:val="009F06D6"/>
    <w:rsid w:val="00A266B4"/>
    <w:rsid w:val="00A852C7"/>
    <w:rsid w:val="00AB454B"/>
    <w:rsid w:val="00B41522"/>
    <w:rsid w:val="00B679A4"/>
    <w:rsid w:val="00BC5FCC"/>
    <w:rsid w:val="00C03E6A"/>
    <w:rsid w:val="00C05B55"/>
    <w:rsid w:val="00C350CD"/>
    <w:rsid w:val="00C60A71"/>
    <w:rsid w:val="00CA0EAF"/>
    <w:rsid w:val="00CC165A"/>
    <w:rsid w:val="00CF0A83"/>
    <w:rsid w:val="00D4645C"/>
    <w:rsid w:val="00D55F3B"/>
    <w:rsid w:val="00D57856"/>
    <w:rsid w:val="00DA2731"/>
    <w:rsid w:val="00DA33C6"/>
    <w:rsid w:val="00DB4497"/>
    <w:rsid w:val="00DC0ABB"/>
    <w:rsid w:val="00DF1C8E"/>
    <w:rsid w:val="00E1053F"/>
    <w:rsid w:val="00EF12F3"/>
    <w:rsid w:val="00EF3D3F"/>
    <w:rsid w:val="00F26BBE"/>
    <w:rsid w:val="00F50062"/>
    <w:rsid w:val="00F94607"/>
    <w:rsid w:val="00F9762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65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2216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2</cp:revision>
  <cp:lastPrinted>2013-06-13T05:15:00Z</cp:lastPrinted>
  <dcterms:created xsi:type="dcterms:W3CDTF">2019-09-10T03:53:00Z</dcterms:created>
  <dcterms:modified xsi:type="dcterms:W3CDTF">2019-09-10T03:53:00Z</dcterms:modified>
</cp:coreProperties>
</file>