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C64" w:rsidRDefault="009C5C64" w:rsidP="000875C1">
      <w:pPr>
        <w:jc w:val="both"/>
        <w:rPr>
          <w:rFonts w:ascii="Calibri" w:hAnsi="Calibri" w:cs="Calibri"/>
          <w:b/>
          <w:sz w:val="20"/>
          <w:szCs w:val="20"/>
          <w:lang w:val="en-AU"/>
        </w:rPr>
      </w:pPr>
      <w:r w:rsidRPr="009C5C64">
        <w:rPr>
          <w:rFonts w:ascii="Calibri" w:hAnsi="Calibri" w:cs="Calibri"/>
          <w:b/>
          <w:sz w:val="20"/>
          <w:szCs w:val="20"/>
          <w:lang w:val="en-AU"/>
        </w:rPr>
        <w:t xml:space="preserve">Vanilla </w:t>
      </w:r>
      <w:r>
        <w:rPr>
          <w:rFonts w:ascii="Calibri" w:hAnsi="Calibri" w:cs="Calibri"/>
          <w:b/>
          <w:sz w:val="20"/>
          <w:szCs w:val="20"/>
          <w:lang w:val="en-AU" w:eastAsia="zh-TW"/>
        </w:rPr>
        <w:t>stem</w:t>
      </w:r>
      <w:r w:rsidRPr="009C5C64">
        <w:rPr>
          <w:rFonts w:ascii="Calibri" w:hAnsi="Calibri" w:cs="Calibri"/>
          <w:b/>
          <w:sz w:val="20"/>
          <w:szCs w:val="20"/>
          <w:lang w:val="en-AU"/>
        </w:rPr>
        <w:t xml:space="preserve"> </w:t>
      </w:r>
      <w:r>
        <w:rPr>
          <w:rFonts w:ascii="Calibri" w:hAnsi="Calibri" w:cs="Calibri"/>
          <w:b/>
          <w:sz w:val="20"/>
          <w:szCs w:val="20"/>
          <w:lang w:val="en-AU"/>
        </w:rPr>
        <w:t>e</w:t>
      </w:r>
      <w:r w:rsidRPr="009C5C64">
        <w:rPr>
          <w:rFonts w:ascii="Calibri" w:hAnsi="Calibri" w:cs="Calibri"/>
          <w:b/>
          <w:sz w:val="20"/>
          <w:szCs w:val="20"/>
          <w:lang w:val="en-AU"/>
        </w:rPr>
        <w:t xml:space="preserve">xtract </w:t>
      </w:r>
      <w:r>
        <w:rPr>
          <w:rFonts w:ascii="Calibri" w:hAnsi="Calibri" w:cs="Calibri"/>
          <w:b/>
          <w:sz w:val="20"/>
          <w:szCs w:val="20"/>
          <w:lang w:val="en-AU"/>
        </w:rPr>
        <w:t>m</w:t>
      </w:r>
      <w:r w:rsidRPr="009C5C64">
        <w:rPr>
          <w:rFonts w:ascii="Calibri" w:hAnsi="Calibri" w:cs="Calibri"/>
          <w:b/>
          <w:sz w:val="20"/>
          <w:szCs w:val="20"/>
          <w:lang w:val="en-AU"/>
        </w:rPr>
        <w:t xml:space="preserve">odulates </w:t>
      </w:r>
      <w:r>
        <w:rPr>
          <w:rFonts w:ascii="Calibri" w:hAnsi="Calibri" w:cs="Calibri"/>
          <w:b/>
          <w:sz w:val="20"/>
          <w:szCs w:val="20"/>
          <w:lang w:val="en-AU"/>
        </w:rPr>
        <w:t>a</w:t>
      </w:r>
      <w:r w:rsidRPr="009C5C64">
        <w:rPr>
          <w:rFonts w:ascii="Calibri" w:hAnsi="Calibri" w:cs="Calibri"/>
          <w:b/>
          <w:sz w:val="20"/>
          <w:szCs w:val="20"/>
          <w:lang w:val="en-AU"/>
        </w:rPr>
        <w:t xml:space="preserve">utophagy and </w:t>
      </w:r>
      <w:r>
        <w:rPr>
          <w:rFonts w:ascii="Calibri" w:hAnsi="Calibri" w:cs="Calibri"/>
          <w:b/>
          <w:sz w:val="20"/>
          <w:szCs w:val="20"/>
          <w:lang w:val="en-AU"/>
        </w:rPr>
        <w:t>t</w:t>
      </w:r>
      <w:r w:rsidRPr="009C5C64">
        <w:rPr>
          <w:rFonts w:ascii="Calibri" w:hAnsi="Calibri" w:cs="Calibri"/>
          <w:b/>
          <w:sz w:val="20"/>
          <w:szCs w:val="20"/>
          <w:lang w:val="en-AU"/>
        </w:rPr>
        <w:t xml:space="preserve">ranscriptome in </w:t>
      </w:r>
      <w:r>
        <w:rPr>
          <w:rFonts w:ascii="Calibri" w:hAnsi="Calibri" w:cs="Calibri"/>
          <w:b/>
          <w:sz w:val="20"/>
          <w:szCs w:val="20"/>
          <w:lang w:val="en-AU"/>
        </w:rPr>
        <w:t>p</w:t>
      </w:r>
      <w:r w:rsidRPr="000875C1">
        <w:rPr>
          <w:rFonts w:ascii="Calibri" w:hAnsi="Calibri" w:cs="Calibri"/>
          <w:b/>
          <w:sz w:val="20"/>
          <w:szCs w:val="20"/>
          <w:lang w:val="en-AU"/>
        </w:rPr>
        <w:t xml:space="preserve">ancreatic </w:t>
      </w:r>
      <w:r>
        <w:rPr>
          <w:rFonts w:ascii="Calibri" w:hAnsi="Calibri" w:cs="Calibri"/>
          <w:b/>
          <w:sz w:val="20"/>
          <w:szCs w:val="20"/>
          <w:lang w:val="en-AU"/>
        </w:rPr>
        <w:t>d</w:t>
      </w:r>
      <w:r w:rsidRPr="000875C1">
        <w:rPr>
          <w:rFonts w:ascii="Calibri" w:hAnsi="Calibri" w:cs="Calibri"/>
          <w:b/>
          <w:sz w:val="20"/>
          <w:szCs w:val="20"/>
          <w:lang w:val="en-AU"/>
        </w:rPr>
        <w:t xml:space="preserve">uctal </w:t>
      </w:r>
      <w:r>
        <w:rPr>
          <w:rFonts w:ascii="Calibri" w:hAnsi="Calibri" w:cs="Calibri"/>
          <w:b/>
          <w:sz w:val="20"/>
          <w:szCs w:val="20"/>
          <w:lang w:val="en-AU"/>
        </w:rPr>
        <w:t>a</w:t>
      </w:r>
      <w:r w:rsidRPr="000875C1">
        <w:rPr>
          <w:rFonts w:ascii="Calibri" w:hAnsi="Calibri" w:cs="Calibri"/>
          <w:b/>
          <w:sz w:val="20"/>
          <w:szCs w:val="20"/>
          <w:lang w:val="en-AU"/>
        </w:rPr>
        <w:t xml:space="preserve">denocarcinoma </w:t>
      </w:r>
      <w:r>
        <w:rPr>
          <w:rFonts w:ascii="Calibri" w:hAnsi="Calibri" w:cs="Calibri"/>
          <w:b/>
          <w:sz w:val="20"/>
          <w:szCs w:val="20"/>
          <w:lang w:val="en-AU"/>
        </w:rPr>
        <w:t>c</w:t>
      </w:r>
      <w:r w:rsidRPr="000875C1">
        <w:rPr>
          <w:rFonts w:ascii="Calibri" w:hAnsi="Calibri" w:cs="Calibri"/>
          <w:b/>
          <w:sz w:val="20"/>
          <w:szCs w:val="20"/>
          <w:lang w:val="en-AU"/>
        </w:rPr>
        <w:t>ells</w:t>
      </w:r>
    </w:p>
    <w:p w:rsidR="00711813" w:rsidRPr="000875C1" w:rsidRDefault="0091606C" w:rsidP="000875C1">
      <w:pPr>
        <w:jc w:val="both"/>
        <w:rPr>
          <w:rFonts w:ascii="Calibri" w:eastAsia="BiauKai" w:hAnsi="Calibri" w:cs="Calibri"/>
          <w:sz w:val="20"/>
          <w:szCs w:val="20"/>
        </w:rPr>
      </w:pPr>
      <w:r w:rsidRPr="0091606C">
        <w:rPr>
          <w:rFonts w:ascii="Calibri" w:eastAsia="BiauKai" w:hAnsi="Calibri" w:cs="Calibri"/>
          <w:kern w:val="2"/>
          <w:sz w:val="20"/>
          <w:szCs w:val="20"/>
        </w:rPr>
        <w:t>Yuan-Shuo Hsueh</w:t>
      </w:r>
      <w:r w:rsidR="00AF4043">
        <w:rPr>
          <w:rFonts w:ascii="Calibri" w:eastAsia="BiauKai" w:hAnsi="Calibri" w:cs="Calibri"/>
          <w:kern w:val="2"/>
          <w:sz w:val="20"/>
          <w:szCs w:val="20"/>
          <w:vertAlign w:val="superscript"/>
        </w:rPr>
        <w:t>1,2</w:t>
      </w:r>
      <w:r w:rsidRPr="0091606C">
        <w:rPr>
          <w:rFonts w:ascii="Calibri" w:eastAsia="BiauKai" w:hAnsi="Calibri" w:cs="Calibri"/>
          <w:kern w:val="2"/>
          <w:sz w:val="20"/>
          <w:szCs w:val="20"/>
        </w:rPr>
        <w:t>*</w:t>
      </w:r>
      <w:r w:rsidR="00AF4043">
        <w:rPr>
          <w:rFonts w:ascii="Calibri" w:eastAsia="BiauKai" w:hAnsi="Calibri" w:cs="Calibri"/>
          <w:kern w:val="2"/>
          <w:sz w:val="20"/>
          <w:szCs w:val="20"/>
        </w:rPr>
        <w:t xml:space="preserve">, </w:t>
      </w:r>
      <w:r>
        <w:rPr>
          <w:rFonts w:ascii="Calibri" w:eastAsia="BiauKai" w:hAnsi="Calibri" w:cs="Calibri"/>
          <w:kern w:val="2"/>
          <w:sz w:val="20"/>
          <w:szCs w:val="20"/>
        </w:rPr>
        <w:t>Hui Hua Chang</w:t>
      </w:r>
      <w:r w:rsidR="00FE5196">
        <w:rPr>
          <w:rFonts w:ascii="Calibri" w:eastAsia="BiauKai" w:hAnsi="Calibri" w:cs="Calibri"/>
          <w:kern w:val="2"/>
          <w:sz w:val="20"/>
          <w:szCs w:val="20"/>
          <w:vertAlign w:val="superscript"/>
        </w:rPr>
        <w:t>3</w:t>
      </w:r>
      <w:r w:rsidR="000875C1">
        <w:rPr>
          <w:rFonts w:ascii="Calibri" w:eastAsia="BiauKai" w:hAnsi="Calibri" w:cs="Calibri"/>
          <w:kern w:val="2"/>
          <w:sz w:val="20"/>
          <w:szCs w:val="20"/>
          <w:vertAlign w:val="superscript"/>
        </w:rPr>
        <w:t>,</w:t>
      </w:r>
      <w:r w:rsidR="00FE5196">
        <w:rPr>
          <w:rFonts w:ascii="Calibri" w:eastAsia="BiauKai" w:hAnsi="Calibri" w:cs="Calibri"/>
          <w:kern w:val="2"/>
          <w:sz w:val="20"/>
          <w:szCs w:val="20"/>
          <w:vertAlign w:val="superscript"/>
        </w:rPr>
        <w:t>4</w:t>
      </w:r>
      <w:r>
        <w:rPr>
          <w:rFonts w:ascii="Calibri" w:eastAsia="BiauKai" w:hAnsi="Calibri" w:cs="Calibri"/>
          <w:kern w:val="2"/>
          <w:sz w:val="20"/>
          <w:szCs w:val="20"/>
        </w:rPr>
        <w:t xml:space="preserve">, </w:t>
      </w:r>
      <w:r w:rsidR="000875C1" w:rsidRPr="000875C1">
        <w:rPr>
          <w:rFonts w:ascii="Calibri" w:hAnsi="Calibri" w:cs="Calibri"/>
          <w:sz w:val="20"/>
          <w:szCs w:val="20"/>
        </w:rPr>
        <w:t>Ting-Yu Lin</w:t>
      </w:r>
      <w:r w:rsidR="00FE5196">
        <w:rPr>
          <w:rFonts w:ascii="Calibri" w:hAnsi="Calibri" w:cs="Calibri"/>
          <w:sz w:val="20"/>
          <w:szCs w:val="20"/>
          <w:vertAlign w:val="superscript"/>
        </w:rPr>
        <w:t>2</w:t>
      </w:r>
      <w:r w:rsidR="000875C1" w:rsidRPr="000875C1">
        <w:rPr>
          <w:rFonts w:ascii="Calibri" w:hAnsi="Calibri" w:cs="Calibri"/>
          <w:sz w:val="20"/>
          <w:szCs w:val="20"/>
        </w:rPr>
        <w:t xml:space="preserve">, </w:t>
      </w:r>
      <w:r w:rsidR="000875C1" w:rsidRPr="000875C1">
        <w:rPr>
          <w:rFonts w:ascii="Calibri" w:eastAsia="標楷體" w:hAnsi="Calibri" w:cs="Calibri"/>
          <w:sz w:val="20"/>
          <w:szCs w:val="20"/>
        </w:rPr>
        <w:t>Chih-Ning Hsu</w:t>
      </w:r>
      <w:r w:rsidR="00FE5196">
        <w:rPr>
          <w:rFonts w:ascii="Calibri" w:eastAsia="標楷體" w:hAnsi="Calibri" w:cs="Calibri"/>
          <w:sz w:val="20"/>
          <w:szCs w:val="20"/>
          <w:vertAlign w:val="superscript"/>
        </w:rPr>
        <w:t>2</w:t>
      </w:r>
      <w:r w:rsidR="00524F10">
        <w:rPr>
          <w:rFonts w:ascii="Calibri" w:eastAsia="BiauKai" w:hAnsi="Calibri" w:cs="Calibri"/>
          <w:kern w:val="2"/>
          <w:sz w:val="20"/>
          <w:szCs w:val="20"/>
        </w:rPr>
        <w:t>.</w:t>
      </w:r>
      <w:r>
        <w:rPr>
          <w:rFonts w:ascii="Calibri" w:eastAsia="BiauKai" w:hAnsi="Calibri" w:cs="Calibri"/>
          <w:kern w:val="2"/>
          <w:sz w:val="20"/>
          <w:szCs w:val="20"/>
        </w:rPr>
        <w:t xml:space="preserve"> </w:t>
      </w:r>
      <w:r w:rsidR="00524F10" w:rsidRPr="004E5450">
        <w:rPr>
          <w:rFonts w:ascii="Calibri" w:hAnsi="Calibri" w:cs="Calibri"/>
          <w:sz w:val="20"/>
          <w:szCs w:val="20"/>
          <w:lang w:val="en-AU"/>
        </w:rPr>
        <w:t>Dep</w:t>
      </w:r>
      <w:r w:rsidR="00524F10">
        <w:rPr>
          <w:rFonts w:ascii="Calibri" w:hAnsi="Calibri" w:cs="Calibri"/>
          <w:sz w:val="20"/>
          <w:szCs w:val="20"/>
          <w:lang w:val="en-AU"/>
        </w:rPr>
        <w:t>artment</w:t>
      </w:r>
      <w:r w:rsidR="00AF4043" w:rsidRPr="00AF4043">
        <w:rPr>
          <w:rFonts w:ascii="Calibri" w:eastAsia="BiauKai" w:hAnsi="Calibri" w:cs="Calibri"/>
          <w:sz w:val="20"/>
          <w:szCs w:val="20"/>
        </w:rPr>
        <w:t xml:space="preserve"> of Physiology, School of Post Baccalaureate Medicine, College of Medicine, Kaohsiung Medical University, Kaohsiung, Taiwan</w:t>
      </w:r>
      <w:r w:rsidR="00AF4043">
        <w:rPr>
          <w:rFonts w:ascii="Calibri" w:eastAsia="BiauKai" w:hAnsi="Calibri" w:cs="Calibri"/>
          <w:sz w:val="20"/>
          <w:szCs w:val="20"/>
          <w:vertAlign w:val="superscript"/>
        </w:rPr>
        <w:t>1</w:t>
      </w:r>
      <w:r w:rsidR="00AF4043" w:rsidRPr="00AF4043">
        <w:rPr>
          <w:rFonts w:ascii="Calibri" w:eastAsia="BiauKai" w:hAnsi="Calibri" w:cs="Calibri"/>
          <w:sz w:val="20"/>
          <w:szCs w:val="20"/>
        </w:rPr>
        <w:t>;</w:t>
      </w:r>
      <w:r w:rsidR="000875C1">
        <w:rPr>
          <w:rFonts w:ascii="Calibri" w:eastAsia="BiauKai" w:hAnsi="Calibri" w:cs="Calibri"/>
          <w:sz w:val="20"/>
          <w:szCs w:val="20"/>
        </w:rPr>
        <w:t xml:space="preserve"> </w:t>
      </w:r>
      <w:r w:rsidR="000875C1" w:rsidRPr="000875C1">
        <w:rPr>
          <w:rFonts w:ascii="Calibri" w:eastAsia="BiauKai" w:hAnsi="Calibri" w:cs="Calibri"/>
          <w:sz w:val="20"/>
          <w:szCs w:val="20"/>
        </w:rPr>
        <w:t>Graduate Institute of Medicine, College of Medicine, Kaohsiung Medical University, Kaohsiung, Taiwan</w:t>
      </w:r>
      <w:r w:rsidR="00FE5196">
        <w:rPr>
          <w:rFonts w:ascii="Calibri" w:eastAsia="BiauKai" w:hAnsi="Calibri" w:cs="Calibri"/>
          <w:sz w:val="20"/>
          <w:szCs w:val="20"/>
          <w:vertAlign w:val="superscript"/>
          <w:lang w:eastAsia="zh-TW"/>
        </w:rPr>
        <w:t>2</w:t>
      </w:r>
      <w:r w:rsidR="000875C1">
        <w:rPr>
          <w:rFonts w:ascii="Calibri" w:eastAsia="BiauKai" w:hAnsi="Calibri" w:cs="Calibri"/>
          <w:sz w:val="20"/>
          <w:szCs w:val="20"/>
        </w:rPr>
        <w:t xml:space="preserve">; </w:t>
      </w:r>
      <w:r w:rsidR="00524F10" w:rsidRPr="00524F10">
        <w:rPr>
          <w:rFonts w:ascii="Calibri" w:eastAsia="BiauKai" w:hAnsi="Calibri" w:cs="Calibri"/>
          <w:sz w:val="20"/>
          <w:szCs w:val="20"/>
        </w:rPr>
        <w:t>Inst</w:t>
      </w:r>
      <w:r w:rsidR="00524F10">
        <w:rPr>
          <w:rFonts w:ascii="Calibri" w:eastAsia="BiauKai" w:hAnsi="Calibri" w:cs="Calibri"/>
          <w:sz w:val="20"/>
          <w:szCs w:val="20"/>
        </w:rPr>
        <w:t>itute</w:t>
      </w:r>
      <w:r w:rsidR="00524F10" w:rsidRPr="00524F10">
        <w:rPr>
          <w:rFonts w:ascii="Calibri" w:eastAsia="BiauKai" w:hAnsi="Calibri" w:cs="Calibri" w:hint="eastAsia"/>
          <w:sz w:val="20"/>
          <w:szCs w:val="20"/>
        </w:rPr>
        <w:t xml:space="preserve"> </w:t>
      </w:r>
      <w:r w:rsidRPr="00524F10">
        <w:rPr>
          <w:rFonts w:ascii="Calibri" w:eastAsia="BiauKai" w:hAnsi="Calibri" w:cs="Calibri"/>
          <w:sz w:val="20"/>
          <w:szCs w:val="20"/>
        </w:rPr>
        <w:t>of Cli</w:t>
      </w:r>
      <w:r>
        <w:rPr>
          <w:rFonts w:ascii="Calibri" w:eastAsia="BiauKai" w:hAnsi="Calibri" w:cs="Calibri"/>
          <w:sz w:val="20"/>
          <w:szCs w:val="20"/>
        </w:rPr>
        <w:t>nical Pharmacy and Pharmaceutical Sciences, College of Medicine, National Cheng Kung University, Tainan, Taiwan</w:t>
      </w:r>
      <w:r w:rsidR="00FE5196">
        <w:rPr>
          <w:rFonts w:ascii="Calibri" w:eastAsia="BiauKai" w:hAnsi="Calibri" w:cs="Calibri"/>
          <w:sz w:val="20"/>
          <w:szCs w:val="20"/>
          <w:vertAlign w:val="superscript"/>
        </w:rPr>
        <w:t>3</w:t>
      </w:r>
      <w:r>
        <w:rPr>
          <w:rFonts w:ascii="Calibri" w:eastAsia="BiauKai" w:hAnsi="Calibri" w:cs="Calibri"/>
          <w:sz w:val="20"/>
          <w:szCs w:val="20"/>
        </w:rPr>
        <w:t>; School of Pharmacy, College of Medicine, National Cheng Kung University, Tainan, Taiwan</w:t>
      </w:r>
      <w:r w:rsidR="00FE5196">
        <w:rPr>
          <w:rFonts w:ascii="Calibri" w:eastAsia="BiauKai" w:hAnsi="Calibri" w:cs="Calibri"/>
          <w:sz w:val="20"/>
          <w:szCs w:val="20"/>
          <w:vertAlign w:val="superscript"/>
        </w:rPr>
        <w:t>4</w:t>
      </w:r>
      <w:r>
        <w:rPr>
          <w:rFonts w:ascii="Calibri" w:eastAsia="BiauKai" w:hAnsi="Calibri" w:cs="Calibri"/>
          <w:sz w:val="20"/>
          <w:szCs w:val="20"/>
        </w:rPr>
        <w:t xml:space="preserve"> </w:t>
      </w:r>
    </w:p>
    <w:p w:rsidR="009C5C64" w:rsidRDefault="009C5C64" w:rsidP="00711813">
      <w:pPr>
        <w:jc w:val="both"/>
        <w:rPr>
          <w:rFonts w:ascii="Calibri" w:hAnsi="Calibri" w:cs="Calibri" w:hint="eastAsia"/>
          <w:b/>
          <w:bCs/>
          <w:sz w:val="20"/>
          <w:szCs w:val="20"/>
          <w:lang w:val="en-AU" w:eastAsia="zh-TW"/>
        </w:rPr>
      </w:pPr>
    </w:p>
    <w:p w:rsidR="000875C1" w:rsidRPr="00FE5196" w:rsidRDefault="00711813" w:rsidP="00711813">
      <w:pPr>
        <w:jc w:val="both"/>
        <w:rPr>
          <w:rFonts w:ascii="Calibri" w:hAnsi="Calibri" w:cs="Calibri"/>
          <w:b/>
          <w:bCs/>
          <w:sz w:val="20"/>
          <w:szCs w:val="20"/>
          <w:lang w:val="en-AU"/>
        </w:rPr>
      </w:pPr>
      <w:r w:rsidRPr="00444224">
        <w:rPr>
          <w:rFonts w:ascii="Calibri" w:hAnsi="Calibri" w:cs="Calibri"/>
          <w:b/>
          <w:bCs/>
          <w:sz w:val="20"/>
          <w:szCs w:val="20"/>
          <w:lang w:val="en-AU"/>
        </w:rPr>
        <w:t>Int</w:t>
      </w:r>
      <w:r w:rsidRPr="00FE5196">
        <w:rPr>
          <w:rFonts w:ascii="Calibri" w:hAnsi="Calibri" w:cs="Calibri"/>
          <w:b/>
          <w:bCs/>
          <w:sz w:val="20"/>
          <w:szCs w:val="20"/>
          <w:lang w:val="en-AU"/>
        </w:rPr>
        <w:t>roduction.</w:t>
      </w:r>
      <w:r w:rsidRPr="00FE5196">
        <w:rPr>
          <w:rFonts w:ascii="Calibri" w:hAnsi="Calibri" w:cs="Calibri"/>
          <w:sz w:val="20"/>
          <w:szCs w:val="20"/>
          <w:lang w:val="en-AU"/>
        </w:rPr>
        <w:t xml:space="preserve"> </w:t>
      </w:r>
      <w:r w:rsidR="00FE5196" w:rsidRPr="00FE5196">
        <w:rPr>
          <w:rFonts w:ascii="Calibri" w:hAnsi="Calibri" w:cs="Calibri"/>
          <w:sz w:val="20"/>
          <w:szCs w:val="20"/>
        </w:rPr>
        <w:t>Pancreatic ductal adenocarcinoma (PDAC) is among the deadliest solid tumors and shows limited responsiveness to current systemic therapies. Natural products represent an important source of anticancer agents, yet their molecular actions in PDAC remain insufficiently characterized.</w:t>
      </w:r>
    </w:p>
    <w:p w:rsidR="00FE5196" w:rsidRPr="00FE5196" w:rsidRDefault="00711813" w:rsidP="00711813">
      <w:pPr>
        <w:jc w:val="both"/>
        <w:rPr>
          <w:rFonts w:ascii="Calibri" w:hAnsi="Calibri" w:cs="Calibri"/>
          <w:sz w:val="20"/>
          <w:szCs w:val="20"/>
        </w:rPr>
      </w:pPr>
      <w:r w:rsidRPr="00FE5196">
        <w:rPr>
          <w:rFonts w:ascii="Calibri" w:hAnsi="Calibri" w:cs="Calibri"/>
          <w:b/>
          <w:bCs/>
          <w:sz w:val="20"/>
          <w:szCs w:val="20"/>
          <w:lang w:val="en-AU"/>
        </w:rPr>
        <w:t>Aims</w:t>
      </w:r>
      <w:r w:rsidRPr="00FE5196">
        <w:rPr>
          <w:rFonts w:ascii="Calibri" w:hAnsi="Calibri" w:cs="Calibri"/>
          <w:sz w:val="20"/>
          <w:szCs w:val="20"/>
          <w:lang w:val="en-AU"/>
        </w:rPr>
        <w:t xml:space="preserve">. </w:t>
      </w:r>
      <w:r w:rsidR="00FE5196" w:rsidRPr="00FE5196">
        <w:rPr>
          <w:rFonts w:ascii="Calibri" w:hAnsi="Calibri" w:cs="Calibri"/>
          <w:sz w:val="20"/>
          <w:szCs w:val="20"/>
        </w:rPr>
        <w:t xml:space="preserve">This study investigated the antitumor effects of an ethanol extract from </w:t>
      </w:r>
      <w:r w:rsidR="00FE5196" w:rsidRPr="00FE5196">
        <w:rPr>
          <w:rStyle w:val="a8"/>
          <w:rFonts w:ascii="Calibri" w:hAnsi="Calibri" w:cs="Calibri"/>
          <w:sz w:val="20"/>
          <w:szCs w:val="20"/>
        </w:rPr>
        <w:t>Vanilla planifolia</w:t>
      </w:r>
      <w:r w:rsidR="00FE5196" w:rsidRPr="00FE5196">
        <w:rPr>
          <w:rFonts w:ascii="Calibri" w:hAnsi="Calibri" w:cs="Calibri"/>
          <w:sz w:val="20"/>
          <w:szCs w:val="20"/>
        </w:rPr>
        <w:t xml:space="preserve"> stems (VAS) in PDAC cells and explored the transcriptomic networks underlying its cytotoxic activity.</w:t>
      </w:r>
    </w:p>
    <w:p w:rsidR="00711813" w:rsidRPr="00FE5196" w:rsidRDefault="00711813" w:rsidP="00711813">
      <w:pPr>
        <w:jc w:val="both"/>
        <w:rPr>
          <w:rFonts w:ascii="Calibri" w:hAnsi="Calibri" w:cs="Calibri"/>
          <w:sz w:val="20"/>
          <w:szCs w:val="20"/>
          <w:lang w:eastAsia="zh-TW"/>
        </w:rPr>
      </w:pPr>
      <w:r w:rsidRPr="00FE5196">
        <w:rPr>
          <w:rFonts w:ascii="Calibri" w:hAnsi="Calibri" w:cs="Calibri"/>
          <w:b/>
          <w:bCs/>
          <w:sz w:val="20"/>
          <w:szCs w:val="20"/>
          <w:lang w:val="en-AU"/>
        </w:rPr>
        <w:t>Methods</w:t>
      </w:r>
      <w:r w:rsidRPr="00FE5196">
        <w:rPr>
          <w:rFonts w:ascii="Calibri" w:hAnsi="Calibri" w:cs="Calibri"/>
          <w:sz w:val="20"/>
          <w:szCs w:val="20"/>
          <w:lang w:val="en-AU"/>
        </w:rPr>
        <w:t>.</w:t>
      </w:r>
      <w:r w:rsidR="000875C1" w:rsidRPr="00FE5196">
        <w:rPr>
          <w:rFonts w:ascii="Calibri" w:hAnsi="Calibri" w:cs="Calibri"/>
          <w:sz w:val="20"/>
          <w:szCs w:val="20"/>
          <w:lang w:val="en-AU" w:eastAsia="zh-TW"/>
        </w:rPr>
        <w:t xml:space="preserve"> </w:t>
      </w:r>
      <w:r w:rsidR="00FE5196">
        <w:rPr>
          <w:rFonts w:ascii="Calibri" w:hAnsi="Calibri" w:cs="Calibri"/>
          <w:sz w:val="20"/>
          <w:szCs w:val="20"/>
          <w:lang w:eastAsia="zh-TW"/>
        </w:rPr>
        <w:t xml:space="preserve">The </w:t>
      </w:r>
      <w:r w:rsidR="00453399" w:rsidRPr="00FE5196">
        <w:rPr>
          <w:rFonts w:ascii="Calibri" w:hAnsi="Calibri" w:cs="Calibri"/>
          <w:sz w:val="20"/>
          <w:szCs w:val="20"/>
        </w:rPr>
        <w:t>antitumor effects</w:t>
      </w:r>
      <w:r w:rsidR="00453399">
        <w:rPr>
          <w:rFonts w:ascii="Calibri" w:hAnsi="Calibri" w:cs="Calibri"/>
          <w:sz w:val="20"/>
          <w:szCs w:val="20"/>
        </w:rPr>
        <w:t xml:space="preserve"> of VAS </w:t>
      </w:r>
      <w:r w:rsidR="00453399" w:rsidRPr="00FE5196">
        <w:rPr>
          <w:rFonts w:ascii="Calibri" w:hAnsi="Calibri" w:cs="Calibri"/>
          <w:sz w:val="20"/>
          <w:szCs w:val="20"/>
        </w:rPr>
        <w:t>were evaluated using cell viability and clonogenic assays</w:t>
      </w:r>
      <w:r w:rsidR="00453399">
        <w:rPr>
          <w:rFonts w:ascii="Calibri" w:hAnsi="Calibri" w:cs="Calibri"/>
          <w:sz w:val="20"/>
          <w:szCs w:val="20"/>
        </w:rPr>
        <w:t xml:space="preserve"> in human </w:t>
      </w:r>
      <w:r w:rsidR="00453399" w:rsidRPr="00FE5196">
        <w:rPr>
          <w:rFonts w:ascii="Calibri" w:hAnsi="Calibri" w:cs="Calibri"/>
          <w:sz w:val="20"/>
          <w:szCs w:val="20"/>
        </w:rPr>
        <w:t>PDAC cell lines</w:t>
      </w:r>
      <w:r w:rsidR="00FE5196" w:rsidRPr="00FE5196">
        <w:rPr>
          <w:rFonts w:ascii="Calibri" w:hAnsi="Calibri" w:cs="Calibri"/>
          <w:sz w:val="20"/>
          <w:szCs w:val="20"/>
        </w:rPr>
        <w:t>. Autophagy induction was assessed by MAP1LC3 processing and pharmacological inhibition. Global gene expression changes were analyzed by RNA sequencing, followed by pathway enrichment, protein–protein interaction network analysis, and qPCR validation of selected hub genes.</w:t>
      </w:r>
    </w:p>
    <w:p w:rsidR="00663254" w:rsidRPr="00663254" w:rsidRDefault="00711813" w:rsidP="00711813">
      <w:pPr>
        <w:jc w:val="both"/>
        <w:rPr>
          <w:rFonts w:ascii="Calibri" w:hAnsi="Calibri" w:cs="Calibri"/>
          <w:sz w:val="20"/>
          <w:szCs w:val="20"/>
        </w:rPr>
      </w:pPr>
      <w:r w:rsidRPr="00FE5196">
        <w:rPr>
          <w:rFonts w:ascii="Calibri" w:hAnsi="Calibri" w:cs="Calibri"/>
          <w:b/>
          <w:bCs/>
          <w:sz w:val="20"/>
          <w:szCs w:val="20"/>
          <w:lang w:val="en-AU"/>
        </w:rPr>
        <w:t>Re</w:t>
      </w:r>
      <w:r w:rsidRPr="00453399">
        <w:rPr>
          <w:rFonts w:ascii="Calibri" w:hAnsi="Calibri" w:cs="Calibri"/>
          <w:b/>
          <w:bCs/>
          <w:sz w:val="20"/>
          <w:szCs w:val="20"/>
          <w:lang w:val="en-AU"/>
        </w:rPr>
        <w:t>sults.</w:t>
      </w:r>
      <w:r w:rsidRPr="00453399">
        <w:rPr>
          <w:rFonts w:ascii="Calibri" w:hAnsi="Calibri" w:cs="Calibri"/>
          <w:sz w:val="20"/>
          <w:szCs w:val="20"/>
          <w:lang w:val="en-AU"/>
        </w:rPr>
        <w:t xml:space="preserve"> </w:t>
      </w:r>
      <w:r w:rsidR="00663254" w:rsidRPr="00663254">
        <w:rPr>
          <w:rFonts w:ascii="Calibri" w:hAnsi="Calibri" w:cs="Calibri"/>
          <w:sz w:val="20"/>
          <w:szCs w:val="20"/>
        </w:rPr>
        <w:t>VAS significantly inhibited PDAC cell proliferation while exerting minimal effects on non-malignant pancreatic epithelial cells. VAS treatment induced robust autophagy, which functionally contributed to reduced cell viability. Transcriptomic analysis revealed widespread gene expression reprogramming, with significant enrichment of pathways related to autophagy, lysosomal activity, ribosome function, and cell cycle control. Network analysis identified clusters of downregulated genes associated with tumor progression and inflammatory signaling, as well as upregulated genes involved in stress responses, apoptosis, and autophagy regulation. These transcriptional changes were consistently validated across PDAC cell models.</w:t>
      </w:r>
    </w:p>
    <w:p w:rsidR="007B16F7" w:rsidRPr="00663254" w:rsidRDefault="00711813" w:rsidP="00711813">
      <w:pPr>
        <w:jc w:val="both"/>
        <w:rPr>
          <w:rFonts w:ascii="Calibri" w:hAnsi="Calibri" w:cs="Calibri"/>
          <w:sz w:val="20"/>
          <w:szCs w:val="20"/>
        </w:rPr>
      </w:pPr>
      <w:r w:rsidRPr="00453399">
        <w:rPr>
          <w:rFonts w:ascii="Calibri" w:hAnsi="Calibri" w:cs="Calibri"/>
          <w:b/>
          <w:bCs/>
          <w:sz w:val="20"/>
          <w:szCs w:val="20"/>
          <w:lang w:val="en-AU"/>
        </w:rPr>
        <w:t>Discussion.</w:t>
      </w:r>
      <w:r w:rsidRPr="00453399">
        <w:rPr>
          <w:rFonts w:ascii="Calibri" w:hAnsi="Calibri" w:cs="Calibri"/>
          <w:sz w:val="20"/>
          <w:szCs w:val="20"/>
          <w:lang w:val="en-AU"/>
        </w:rPr>
        <w:t xml:space="preserve"> </w:t>
      </w:r>
      <w:r w:rsidR="009C5C64">
        <w:rPr>
          <w:rFonts w:ascii="Calibri" w:hAnsi="Calibri" w:cs="Calibri"/>
          <w:sz w:val="20"/>
          <w:szCs w:val="20"/>
        </w:rPr>
        <w:t>T</w:t>
      </w:r>
      <w:r w:rsidR="009C5C64" w:rsidRPr="009C5C64">
        <w:rPr>
          <w:rFonts w:ascii="Calibri" w:hAnsi="Calibri" w:cs="Calibri"/>
          <w:sz w:val="20"/>
          <w:szCs w:val="20"/>
        </w:rPr>
        <w:t xml:space="preserve">hese findings indicate that VAS exerts multifaceted antitumor effects in PDAC through the induction of autophagy and coordinated transcriptomic remodeling. The modulation of oncogenic, stress-responsive, and cell death–related gene networks </w:t>
      </w:r>
      <w:proofErr w:type="gramStart"/>
      <w:r w:rsidR="009C5C64" w:rsidRPr="009C5C64">
        <w:rPr>
          <w:rFonts w:ascii="Calibri" w:hAnsi="Calibri" w:cs="Calibri"/>
          <w:sz w:val="20"/>
          <w:szCs w:val="20"/>
        </w:rPr>
        <w:t>supports</w:t>
      </w:r>
      <w:proofErr w:type="gramEnd"/>
      <w:r w:rsidR="009C5C64" w:rsidRPr="009C5C64">
        <w:rPr>
          <w:rFonts w:ascii="Calibri" w:hAnsi="Calibri" w:cs="Calibri"/>
          <w:sz w:val="20"/>
          <w:szCs w:val="20"/>
        </w:rPr>
        <w:t xml:space="preserve"> the potential of VAS as a promising source for developing novel therapeutic strategies against PDAC.</w:t>
      </w:r>
    </w:p>
    <w:sectPr w:rsidR="007B16F7" w:rsidRPr="00663254"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w:panose1 w:val="0000000000000000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auKai">
    <w:altName w:val="微軟正黑體"/>
    <w:panose1 w:val="02010601000101010101"/>
    <w:charset w:val="88"/>
    <w:family w:val="script"/>
    <w:pitch w:val="variable"/>
    <w:sig w:usb0="800000E3" w:usb1="38CFFD7A" w:usb2="00000016" w:usb3="00000000" w:csb0="0010000D" w:csb1="00000000"/>
  </w:font>
  <w:font w:name="標楷體">
    <w:altName w:val="微軟正黑體"/>
    <w:panose1 w:val="02010601000101010101"/>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drawingGridHorizontalSpacing w:val="57"/>
  <w:displayHorizontalDrawingGridEvery w:val="0"/>
  <w:displayVertic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875C1"/>
    <w:rsid w:val="000A4FA6"/>
    <w:rsid w:val="00173B2A"/>
    <w:rsid w:val="002226BB"/>
    <w:rsid w:val="002272B0"/>
    <w:rsid w:val="00300B92"/>
    <w:rsid w:val="003238D9"/>
    <w:rsid w:val="00387491"/>
    <w:rsid w:val="00444224"/>
    <w:rsid w:val="00453399"/>
    <w:rsid w:val="00483B05"/>
    <w:rsid w:val="004E28B9"/>
    <w:rsid w:val="004E50FC"/>
    <w:rsid w:val="004E5450"/>
    <w:rsid w:val="00524F10"/>
    <w:rsid w:val="00563BE6"/>
    <w:rsid w:val="0059609A"/>
    <w:rsid w:val="00597659"/>
    <w:rsid w:val="005D1700"/>
    <w:rsid w:val="005E48A2"/>
    <w:rsid w:val="005E62BE"/>
    <w:rsid w:val="00663254"/>
    <w:rsid w:val="00711813"/>
    <w:rsid w:val="00724E3C"/>
    <w:rsid w:val="00743C46"/>
    <w:rsid w:val="00760B17"/>
    <w:rsid w:val="007B16F7"/>
    <w:rsid w:val="00885303"/>
    <w:rsid w:val="008909C9"/>
    <w:rsid w:val="0091606C"/>
    <w:rsid w:val="00947B77"/>
    <w:rsid w:val="009C5C64"/>
    <w:rsid w:val="009E2228"/>
    <w:rsid w:val="009F06D6"/>
    <w:rsid w:val="00A266B4"/>
    <w:rsid w:val="00A71DEF"/>
    <w:rsid w:val="00AE2DA6"/>
    <w:rsid w:val="00AF4043"/>
    <w:rsid w:val="00B11030"/>
    <w:rsid w:val="00B35638"/>
    <w:rsid w:val="00BC5FCC"/>
    <w:rsid w:val="00BF3027"/>
    <w:rsid w:val="00BF3BA7"/>
    <w:rsid w:val="00C132EC"/>
    <w:rsid w:val="00C60A71"/>
    <w:rsid w:val="00D55F3B"/>
    <w:rsid w:val="00DA2731"/>
    <w:rsid w:val="00EF12F3"/>
    <w:rsid w:val="00F02477"/>
    <w:rsid w:val="00F90F73"/>
    <w:rsid w:val="00F97620"/>
    <w:rsid w:val="00FE51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E8A6B"/>
  <w15:chartTrackingRefBased/>
  <w15:docId w15:val="{826ED6AC-DCEF-D849-8772-280C4FD4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
    <w:name w:val="heading 1"/>
    <w:basedOn w:val="a"/>
    <w:next w:val="a"/>
    <w:qFormat/>
    <w:pPr>
      <w:keepNext/>
      <w:spacing w:before="240" w:after="60"/>
      <w:outlineLvl w:val="0"/>
    </w:pPr>
    <w:rPr>
      <w:b/>
      <w:kern w:val="28"/>
      <w:sz w:val="28"/>
      <w:szCs w:val="20"/>
    </w:rPr>
  </w:style>
  <w:style w:type="paragraph" w:styleId="3">
    <w:name w:val="heading 3"/>
    <w:basedOn w:val="a"/>
    <w:next w:val="a"/>
    <w:qFormat/>
    <w:pPr>
      <w:keepNext/>
      <w:spacing w:before="120" w:after="60"/>
      <w:jc w:val="center"/>
      <w:outlineLvl w:val="2"/>
    </w:pPr>
    <w:rPr>
      <w:b/>
      <w:caps/>
      <w:szCs w:val="20"/>
    </w:rPr>
  </w:style>
  <w:style w:type="paragraph" w:styleId="5">
    <w:name w:val="heading 5"/>
    <w:basedOn w:val="a"/>
    <w:next w:val="a"/>
    <w:link w:val="50"/>
    <w:uiPriority w:val="9"/>
    <w:qFormat/>
    <w:rsid w:val="00420F72"/>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spacing w:before="120" w:after="120"/>
      <w:ind w:left="-90"/>
      <w:jc w:val="center"/>
    </w:pPr>
    <w:rPr>
      <w:rFonts w:ascii="Times" w:hAnsi="Times"/>
      <w:szCs w:val="20"/>
    </w:rPr>
  </w:style>
  <w:style w:type="character" w:customStyle="1" w:styleId="50">
    <w:name w:val="標題 5 字元"/>
    <w:link w:val="5"/>
    <w:uiPriority w:val="9"/>
    <w:semiHidden/>
    <w:rsid w:val="00420F72"/>
    <w:rPr>
      <w:rFonts w:ascii="Calibri" w:eastAsia="新細明體"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eastAsia="en-US"/>
    </w:rPr>
  </w:style>
  <w:style w:type="paragraph" w:styleId="a3">
    <w:name w:val="Balloon Text"/>
    <w:basedOn w:val="a"/>
    <w:link w:val="a4"/>
    <w:uiPriority w:val="99"/>
    <w:semiHidden/>
    <w:unhideWhenUsed/>
    <w:rsid w:val="00826B31"/>
    <w:rPr>
      <w:rFonts w:ascii="Tahoma" w:hAnsi="Tahoma" w:cs="Tahoma"/>
      <w:sz w:val="16"/>
      <w:szCs w:val="16"/>
    </w:rPr>
  </w:style>
  <w:style w:type="character" w:customStyle="1" w:styleId="a4">
    <w:name w:val="註解方塊文字 字元"/>
    <w:link w:val="a3"/>
    <w:uiPriority w:val="99"/>
    <w:semiHidden/>
    <w:rsid w:val="00826B31"/>
    <w:rPr>
      <w:rFonts w:ascii="Tahoma" w:hAnsi="Tahoma" w:cs="Tahoma"/>
      <w:sz w:val="16"/>
      <w:szCs w:val="16"/>
      <w:lang w:val="en-US" w:eastAsia="en-US"/>
    </w:rPr>
  </w:style>
  <w:style w:type="character" w:styleId="a5">
    <w:name w:val="Strong"/>
    <w:uiPriority w:val="22"/>
    <w:qFormat/>
    <w:rsid w:val="00743C46"/>
    <w:rPr>
      <w:b/>
      <w:bCs/>
    </w:rPr>
  </w:style>
  <w:style w:type="character" w:styleId="a6">
    <w:name w:val="Hyperlink"/>
    <w:uiPriority w:val="99"/>
    <w:unhideWhenUsed/>
    <w:rsid w:val="00F90F73"/>
    <w:rPr>
      <w:color w:val="0563C1"/>
      <w:u w:val="single"/>
    </w:rPr>
  </w:style>
  <w:style w:type="character" w:styleId="a7">
    <w:name w:val="Unresolved Mention"/>
    <w:uiPriority w:val="99"/>
    <w:semiHidden/>
    <w:unhideWhenUsed/>
    <w:rsid w:val="00F90F73"/>
    <w:rPr>
      <w:color w:val="605E5C"/>
      <w:shd w:val="clear" w:color="auto" w:fill="E1DFDD"/>
    </w:rPr>
  </w:style>
  <w:style w:type="paragraph" w:styleId="Web">
    <w:name w:val="Normal (Web)"/>
    <w:basedOn w:val="a"/>
    <w:link w:val="Web0"/>
    <w:uiPriority w:val="99"/>
    <w:rsid w:val="0091606C"/>
    <w:pPr>
      <w:spacing w:before="144" w:after="288"/>
    </w:pPr>
    <w:rPr>
      <w:rFonts w:ascii="新細明體" w:hAnsi="新細明體" w:cs="新細明體"/>
      <w:lang w:eastAsia="zh-TW"/>
    </w:rPr>
  </w:style>
  <w:style w:type="character" w:customStyle="1" w:styleId="Web0">
    <w:name w:val="內文 (Web) 字元"/>
    <w:link w:val="Web"/>
    <w:uiPriority w:val="99"/>
    <w:rsid w:val="0091606C"/>
    <w:rPr>
      <w:rFonts w:ascii="新細明體" w:eastAsia="新細明體" w:hAnsi="新細明體" w:cs="新細明體"/>
      <w:sz w:val="24"/>
      <w:szCs w:val="24"/>
    </w:rPr>
  </w:style>
  <w:style w:type="character" w:styleId="a8">
    <w:name w:val="Emphasis"/>
    <w:basedOn w:val="a0"/>
    <w:uiPriority w:val="20"/>
    <w:qFormat/>
    <w:rsid w:val="00087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302</Words>
  <Characters>2319</Characters>
  <Application>Microsoft Office Word</Application>
  <DocSecurity>0</DocSecurity>
  <Lines>36</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YSH</cp:lastModifiedBy>
  <cp:revision>4</cp:revision>
  <cp:lastPrinted>2013-06-13T07:15:00Z</cp:lastPrinted>
  <dcterms:created xsi:type="dcterms:W3CDTF">2026-01-22T14:06:00Z</dcterms:created>
  <dcterms:modified xsi:type="dcterms:W3CDTF">2026-01-22T14:50:00Z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