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324C" w14:textId="08F132E2" w:rsidR="006408A3" w:rsidRPr="00DA2D27" w:rsidRDefault="006D3857" w:rsidP="00DA2D27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A2D27">
        <w:rPr>
          <w:rFonts w:asciiTheme="majorHAnsi" w:hAnsiTheme="majorHAnsi" w:cstheme="majorHAnsi"/>
          <w:b/>
          <w:bCs/>
          <w:sz w:val="20"/>
          <w:szCs w:val="20"/>
        </w:rPr>
        <w:t xml:space="preserve">Efficacy </w:t>
      </w:r>
      <w:r w:rsidR="00D4393C" w:rsidRPr="00DA2D27">
        <w:rPr>
          <w:rFonts w:asciiTheme="majorHAnsi" w:hAnsiTheme="majorHAnsi" w:cstheme="majorHAnsi"/>
          <w:b/>
          <w:bCs/>
          <w:sz w:val="20"/>
          <w:szCs w:val="20"/>
        </w:rPr>
        <w:t xml:space="preserve">of </w:t>
      </w:r>
      <w:proofErr w:type="spellStart"/>
      <w:r w:rsidR="00263E66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="00D4393C" w:rsidRPr="00DA2D27">
        <w:rPr>
          <w:rFonts w:asciiTheme="majorHAnsi" w:hAnsiTheme="majorHAnsi" w:cstheme="majorHAnsi"/>
          <w:b/>
          <w:bCs/>
          <w:sz w:val="20"/>
          <w:szCs w:val="20"/>
        </w:rPr>
        <w:t>rdosteine</w:t>
      </w:r>
      <w:proofErr w:type="spellEnd"/>
      <w:r w:rsidR="00D4393C" w:rsidRPr="00DA2D2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3C3452" w:rsidRPr="00DA2D27">
        <w:rPr>
          <w:rFonts w:asciiTheme="majorHAnsi" w:hAnsiTheme="majorHAnsi" w:cstheme="majorHAnsi"/>
          <w:b/>
          <w:bCs/>
          <w:sz w:val="20"/>
          <w:szCs w:val="20"/>
        </w:rPr>
        <w:t xml:space="preserve">on </w:t>
      </w:r>
      <w:r w:rsidR="00D4393C" w:rsidRPr="00DA2D27">
        <w:rPr>
          <w:rFonts w:asciiTheme="majorHAnsi" w:hAnsiTheme="majorHAnsi" w:cstheme="majorHAnsi"/>
          <w:b/>
          <w:bCs/>
          <w:sz w:val="20"/>
          <w:szCs w:val="20"/>
        </w:rPr>
        <w:t>myocardial necrosis</w:t>
      </w:r>
      <w:r w:rsidR="00972CD5" w:rsidRPr="00DA2D2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4393C" w:rsidRPr="00DA2D27">
        <w:rPr>
          <w:rFonts w:asciiTheme="majorHAnsi" w:hAnsiTheme="majorHAnsi" w:cstheme="majorHAnsi"/>
          <w:b/>
          <w:bCs/>
          <w:sz w:val="20"/>
          <w:szCs w:val="20"/>
        </w:rPr>
        <w:t>through</w:t>
      </w:r>
      <w:r w:rsidRPr="00DA2D2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4393C" w:rsidRPr="00DA2D27">
        <w:rPr>
          <w:rFonts w:asciiTheme="majorHAnsi" w:hAnsiTheme="majorHAnsi" w:cstheme="majorHAnsi"/>
          <w:b/>
          <w:bCs/>
          <w:sz w:val="20"/>
          <w:szCs w:val="20"/>
        </w:rPr>
        <w:t>MAPK and Nrf‐2/HO‐1 pathway</w:t>
      </w:r>
    </w:p>
    <w:p w14:paraId="22ED62FB" w14:textId="7DA1177F" w:rsidR="00B60B94" w:rsidRPr="00820AE3" w:rsidRDefault="00B5258F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D.S. Arya</w:t>
      </w:r>
      <w:r w:rsidR="00A66A47" w:rsidRPr="00DA2D27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="00BA3A09" w:rsidRPr="00DA2D27">
        <w:rPr>
          <w:rFonts w:asciiTheme="majorHAnsi" w:hAnsiTheme="majorHAnsi" w:cstheme="majorHAnsi"/>
          <w:sz w:val="20"/>
          <w:szCs w:val="20"/>
        </w:rPr>
        <w:t>, Vipin Kumar Verma</w:t>
      </w:r>
      <w:r w:rsidR="00A66A47" w:rsidRPr="00DA2D27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="00BA3A09" w:rsidRPr="00DA2D27">
        <w:rPr>
          <w:rFonts w:asciiTheme="majorHAnsi" w:hAnsiTheme="majorHAnsi" w:cstheme="majorHAnsi"/>
          <w:sz w:val="20"/>
          <w:szCs w:val="20"/>
        </w:rPr>
        <w:t>, Jagriti Bhatia</w:t>
      </w:r>
      <w:r w:rsidR="00A66A47" w:rsidRPr="00DA2D27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="00820AE3">
        <w:rPr>
          <w:rFonts w:asciiTheme="majorHAnsi" w:hAnsiTheme="majorHAnsi" w:cstheme="majorHAnsi"/>
          <w:sz w:val="20"/>
          <w:szCs w:val="20"/>
        </w:rPr>
        <w:t xml:space="preserve"> </w:t>
      </w:r>
      <w:r w:rsidRPr="00DA2D27">
        <w:rPr>
          <w:rFonts w:asciiTheme="majorHAnsi" w:hAnsiTheme="majorHAnsi" w:cstheme="majorHAnsi"/>
          <w:sz w:val="20"/>
          <w:szCs w:val="20"/>
        </w:rPr>
        <w:t xml:space="preserve">Cardio </w:t>
      </w:r>
      <w:proofErr w:type="spellStart"/>
      <w:r w:rsidRPr="00DA2D27">
        <w:rPr>
          <w:rFonts w:asciiTheme="majorHAnsi" w:hAnsiTheme="majorHAnsi" w:cstheme="majorHAnsi"/>
          <w:sz w:val="20"/>
          <w:szCs w:val="20"/>
        </w:rPr>
        <w:t>Pharmacol</w:t>
      </w:r>
      <w:proofErr w:type="spellEnd"/>
      <w:r w:rsidRPr="00DA2D27">
        <w:rPr>
          <w:rFonts w:asciiTheme="majorHAnsi" w:hAnsiTheme="majorHAnsi" w:cstheme="majorHAnsi"/>
          <w:sz w:val="20"/>
          <w:szCs w:val="20"/>
        </w:rPr>
        <w:t xml:space="preserve"> Lab, Dep</w:t>
      </w:r>
      <w:r w:rsidR="00A66A47" w:rsidRPr="00DA2D27">
        <w:rPr>
          <w:rFonts w:asciiTheme="majorHAnsi" w:hAnsiTheme="majorHAnsi" w:cstheme="majorHAnsi"/>
          <w:sz w:val="20"/>
          <w:szCs w:val="20"/>
        </w:rPr>
        <w:t>t</w:t>
      </w:r>
      <w:r w:rsidRPr="00DA2D27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DA2D27">
        <w:rPr>
          <w:rFonts w:asciiTheme="majorHAnsi" w:hAnsiTheme="majorHAnsi" w:cstheme="majorHAnsi"/>
          <w:sz w:val="20"/>
          <w:szCs w:val="20"/>
        </w:rPr>
        <w:t>Pharmacol</w:t>
      </w:r>
      <w:proofErr w:type="spellEnd"/>
      <w:r w:rsidRPr="00DA2D27">
        <w:rPr>
          <w:rFonts w:asciiTheme="majorHAnsi" w:hAnsiTheme="majorHAnsi" w:cstheme="majorHAnsi"/>
          <w:sz w:val="20"/>
          <w:szCs w:val="20"/>
        </w:rPr>
        <w:t>, AIIMS, New Delhi</w:t>
      </w:r>
      <w:r w:rsidR="00A66A47" w:rsidRPr="00DA2D27">
        <w:rPr>
          <w:rFonts w:asciiTheme="majorHAnsi" w:hAnsiTheme="majorHAnsi" w:cstheme="majorHAnsi"/>
          <w:sz w:val="20"/>
          <w:szCs w:val="20"/>
        </w:rPr>
        <w:t>, IND</w:t>
      </w:r>
    </w:p>
    <w:p w14:paraId="2E4B77EF" w14:textId="77777777" w:rsidR="00A66A47" w:rsidRPr="00DA2D27" w:rsidRDefault="00A66A47" w:rsidP="00DA2D27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5D2AAF8" w14:textId="7E692640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Introduction</w:t>
      </w:r>
    </w:p>
    <w:p w14:paraId="2A5520E0" w14:textId="57E1C8B9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 xml:space="preserve">Erdosteine, a mucolytic drug, has been shown in several pre-clinical studies to act as </w:t>
      </w:r>
      <w:r w:rsidR="00AE6D5B" w:rsidRPr="00DA2D27">
        <w:rPr>
          <w:rFonts w:asciiTheme="majorHAnsi" w:hAnsiTheme="majorHAnsi" w:cstheme="majorHAnsi"/>
          <w:sz w:val="20"/>
          <w:szCs w:val="20"/>
        </w:rPr>
        <w:t>an</w:t>
      </w:r>
      <w:r w:rsidRPr="00DA2D27">
        <w:rPr>
          <w:rFonts w:asciiTheme="majorHAnsi" w:hAnsiTheme="majorHAnsi" w:cstheme="majorHAnsi"/>
          <w:sz w:val="20"/>
          <w:szCs w:val="20"/>
        </w:rPr>
        <w:t xml:space="preserve"> anti-inflammatory agent by </w:t>
      </w:r>
      <w:r w:rsidR="00835810" w:rsidRPr="00DA2D27">
        <w:rPr>
          <w:rFonts w:asciiTheme="majorHAnsi" w:hAnsiTheme="majorHAnsi" w:cstheme="majorHAnsi"/>
          <w:sz w:val="20"/>
          <w:szCs w:val="20"/>
        </w:rPr>
        <w:t xml:space="preserve">mitigating </w:t>
      </w:r>
      <w:r w:rsidRPr="00DA2D27">
        <w:rPr>
          <w:rFonts w:asciiTheme="majorHAnsi" w:hAnsiTheme="majorHAnsi" w:cstheme="majorHAnsi"/>
          <w:sz w:val="20"/>
          <w:szCs w:val="20"/>
        </w:rPr>
        <w:t>free radicals. To study its protective effects against oxidative stress, inflammation, and cell death (apoptosis/necroptosis), we tested Erdosteine in a rat model of myocardial injury caused by excess catecholamine (isoproterenol, ISO).</w:t>
      </w:r>
    </w:p>
    <w:p w14:paraId="1EDAF8C9" w14:textId="77777777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Aims</w:t>
      </w:r>
    </w:p>
    <w:p w14:paraId="407734F4" w14:textId="0BDE5354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To evaluate whether Erdosteine can protect the heart against ISO-induced damage by reducing oxidative stress, inflammation, and apoptosis.</w:t>
      </w:r>
    </w:p>
    <w:p w14:paraId="383759CB" w14:textId="77777777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Methods</w:t>
      </w:r>
    </w:p>
    <w:p w14:paraId="4E7F6FF0" w14:textId="403A61D5" w:rsidR="00B60B94" w:rsidRPr="00DA2D27" w:rsidRDefault="00A34B5D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 xml:space="preserve">Male </w:t>
      </w:r>
      <w:r w:rsidR="00B60B94" w:rsidRPr="00DA2D27">
        <w:rPr>
          <w:rFonts w:asciiTheme="majorHAnsi" w:hAnsiTheme="majorHAnsi" w:cstheme="majorHAnsi"/>
          <w:sz w:val="20"/>
          <w:szCs w:val="20"/>
        </w:rPr>
        <w:t>Wistar rats</w:t>
      </w:r>
      <w:r w:rsidRPr="00DA2D27">
        <w:rPr>
          <w:rFonts w:asciiTheme="majorHAnsi" w:hAnsiTheme="majorHAnsi" w:cstheme="majorHAnsi"/>
          <w:sz w:val="20"/>
          <w:szCs w:val="20"/>
        </w:rPr>
        <w:t xml:space="preserve"> (48 in total)</w:t>
      </w:r>
      <w:r w:rsidR="00B60B94" w:rsidRPr="00DA2D27">
        <w:rPr>
          <w:rFonts w:asciiTheme="majorHAnsi" w:hAnsiTheme="majorHAnsi" w:cstheme="majorHAnsi"/>
          <w:sz w:val="20"/>
          <w:szCs w:val="20"/>
        </w:rPr>
        <w:t xml:space="preserve"> were divided into eight groups (n=6 each): Normal, ISO-control, and six Erdosteine pre-treatment groups with doses from 5 to 160 mg/kg. Erdosteine was given orally for 28 days. On days 27 and 28, ISO (85 mg/kg, under the skin) was given to the ISO-control and Erdosteine groups to induce heart injury. On day 29, heart function was measured using the </w:t>
      </w:r>
      <w:proofErr w:type="spellStart"/>
      <w:r w:rsidR="00B60B94" w:rsidRPr="00DA2D27">
        <w:rPr>
          <w:rFonts w:asciiTheme="majorHAnsi" w:hAnsiTheme="majorHAnsi" w:cstheme="majorHAnsi"/>
          <w:sz w:val="20"/>
          <w:szCs w:val="20"/>
        </w:rPr>
        <w:t>BioPac</w:t>
      </w:r>
      <w:proofErr w:type="spellEnd"/>
      <w:r w:rsidR="00B60B94" w:rsidRPr="00DA2D27">
        <w:rPr>
          <w:rFonts w:asciiTheme="majorHAnsi" w:hAnsiTheme="majorHAnsi" w:cstheme="majorHAnsi"/>
          <w:sz w:val="20"/>
          <w:szCs w:val="20"/>
        </w:rPr>
        <w:t xml:space="preserve"> BSL 4.0 system. Blood and heart samples were collected for biochemical tests, histology, and molecular studies.</w:t>
      </w:r>
    </w:p>
    <w:p w14:paraId="09F62AA0" w14:textId="77777777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Results</w:t>
      </w:r>
    </w:p>
    <w:p w14:paraId="3E7091E2" w14:textId="7644EA60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In ISO-control rats, markers of heart injury (CK-MB, LDH), oxidative stress (MDA, reduced GSH, SOD), inflammatory markers (TNF, IL-6), ROS, and proteins linked to inflammation and apoptosis (MAP kinases, Bax, Bcl-2, Caspase-3) were significantly increased compared to normal rats. Severe tissue damage was also seen in heart sections, along with higher expression of apoptotic proteins.</w:t>
      </w:r>
      <w:r w:rsidR="00835810" w:rsidRPr="00DA2D27">
        <w:rPr>
          <w:rFonts w:asciiTheme="majorHAnsi" w:hAnsiTheme="majorHAnsi" w:cstheme="majorHAnsi"/>
          <w:sz w:val="20"/>
          <w:szCs w:val="20"/>
        </w:rPr>
        <w:t xml:space="preserve"> </w:t>
      </w:r>
      <w:r w:rsidRPr="00DA2D27">
        <w:rPr>
          <w:rFonts w:asciiTheme="majorHAnsi" w:hAnsiTheme="majorHAnsi" w:cstheme="majorHAnsi"/>
          <w:sz w:val="20"/>
          <w:szCs w:val="20"/>
        </w:rPr>
        <w:t xml:space="preserve">In </w:t>
      </w:r>
      <w:r w:rsidR="00B30930" w:rsidRPr="00DA2D27">
        <w:rPr>
          <w:rFonts w:asciiTheme="majorHAnsi" w:hAnsiTheme="majorHAnsi" w:cstheme="majorHAnsi"/>
          <w:sz w:val="20"/>
          <w:szCs w:val="20"/>
        </w:rPr>
        <w:t xml:space="preserve">the </w:t>
      </w:r>
      <w:r w:rsidRPr="00DA2D27">
        <w:rPr>
          <w:rFonts w:asciiTheme="majorHAnsi" w:hAnsiTheme="majorHAnsi" w:cstheme="majorHAnsi"/>
          <w:sz w:val="20"/>
          <w:szCs w:val="20"/>
        </w:rPr>
        <w:t xml:space="preserve">Erdosteine-treated groups, there was a dose-dependent improvement. Erdosteine reduced oxidative stress, inflammation, and apoptosis, while improving </w:t>
      </w:r>
      <w:r w:rsidR="00B30930" w:rsidRPr="00DA2D27">
        <w:rPr>
          <w:rFonts w:asciiTheme="majorHAnsi" w:hAnsiTheme="majorHAnsi" w:cstheme="majorHAnsi"/>
          <w:sz w:val="20"/>
          <w:szCs w:val="20"/>
        </w:rPr>
        <w:t>signalling</w:t>
      </w:r>
      <w:r w:rsidRPr="00DA2D27">
        <w:rPr>
          <w:rFonts w:asciiTheme="majorHAnsi" w:hAnsiTheme="majorHAnsi" w:cstheme="majorHAnsi"/>
          <w:sz w:val="20"/>
          <w:szCs w:val="20"/>
        </w:rPr>
        <w:t xml:space="preserve"> pathways such as Akt-</w:t>
      </w:r>
      <w:proofErr w:type="spellStart"/>
      <w:r w:rsidRPr="00DA2D27">
        <w:rPr>
          <w:rFonts w:asciiTheme="majorHAnsi" w:hAnsiTheme="majorHAnsi" w:cstheme="majorHAnsi"/>
          <w:sz w:val="20"/>
          <w:szCs w:val="20"/>
        </w:rPr>
        <w:t>eNOS</w:t>
      </w:r>
      <w:proofErr w:type="spellEnd"/>
      <w:r w:rsidRPr="00DA2D27">
        <w:rPr>
          <w:rFonts w:asciiTheme="majorHAnsi" w:hAnsiTheme="majorHAnsi" w:cstheme="majorHAnsi"/>
          <w:sz w:val="20"/>
          <w:szCs w:val="20"/>
        </w:rPr>
        <w:t xml:space="preserve">, GSK-3β, mTOR, inflammasome, necroptosis, and ferroptosis. The best protective effect was observed at 80 mg/kg, where </w:t>
      </w:r>
      <w:r w:rsidR="00B30930" w:rsidRPr="00DA2D27">
        <w:rPr>
          <w:rFonts w:asciiTheme="majorHAnsi" w:hAnsiTheme="majorHAnsi" w:cstheme="majorHAnsi"/>
          <w:sz w:val="20"/>
          <w:szCs w:val="20"/>
        </w:rPr>
        <w:t xml:space="preserve">the </w:t>
      </w:r>
      <w:r w:rsidRPr="00DA2D27">
        <w:rPr>
          <w:rFonts w:asciiTheme="majorHAnsi" w:hAnsiTheme="majorHAnsi" w:cstheme="majorHAnsi"/>
          <w:sz w:val="20"/>
          <w:szCs w:val="20"/>
        </w:rPr>
        <w:t>heart structure was well preserved.</w:t>
      </w:r>
    </w:p>
    <w:p w14:paraId="7F997353" w14:textId="77777777" w:rsidR="00B60B94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>Conclusion</w:t>
      </w:r>
    </w:p>
    <w:p w14:paraId="7FCCD017" w14:textId="10B1DC46" w:rsidR="00D00FD1" w:rsidRPr="00DA2D27" w:rsidRDefault="00B60B94" w:rsidP="00DA2D2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2D27">
        <w:rPr>
          <w:rFonts w:asciiTheme="majorHAnsi" w:hAnsiTheme="majorHAnsi" w:cstheme="majorHAnsi"/>
          <w:sz w:val="20"/>
          <w:szCs w:val="20"/>
        </w:rPr>
        <w:t xml:space="preserve">Erdosteine protected against ISO-induced heart injury by reducing oxidative stress, inflammation, and apoptosis through multiple molecular pathways. This suggests Erdosteine has potential as a therapy for heart inflammation and injury, especially in myocardial infarction. </w:t>
      </w:r>
    </w:p>
    <w:sectPr w:rsidR="00D00FD1" w:rsidRPr="00DA2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64BB"/>
    <w:multiLevelType w:val="multilevel"/>
    <w:tmpl w:val="49FE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96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6D"/>
    <w:rsid w:val="00006350"/>
    <w:rsid w:val="000262A0"/>
    <w:rsid w:val="0005625F"/>
    <w:rsid w:val="000C72DC"/>
    <w:rsid w:val="00127B77"/>
    <w:rsid w:val="00134FD2"/>
    <w:rsid w:val="0017586D"/>
    <w:rsid w:val="001A21DA"/>
    <w:rsid w:val="001A566B"/>
    <w:rsid w:val="002323A2"/>
    <w:rsid w:val="00263E66"/>
    <w:rsid w:val="002C176D"/>
    <w:rsid w:val="002E0D1F"/>
    <w:rsid w:val="002E2BA3"/>
    <w:rsid w:val="002E5302"/>
    <w:rsid w:val="00300B37"/>
    <w:rsid w:val="00310D36"/>
    <w:rsid w:val="00321A37"/>
    <w:rsid w:val="00333217"/>
    <w:rsid w:val="00335FEC"/>
    <w:rsid w:val="003C3452"/>
    <w:rsid w:val="004011CC"/>
    <w:rsid w:val="004302E5"/>
    <w:rsid w:val="004639BA"/>
    <w:rsid w:val="004A16EC"/>
    <w:rsid w:val="00524429"/>
    <w:rsid w:val="00580322"/>
    <w:rsid w:val="005E0FA8"/>
    <w:rsid w:val="005F2061"/>
    <w:rsid w:val="00610776"/>
    <w:rsid w:val="006408A3"/>
    <w:rsid w:val="00683D1A"/>
    <w:rsid w:val="006D3857"/>
    <w:rsid w:val="006D4709"/>
    <w:rsid w:val="00725FBE"/>
    <w:rsid w:val="007864FB"/>
    <w:rsid w:val="007D6244"/>
    <w:rsid w:val="00820AE3"/>
    <w:rsid w:val="00835810"/>
    <w:rsid w:val="008D1FE8"/>
    <w:rsid w:val="008D3AFF"/>
    <w:rsid w:val="008D6804"/>
    <w:rsid w:val="0090550B"/>
    <w:rsid w:val="00913C3A"/>
    <w:rsid w:val="00932EEF"/>
    <w:rsid w:val="00972CD5"/>
    <w:rsid w:val="00A231D3"/>
    <w:rsid w:val="00A31D99"/>
    <w:rsid w:val="00A34B5D"/>
    <w:rsid w:val="00A66A47"/>
    <w:rsid w:val="00A846F8"/>
    <w:rsid w:val="00AC60F0"/>
    <w:rsid w:val="00AE6D5B"/>
    <w:rsid w:val="00B30930"/>
    <w:rsid w:val="00B5258F"/>
    <w:rsid w:val="00B60B94"/>
    <w:rsid w:val="00BA3A09"/>
    <w:rsid w:val="00BC331E"/>
    <w:rsid w:val="00C02D7D"/>
    <w:rsid w:val="00CF69EB"/>
    <w:rsid w:val="00D00FD1"/>
    <w:rsid w:val="00D2027D"/>
    <w:rsid w:val="00D343B1"/>
    <w:rsid w:val="00D4393C"/>
    <w:rsid w:val="00DA2D27"/>
    <w:rsid w:val="00E77E46"/>
    <w:rsid w:val="00E81CE9"/>
    <w:rsid w:val="00EB67D4"/>
    <w:rsid w:val="00F37747"/>
    <w:rsid w:val="00F71121"/>
    <w:rsid w:val="00F90931"/>
    <w:rsid w:val="00FA1121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A21CF"/>
  <w15:chartTrackingRefBased/>
  <w15:docId w15:val="{DF6A6BBE-2B3C-4A6A-A34E-867915F1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1936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Yuvanshankar Mani</dc:creator>
  <cp:keywords/>
  <dc:description/>
  <cp:lastModifiedBy>VIPIN KUMAR Verma</cp:lastModifiedBy>
  <cp:revision>2</cp:revision>
  <cp:lastPrinted>2023-11-30T11:45:00Z</cp:lastPrinted>
  <dcterms:created xsi:type="dcterms:W3CDTF">2025-09-15T13:45:00Z</dcterms:created>
  <dcterms:modified xsi:type="dcterms:W3CDTF">2025-09-15T13:45:00Z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05d02530b4b4f32eef95988faf64a9f5d689cc8dd0cdab0503fe18c20f2a3502</vt:lpwstr>
  </property>
</Properties>
</file>