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9DCBD" w14:textId="44AED99F" w:rsidR="003F2740" w:rsidRPr="003F2740" w:rsidRDefault="003F2740" w:rsidP="003F2740">
      <w:pPr>
        <w:jc w:val="center"/>
        <w:rPr>
          <w:rFonts w:ascii="Calibri" w:hAnsi="Calibri" w:cs="Calibri"/>
          <w:b/>
          <w:sz w:val="28"/>
          <w:szCs w:val="28"/>
          <w:lang w:val="en-AU"/>
        </w:rPr>
      </w:pPr>
      <w:r w:rsidRPr="003F2740">
        <w:rPr>
          <w:rFonts w:ascii="Calibri" w:hAnsi="Calibri" w:cs="Calibri"/>
          <w:b/>
          <w:sz w:val="28"/>
          <w:szCs w:val="28"/>
          <w:lang w:val="en-AU"/>
        </w:rPr>
        <w:t xml:space="preserve">Engineered </w:t>
      </w:r>
      <w:proofErr w:type="spellStart"/>
      <w:r w:rsidRPr="003F2740">
        <w:rPr>
          <w:rFonts w:ascii="Calibri" w:hAnsi="Calibri" w:cs="Calibri"/>
          <w:b/>
          <w:sz w:val="28"/>
          <w:szCs w:val="28"/>
          <w:lang w:val="en-AU"/>
        </w:rPr>
        <w:t>biopolyester</w:t>
      </w:r>
      <w:proofErr w:type="spellEnd"/>
      <w:r w:rsidRPr="003F2740">
        <w:rPr>
          <w:rFonts w:ascii="Calibri" w:hAnsi="Calibri" w:cs="Calibri"/>
          <w:b/>
          <w:sz w:val="28"/>
          <w:szCs w:val="28"/>
          <w:lang w:val="en-AU"/>
        </w:rPr>
        <w:t xml:space="preserve"> beads as a tool for specific detection of global DNA methylation</w:t>
      </w:r>
    </w:p>
    <w:p w14:paraId="57C45AC5" w14:textId="77777777" w:rsidR="00DF1C8E" w:rsidRDefault="00DF1C8E" w:rsidP="00711813">
      <w:pPr>
        <w:jc w:val="both"/>
        <w:rPr>
          <w:rFonts w:ascii="Calibri" w:hAnsi="Calibri" w:cs="Calibri"/>
          <w:sz w:val="20"/>
          <w:szCs w:val="20"/>
          <w:lang w:val="en-AU"/>
        </w:rPr>
      </w:pPr>
    </w:p>
    <w:p w14:paraId="6355A6D6" w14:textId="0AA7D869" w:rsidR="003F2740" w:rsidRPr="003F2740" w:rsidRDefault="003F2740" w:rsidP="003F2740">
      <w:pPr>
        <w:jc w:val="center"/>
        <w:rPr>
          <w:rFonts w:ascii="Calibri" w:hAnsi="Calibri" w:cs="Calibri"/>
          <w:i/>
          <w:lang w:val="en-AU"/>
        </w:rPr>
      </w:pPr>
      <w:proofErr w:type="spellStart"/>
      <w:r>
        <w:rPr>
          <w:rFonts w:ascii="Calibri" w:hAnsi="Calibri" w:cs="Calibri"/>
          <w:i/>
          <w:lang w:val="en-AU"/>
        </w:rPr>
        <w:t>Narshone</w:t>
      </w:r>
      <w:proofErr w:type="spellEnd"/>
      <w:r>
        <w:rPr>
          <w:rFonts w:ascii="Calibri" w:hAnsi="Calibri" w:cs="Calibri"/>
          <w:i/>
          <w:lang w:val="en-AU"/>
        </w:rPr>
        <w:t xml:space="preserve"> </w:t>
      </w:r>
      <w:proofErr w:type="spellStart"/>
      <w:r>
        <w:rPr>
          <w:rFonts w:ascii="Calibri" w:hAnsi="Calibri" w:cs="Calibri"/>
          <w:i/>
          <w:lang w:val="en-AU"/>
        </w:rPr>
        <w:t>Sod</w:t>
      </w:r>
      <w:r w:rsidR="00A7446B">
        <w:rPr>
          <w:rFonts w:ascii="Calibri" w:hAnsi="Calibri" w:cs="Calibri"/>
          <w:i/>
          <w:lang w:val="en-AU"/>
        </w:rPr>
        <w:t>a</w:t>
      </w:r>
      <w:r>
        <w:rPr>
          <w:rFonts w:ascii="Calibri" w:hAnsi="Calibri" w:cs="Calibri"/>
          <w:i/>
          <w:vertAlign w:val="superscript"/>
          <w:lang w:val="en-AU"/>
        </w:rPr>
        <w:t>A</w:t>
      </w:r>
      <w:proofErr w:type="spellEnd"/>
      <w:r w:rsidRPr="003F2740">
        <w:rPr>
          <w:rFonts w:ascii="Calibri" w:hAnsi="Calibri" w:cs="Calibri"/>
          <w:i/>
          <w:vertAlign w:val="superscript"/>
          <w:lang w:val="en-AU"/>
        </w:rPr>
        <w:t>*</w:t>
      </w:r>
      <w:r w:rsidRPr="003F2740">
        <w:rPr>
          <w:rFonts w:ascii="Calibri" w:hAnsi="Calibri" w:cs="Calibri"/>
          <w:i/>
          <w:lang w:val="en-AU"/>
        </w:rPr>
        <w:t xml:space="preserve">, </w:t>
      </w:r>
      <w:proofErr w:type="spellStart"/>
      <w:r w:rsidRPr="003F2740">
        <w:rPr>
          <w:rFonts w:ascii="Calibri" w:hAnsi="Calibri" w:cs="Calibri"/>
          <w:i/>
          <w:lang w:val="en-AU"/>
        </w:rPr>
        <w:t>Zennia</w:t>
      </w:r>
      <w:proofErr w:type="spellEnd"/>
      <w:r w:rsidRPr="003F2740">
        <w:rPr>
          <w:rFonts w:ascii="Calibri" w:hAnsi="Calibri" w:cs="Calibri"/>
          <w:i/>
          <w:lang w:val="en-AU"/>
        </w:rPr>
        <w:t xml:space="preserve"> </w:t>
      </w:r>
      <w:r>
        <w:rPr>
          <w:rFonts w:ascii="Calibri" w:hAnsi="Calibri" w:cs="Calibri"/>
          <w:i/>
          <w:lang w:val="en-AU"/>
        </w:rPr>
        <w:t xml:space="preserve">Jean </w:t>
      </w:r>
      <w:proofErr w:type="spellStart"/>
      <w:r>
        <w:rPr>
          <w:rFonts w:ascii="Calibri" w:hAnsi="Calibri" w:cs="Calibri"/>
          <w:i/>
          <w:lang w:val="en-AU"/>
        </w:rPr>
        <w:t>Gonzag</w:t>
      </w:r>
      <w:r>
        <w:rPr>
          <w:rFonts w:ascii="Calibri" w:hAnsi="Calibri" w:cs="Calibri"/>
          <w:i/>
          <w:vertAlign w:val="superscript"/>
          <w:lang w:val="en-AU"/>
        </w:rPr>
        <w:t>A</w:t>
      </w:r>
      <w:proofErr w:type="spellEnd"/>
      <w:r w:rsidRPr="003F2740">
        <w:rPr>
          <w:rFonts w:ascii="Calibri" w:hAnsi="Calibri" w:cs="Calibri"/>
          <w:i/>
          <w:lang w:val="en-AU"/>
        </w:rPr>
        <w:t xml:space="preserve">, Bernd H.A. </w:t>
      </w:r>
      <w:proofErr w:type="spellStart"/>
      <w:r w:rsidRPr="003F2740">
        <w:rPr>
          <w:rFonts w:ascii="Calibri" w:hAnsi="Calibri" w:cs="Calibri"/>
          <w:i/>
          <w:lang w:val="en-AU"/>
        </w:rPr>
        <w:t>Rehm</w:t>
      </w:r>
      <w:r>
        <w:rPr>
          <w:rFonts w:ascii="Calibri" w:hAnsi="Calibri" w:cs="Calibri"/>
          <w:i/>
          <w:vertAlign w:val="superscript"/>
          <w:lang w:val="en-AU"/>
        </w:rPr>
        <w:t>A</w:t>
      </w:r>
      <w:proofErr w:type="spellEnd"/>
      <w:r w:rsidRPr="003F2740">
        <w:rPr>
          <w:rFonts w:ascii="Calibri" w:hAnsi="Calibri" w:cs="Calibri"/>
          <w:i/>
          <w:lang w:val="en-AU"/>
        </w:rPr>
        <w:t xml:space="preserve">, </w:t>
      </w:r>
      <w:r>
        <w:rPr>
          <w:rFonts w:ascii="Calibri" w:hAnsi="Calibri" w:cs="Calibri"/>
          <w:i/>
          <w:lang w:val="en-AU"/>
        </w:rPr>
        <w:t>Nam-</w:t>
      </w:r>
      <w:proofErr w:type="spellStart"/>
      <w:r>
        <w:rPr>
          <w:rFonts w:ascii="Calibri" w:hAnsi="Calibri" w:cs="Calibri"/>
          <w:i/>
          <w:lang w:val="en-AU"/>
        </w:rPr>
        <w:t>Trung</w:t>
      </w:r>
      <w:proofErr w:type="spellEnd"/>
      <w:r>
        <w:rPr>
          <w:rFonts w:ascii="Calibri" w:hAnsi="Calibri" w:cs="Calibri"/>
          <w:i/>
          <w:lang w:val="en-AU"/>
        </w:rPr>
        <w:t xml:space="preserve"> </w:t>
      </w:r>
      <w:proofErr w:type="spellStart"/>
      <w:r>
        <w:rPr>
          <w:rFonts w:ascii="Calibri" w:hAnsi="Calibri" w:cs="Calibri"/>
          <w:i/>
          <w:lang w:val="en-AU"/>
        </w:rPr>
        <w:t>Nguyen</w:t>
      </w:r>
      <w:r>
        <w:rPr>
          <w:rFonts w:ascii="Calibri" w:hAnsi="Calibri" w:cs="Calibri"/>
          <w:i/>
          <w:vertAlign w:val="superscript"/>
          <w:lang w:val="en-AU"/>
        </w:rPr>
        <w:t>A</w:t>
      </w:r>
      <w:proofErr w:type="spellEnd"/>
      <w:r w:rsidRPr="003F2740">
        <w:rPr>
          <w:rFonts w:ascii="Calibri" w:hAnsi="Calibri" w:cs="Calibri"/>
          <w:i/>
          <w:lang w:val="en-AU"/>
        </w:rPr>
        <w:t xml:space="preserve"> and Muhammad J.A. </w:t>
      </w:r>
      <w:proofErr w:type="spellStart"/>
      <w:r w:rsidRPr="003F2740">
        <w:rPr>
          <w:rFonts w:ascii="Calibri" w:hAnsi="Calibri" w:cs="Calibri"/>
          <w:i/>
          <w:lang w:val="en-AU"/>
        </w:rPr>
        <w:t>Shiddiky</w:t>
      </w:r>
      <w:r>
        <w:rPr>
          <w:rFonts w:ascii="Calibri" w:hAnsi="Calibri" w:cs="Calibri"/>
          <w:i/>
          <w:vertAlign w:val="superscript"/>
          <w:lang w:val="en-AU"/>
        </w:rPr>
        <w:t>A</w:t>
      </w:r>
      <w:proofErr w:type="gramStart"/>
      <w:r>
        <w:rPr>
          <w:rFonts w:ascii="Calibri" w:hAnsi="Calibri" w:cs="Calibri"/>
          <w:i/>
          <w:vertAlign w:val="superscript"/>
          <w:lang w:val="en-AU"/>
        </w:rPr>
        <w:t>,B</w:t>
      </w:r>
      <w:proofErr w:type="spellEnd"/>
      <w:proofErr w:type="gramEnd"/>
    </w:p>
    <w:p w14:paraId="22DB1634" w14:textId="4E34965E" w:rsidR="00DF1C8E" w:rsidRPr="005F19FF" w:rsidRDefault="00DF1C8E" w:rsidP="00F26BBE">
      <w:pPr>
        <w:jc w:val="center"/>
        <w:rPr>
          <w:rFonts w:ascii="Calibri" w:hAnsi="Calibri" w:cs="Calibri"/>
          <w:i/>
          <w:lang w:val="en-AU"/>
        </w:rPr>
      </w:pPr>
    </w:p>
    <w:p w14:paraId="397C72CA" w14:textId="083E2A05" w:rsidR="00D95E43" w:rsidRPr="00D95E43" w:rsidRDefault="005F19FF" w:rsidP="00D95E43">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D95E43" w:rsidRPr="00D95E43">
        <w:rPr>
          <w:rFonts w:ascii="Calibri" w:hAnsi="Calibri" w:cs="Calibri"/>
          <w:sz w:val="22"/>
          <w:szCs w:val="22"/>
          <w:lang w:val="en-AU"/>
        </w:rPr>
        <w:t>School</w:t>
      </w:r>
      <w:proofErr w:type="spellEnd"/>
      <w:r w:rsidR="00D95E43" w:rsidRPr="00D95E43">
        <w:rPr>
          <w:rFonts w:ascii="Calibri" w:hAnsi="Calibri" w:cs="Calibri"/>
          <w:sz w:val="22"/>
          <w:szCs w:val="22"/>
          <w:lang w:val="en-AU"/>
        </w:rPr>
        <w:t xml:space="preserve"> of Environment and Science, Griffith University, Nathan Campus, QLD 4111, Australia</w:t>
      </w:r>
      <w:r w:rsidR="00D95E43">
        <w:rPr>
          <w:rFonts w:ascii="Calibri" w:hAnsi="Calibri" w:cs="Calibri"/>
          <w:sz w:val="22"/>
          <w:szCs w:val="22"/>
          <w:lang w:val="en-AU"/>
        </w:rPr>
        <w:t xml:space="preserve">; </w:t>
      </w:r>
      <w:proofErr w:type="spellStart"/>
      <w:r w:rsidR="00D95E43">
        <w:rPr>
          <w:rFonts w:ascii="Calibri" w:hAnsi="Calibri" w:cs="Calibri"/>
          <w:sz w:val="22"/>
          <w:szCs w:val="22"/>
          <w:vertAlign w:val="superscript"/>
          <w:lang w:val="en-AU"/>
        </w:rPr>
        <w:t>B</w:t>
      </w:r>
      <w:r w:rsidR="00D95E43" w:rsidRPr="00D95E43">
        <w:rPr>
          <w:rFonts w:ascii="Calibri" w:hAnsi="Calibri" w:cs="Calibri"/>
          <w:sz w:val="22"/>
          <w:szCs w:val="22"/>
          <w:lang w:val="en-AU"/>
        </w:rPr>
        <w:t>Queensland</w:t>
      </w:r>
      <w:proofErr w:type="spellEnd"/>
      <w:r w:rsidR="00D95E43" w:rsidRPr="00D95E43">
        <w:rPr>
          <w:rFonts w:ascii="Calibri" w:hAnsi="Calibri" w:cs="Calibri"/>
          <w:sz w:val="22"/>
          <w:szCs w:val="22"/>
          <w:lang w:val="en-AU"/>
        </w:rPr>
        <w:t xml:space="preserve"> Micro-and Nanotechnology Centre (QMNC), Griffith University, Nath</w:t>
      </w:r>
      <w:r w:rsidR="00D95E43">
        <w:rPr>
          <w:rFonts w:ascii="Calibri" w:hAnsi="Calibri" w:cs="Calibri"/>
          <w:sz w:val="22"/>
          <w:szCs w:val="22"/>
          <w:lang w:val="en-AU"/>
        </w:rPr>
        <w:t xml:space="preserve">an Campus, QLD 4111, Australia; </w:t>
      </w:r>
      <w:proofErr w:type="spellStart"/>
      <w:r w:rsidR="00D95E43">
        <w:rPr>
          <w:rFonts w:ascii="Calibri" w:hAnsi="Calibri" w:cs="Calibri"/>
          <w:sz w:val="22"/>
          <w:szCs w:val="22"/>
          <w:vertAlign w:val="superscript"/>
          <w:lang w:val="en-AU"/>
        </w:rPr>
        <w:t>C</w:t>
      </w:r>
      <w:r w:rsidR="00D95E43" w:rsidRPr="00D95E43">
        <w:rPr>
          <w:rFonts w:ascii="Calibri" w:hAnsi="Calibri" w:cs="Calibri"/>
          <w:sz w:val="22"/>
          <w:szCs w:val="22"/>
          <w:lang w:val="en-AU"/>
        </w:rPr>
        <w:t>Centre</w:t>
      </w:r>
      <w:proofErr w:type="spellEnd"/>
      <w:r w:rsidR="00D95E43" w:rsidRPr="00D95E43">
        <w:rPr>
          <w:rFonts w:ascii="Calibri" w:hAnsi="Calibri" w:cs="Calibri"/>
          <w:sz w:val="22"/>
          <w:szCs w:val="22"/>
          <w:lang w:val="en-AU"/>
        </w:rPr>
        <w:t xml:space="preserve"> for Cell Factories and Biopolymers (CCFB), Griffith Institute for Drug Discovery (GRIDD),</w:t>
      </w:r>
    </w:p>
    <w:p w14:paraId="764C7583" w14:textId="5DB847D5" w:rsidR="00D95E43" w:rsidRPr="00D95E43" w:rsidRDefault="00D95E43" w:rsidP="00D95E43">
      <w:pPr>
        <w:jc w:val="center"/>
        <w:rPr>
          <w:rFonts w:ascii="Calibri" w:hAnsi="Calibri" w:cs="Calibri"/>
          <w:sz w:val="22"/>
          <w:szCs w:val="22"/>
          <w:lang w:val="en-AU"/>
        </w:rPr>
      </w:pPr>
      <w:r w:rsidRPr="00D95E43">
        <w:rPr>
          <w:rFonts w:ascii="Calibri" w:hAnsi="Calibri" w:cs="Calibri"/>
          <w:sz w:val="22"/>
          <w:szCs w:val="22"/>
          <w:lang w:val="en-AU"/>
        </w:rPr>
        <w:t>Griffith University, Nathan, QLD 4111, Australia</w:t>
      </w:r>
      <w:r w:rsidR="00974C8F">
        <w:rPr>
          <w:rFonts w:ascii="Calibri" w:hAnsi="Calibri" w:cs="Calibri"/>
          <w:sz w:val="22"/>
          <w:szCs w:val="22"/>
          <w:lang w:val="en-AU"/>
        </w:rPr>
        <w:t>.</w:t>
      </w:r>
    </w:p>
    <w:p w14:paraId="49EF8C2D" w14:textId="7BD39771" w:rsidR="00711813" w:rsidRPr="006B3866" w:rsidRDefault="00D95E43" w:rsidP="00D95E43">
      <w:pPr>
        <w:jc w:val="center"/>
        <w:rPr>
          <w:rFonts w:ascii="Calibri" w:hAnsi="Calibri" w:cs="Calibri"/>
          <w:sz w:val="22"/>
          <w:szCs w:val="22"/>
          <w:lang w:val="en-AU"/>
        </w:rPr>
      </w:pPr>
      <w:r w:rsidRPr="00D95E43">
        <w:rPr>
          <w:rFonts w:ascii="Calibri" w:hAnsi="Calibri" w:cs="Calibri"/>
          <w:sz w:val="22"/>
          <w:szCs w:val="22"/>
          <w:lang w:val="en-AU"/>
        </w:rPr>
        <w:t>E-mail: narshone.soda@griffithuni.edu.au</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01A88D3A" w14:textId="3A3E8B30" w:rsidR="00974C8F" w:rsidRPr="008D0A90" w:rsidRDefault="008D0A90" w:rsidP="008D0A90">
      <w:pPr>
        <w:jc w:val="both"/>
        <w:rPr>
          <w:rFonts w:ascii="Calibri" w:hAnsi="Calibri" w:cs="Calibri"/>
          <w:sz w:val="22"/>
          <w:szCs w:val="22"/>
          <w:lang w:val="en-AU"/>
        </w:rPr>
      </w:pPr>
      <w:r w:rsidRPr="008D0A90">
        <w:rPr>
          <w:rFonts w:ascii="Calibri" w:hAnsi="Calibri" w:cs="Calibri"/>
          <w:sz w:val="22"/>
          <w:szCs w:val="22"/>
          <w:lang w:val="en-AU"/>
        </w:rPr>
        <w:t xml:space="preserve">DNA methylation is a significant epigenetic mechanism that plays an important role in various biological process, such as DNA repair, gene transcription, and embryogenesis </w:t>
      </w:r>
      <w:r w:rsidRPr="008D0A90">
        <w:rPr>
          <w:rFonts w:ascii="Calibri" w:hAnsi="Calibri" w:cs="Calibri"/>
          <w:sz w:val="22"/>
          <w:szCs w:val="22"/>
          <w:vertAlign w:val="superscript"/>
          <w:lang w:val="en-AU"/>
        </w:rPr>
        <w:t>1</w:t>
      </w:r>
      <w:r w:rsidRPr="008D0A90">
        <w:rPr>
          <w:rFonts w:ascii="Calibri" w:hAnsi="Calibri" w:cs="Calibri"/>
          <w:sz w:val="22"/>
          <w:szCs w:val="22"/>
          <w:lang w:val="en-AU"/>
        </w:rPr>
        <w:t>.  Recent studies show that abnormalities in DNA methylation patterns presents a signature for disease diagnosis, prognosis of outcome and therapeutic interventions. However, analysis of methylation patterns in genome is significantly challenging due to the complex nature of the samples and the relatively low abundance of the targeted DNA. In recent years, many nanotechnology-based approaches have been developed for DNA methylation detection using metallic nanoparticles, carbon or metallic nanotubes, magnetic particles, and functionalised conductive polymers. However, most of these technologies are suitable for analysing DNA at a single allele methylation.</w:t>
      </w:r>
    </w:p>
    <w:p w14:paraId="7942B2AA" w14:textId="77777777" w:rsidR="008D0A90" w:rsidRPr="008D0A90" w:rsidRDefault="008D0A90" w:rsidP="008D0A90">
      <w:pPr>
        <w:jc w:val="both"/>
        <w:rPr>
          <w:rFonts w:ascii="Calibri" w:hAnsi="Calibri" w:cs="Calibri"/>
          <w:sz w:val="22"/>
          <w:szCs w:val="22"/>
          <w:lang w:val="en-AU"/>
        </w:rPr>
      </w:pPr>
      <w:r w:rsidRPr="008D0A90">
        <w:rPr>
          <w:rFonts w:ascii="Calibri" w:hAnsi="Calibri" w:cs="Calibri"/>
          <w:sz w:val="22"/>
          <w:szCs w:val="22"/>
          <w:lang w:val="en-AU"/>
        </w:rPr>
        <w:t xml:space="preserve">We have recently synthesised a new class of </w:t>
      </w:r>
      <w:proofErr w:type="spellStart"/>
      <w:r w:rsidRPr="008D0A90">
        <w:rPr>
          <w:rFonts w:ascii="Calibri" w:hAnsi="Calibri" w:cs="Calibri"/>
          <w:sz w:val="22"/>
          <w:szCs w:val="22"/>
          <w:lang w:val="en-AU"/>
        </w:rPr>
        <w:t>tunable</w:t>
      </w:r>
      <w:proofErr w:type="spellEnd"/>
      <w:r w:rsidRPr="008D0A90">
        <w:rPr>
          <w:rFonts w:ascii="Calibri" w:hAnsi="Calibri" w:cs="Calibri"/>
          <w:sz w:val="22"/>
          <w:szCs w:val="22"/>
          <w:lang w:val="en-AU"/>
        </w:rPr>
        <w:t xml:space="preserve">, superparamagnetic, </w:t>
      </w:r>
      <w:proofErr w:type="spellStart"/>
      <w:r w:rsidRPr="008D0A90">
        <w:rPr>
          <w:rFonts w:ascii="Calibri" w:hAnsi="Calibri" w:cs="Calibri"/>
          <w:sz w:val="22"/>
          <w:szCs w:val="22"/>
          <w:lang w:val="en-AU"/>
        </w:rPr>
        <w:t>biopolyester</w:t>
      </w:r>
      <w:proofErr w:type="spellEnd"/>
      <w:r w:rsidRPr="008D0A90">
        <w:rPr>
          <w:rFonts w:ascii="Calibri" w:hAnsi="Calibri" w:cs="Calibri"/>
          <w:sz w:val="22"/>
          <w:szCs w:val="22"/>
          <w:lang w:val="en-AU"/>
        </w:rPr>
        <w:t xml:space="preserve"> beads which could be used as (i) dispersible capture agents </w:t>
      </w:r>
      <w:r w:rsidRPr="008D0A90">
        <w:rPr>
          <w:rFonts w:ascii="Calibri" w:hAnsi="Calibri" w:cs="Calibri"/>
          <w:sz w:val="22"/>
          <w:szCs w:val="22"/>
          <w:vertAlign w:val="superscript"/>
          <w:lang w:val="en-AU"/>
        </w:rPr>
        <w:t>2</w:t>
      </w:r>
      <w:r w:rsidRPr="008D0A90">
        <w:rPr>
          <w:rFonts w:ascii="Calibri" w:hAnsi="Calibri" w:cs="Calibri"/>
          <w:sz w:val="22"/>
          <w:szCs w:val="22"/>
          <w:lang w:val="en-AU"/>
        </w:rPr>
        <w:t xml:space="preserve">, and (ii) as surface modifiers for detecting circulating biomarkers in complex biological fluids.  </w:t>
      </w:r>
      <w:proofErr w:type="spellStart"/>
      <w:r w:rsidRPr="008D0A90">
        <w:rPr>
          <w:rFonts w:ascii="Calibri" w:hAnsi="Calibri" w:cs="Calibri"/>
          <w:sz w:val="22"/>
          <w:szCs w:val="22"/>
          <w:lang w:val="en-AU"/>
        </w:rPr>
        <w:t>Polyhydroxyalkanoate</w:t>
      </w:r>
      <w:proofErr w:type="spellEnd"/>
      <w:r w:rsidRPr="008D0A90">
        <w:rPr>
          <w:rFonts w:ascii="Calibri" w:hAnsi="Calibri" w:cs="Calibri"/>
          <w:sz w:val="22"/>
          <w:szCs w:val="22"/>
          <w:lang w:val="en-AU"/>
        </w:rPr>
        <w:t xml:space="preserve"> (PHAs) composed of </w:t>
      </w:r>
      <w:proofErr w:type="spellStart"/>
      <w:r w:rsidRPr="008D0A90">
        <w:rPr>
          <w:rFonts w:ascii="Calibri" w:hAnsi="Calibri" w:cs="Calibri"/>
          <w:sz w:val="22"/>
          <w:szCs w:val="22"/>
          <w:lang w:val="en-AU"/>
        </w:rPr>
        <w:t>hydroxy</w:t>
      </w:r>
      <w:proofErr w:type="spellEnd"/>
      <w:r w:rsidRPr="008D0A90">
        <w:rPr>
          <w:rFonts w:ascii="Calibri" w:hAnsi="Calibri" w:cs="Calibri"/>
          <w:sz w:val="22"/>
          <w:szCs w:val="22"/>
          <w:lang w:val="en-AU"/>
        </w:rPr>
        <w:t xml:space="preserve"> fatty acids, can be synthesised by various bacteria and archaea, and act as their energy and carbon storage. These are deposited into the cytoplasm as insoluble spherical inclusions. PHAs offer several advantages including their biodegradable and thermoplastic properties, renewable, elastomeric, modifiable and biocompatible. Herein, we report a novel, </w:t>
      </w:r>
      <w:r w:rsidRPr="008D0A90">
        <w:rPr>
          <w:rFonts w:ascii="Calibri" w:hAnsi="Calibri" w:cs="Calibri"/>
          <w:i/>
          <w:iCs/>
          <w:sz w:val="22"/>
          <w:szCs w:val="22"/>
          <w:lang w:val="en-AU"/>
        </w:rPr>
        <w:t>in vivo</w:t>
      </w:r>
      <w:r w:rsidRPr="008D0A90">
        <w:rPr>
          <w:rFonts w:ascii="Calibri" w:hAnsi="Calibri" w:cs="Calibri"/>
          <w:sz w:val="22"/>
          <w:szCs w:val="22"/>
          <w:lang w:val="en-AU"/>
        </w:rPr>
        <w:t xml:space="preserve"> self-assembling and inexpensive platform method for the analysis of DNA methylation based on PHA beads. The PHA beads displaying protein binding domains are modified with horse-radish peroxidase (HRP)-tagged methylation-specific (5-mC) antibody that can specifically bind with the methylation’s sites within the single stranded DNA sequences. The captured ssDNA are then magnetically purified, isolated, and directly adsorbed on the gold surface via gold-DNA affinity interaction.</w:t>
      </w:r>
      <w:r w:rsidRPr="008D0A90">
        <w:rPr>
          <w:rFonts w:ascii="Calibri" w:hAnsi="Calibri" w:cs="Calibri"/>
          <w:sz w:val="22"/>
          <w:szCs w:val="22"/>
          <w:vertAlign w:val="superscript"/>
          <w:lang w:val="en-AU"/>
        </w:rPr>
        <w:t>3-5</w:t>
      </w:r>
      <w:r w:rsidRPr="008D0A90">
        <w:rPr>
          <w:rFonts w:ascii="Calibri" w:hAnsi="Calibri" w:cs="Calibri"/>
          <w:sz w:val="22"/>
          <w:szCs w:val="22"/>
          <w:lang w:val="en-AU"/>
        </w:rPr>
        <w:t xml:space="preserve"> PHA beads can also be directly adsorbed on the gold surface via self-assemble monolayers followed by direct immobilisation of target global DNA onto the bead surface. HRP-tagged 5-mC antibody was then immobilized with the PHA-bound global DNA. The enzyme-catalysed colorimetric reaction in the presence of 3,3’,5,5’-tetramethylbenzidine (TMB)/H</w:t>
      </w:r>
      <w:r w:rsidRPr="008D0A90">
        <w:rPr>
          <w:rFonts w:ascii="Calibri" w:hAnsi="Calibri" w:cs="Calibri"/>
          <w:sz w:val="22"/>
          <w:szCs w:val="22"/>
          <w:vertAlign w:val="subscript"/>
          <w:lang w:val="en-AU"/>
        </w:rPr>
        <w:t>2</w:t>
      </w:r>
      <w:r w:rsidRPr="008D0A90">
        <w:rPr>
          <w:rFonts w:ascii="Calibri" w:hAnsi="Calibri" w:cs="Calibri"/>
          <w:sz w:val="22"/>
          <w:szCs w:val="22"/>
          <w:lang w:val="en-AU"/>
        </w:rPr>
        <w:t>O</w:t>
      </w:r>
      <w:r w:rsidRPr="008D0A90">
        <w:rPr>
          <w:rFonts w:ascii="Calibri" w:hAnsi="Calibri" w:cs="Calibri"/>
          <w:sz w:val="22"/>
          <w:szCs w:val="22"/>
          <w:vertAlign w:val="subscript"/>
          <w:lang w:val="en-AU"/>
        </w:rPr>
        <w:t>2</w:t>
      </w:r>
      <w:r w:rsidRPr="008D0A90">
        <w:rPr>
          <w:rFonts w:ascii="Calibri" w:hAnsi="Calibri" w:cs="Calibri"/>
          <w:sz w:val="22"/>
          <w:szCs w:val="22"/>
          <w:lang w:val="en-AU"/>
        </w:rPr>
        <w:t xml:space="preserve"> system was employed to generate colour change for quick naked-eye observation, as well to achieve semi-quantitative analysis by UV-visible spectroscopy. As the catalytic reaction produce electroactive coloured complex, it was also used to attain global DNA methylation level by </w:t>
      </w:r>
      <w:proofErr w:type="spellStart"/>
      <w:r w:rsidRPr="008D0A90">
        <w:rPr>
          <w:rFonts w:ascii="Calibri" w:hAnsi="Calibri" w:cs="Calibri"/>
          <w:sz w:val="22"/>
          <w:szCs w:val="22"/>
          <w:lang w:val="en-AU"/>
        </w:rPr>
        <w:t>chronoamperometric</w:t>
      </w:r>
      <w:proofErr w:type="spellEnd"/>
      <w:r w:rsidRPr="008D0A90">
        <w:rPr>
          <w:rFonts w:ascii="Calibri" w:hAnsi="Calibri" w:cs="Calibri"/>
          <w:sz w:val="22"/>
          <w:szCs w:val="22"/>
          <w:lang w:val="en-AU"/>
        </w:rPr>
        <w:t xml:space="preserve"> measurements. The assay could successfully differentiate changes in DNA methylation as low as 5%. Furthermore, this method has also been used to detect methylation levels in fresh tissue samples from patients with ovarian cancer. We believe that this inexpensive, rapid, and sensitive assay could potentially be used as a low-cost alternative for DNA methylation analysis in clinical applications.</w:t>
      </w:r>
    </w:p>
    <w:p w14:paraId="766DA9A5" w14:textId="5815AEA4" w:rsidR="004E5450" w:rsidRPr="008D0A90" w:rsidRDefault="00641190" w:rsidP="00711813">
      <w:pPr>
        <w:jc w:val="both"/>
        <w:rPr>
          <w:rFonts w:ascii="Calibri" w:hAnsi="Calibri" w:cs="Calibri"/>
          <w:sz w:val="22"/>
          <w:szCs w:val="22"/>
        </w:rPr>
      </w:pPr>
      <w:r w:rsidRPr="006B3866">
        <w:rPr>
          <w:rFonts w:ascii="Calibri" w:hAnsi="Calibri" w:cs="Calibri"/>
          <w:sz w:val="22"/>
          <w:szCs w:val="22"/>
        </w:rPr>
        <w:t xml:space="preserve"> </w:t>
      </w: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8121AF2" w14:textId="6753A1B5" w:rsidR="00DC0ABB" w:rsidRDefault="00D95E43" w:rsidP="00AB31ED">
      <w:pPr>
        <w:pStyle w:val="ListParagraph"/>
        <w:numPr>
          <w:ilvl w:val="0"/>
          <w:numId w:val="1"/>
        </w:numPr>
        <w:shd w:val="clear" w:color="auto" w:fill="FFFFFF"/>
        <w:textAlignment w:val="top"/>
        <w:rPr>
          <w:rFonts w:asciiTheme="minorHAnsi" w:hAnsiTheme="minorHAnsi" w:cstheme="minorHAnsi"/>
          <w:sz w:val="22"/>
          <w:szCs w:val="22"/>
          <w:lang w:eastAsia="en-AU"/>
        </w:rPr>
      </w:pPr>
      <w:r w:rsidRPr="00AB31ED">
        <w:rPr>
          <w:rFonts w:asciiTheme="minorHAnsi" w:hAnsiTheme="minorHAnsi" w:cstheme="minorHAnsi"/>
          <w:sz w:val="22"/>
          <w:szCs w:val="22"/>
          <w:lang w:val="en-AU"/>
        </w:rPr>
        <w:t>M. M. Suzuki and A.  Bird, (2008).</w:t>
      </w:r>
      <w:r w:rsidR="00AB31ED" w:rsidRPr="00AB31ED">
        <w:t xml:space="preserve"> </w:t>
      </w:r>
      <w:r w:rsidR="00AB31ED" w:rsidRPr="00AB31ED">
        <w:rPr>
          <w:rFonts w:asciiTheme="minorHAnsi" w:hAnsiTheme="minorHAnsi" w:cstheme="minorHAnsi"/>
          <w:sz w:val="22"/>
          <w:szCs w:val="22"/>
          <w:lang w:val="en-AU"/>
        </w:rPr>
        <w:t xml:space="preserve">DNA methylation landscapes: provocative insights from </w:t>
      </w:r>
      <w:proofErr w:type="spellStart"/>
      <w:r w:rsidR="00AB31ED" w:rsidRPr="00AB31ED">
        <w:rPr>
          <w:rFonts w:asciiTheme="minorHAnsi" w:hAnsiTheme="minorHAnsi" w:cstheme="minorHAnsi"/>
          <w:sz w:val="22"/>
          <w:szCs w:val="22"/>
          <w:lang w:val="en-AU"/>
        </w:rPr>
        <w:t>epigenomics</w:t>
      </w:r>
      <w:proofErr w:type="spellEnd"/>
      <w:r w:rsidR="00AB31ED">
        <w:rPr>
          <w:rFonts w:asciiTheme="minorHAnsi" w:hAnsiTheme="minorHAnsi" w:cstheme="minorHAnsi"/>
          <w:sz w:val="22"/>
          <w:szCs w:val="22"/>
          <w:lang w:val="en-AU"/>
        </w:rPr>
        <w:t>.</w:t>
      </w:r>
      <w:r w:rsidR="00AB31ED" w:rsidRPr="00AB31ED">
        <w:rPr>
          <w:rFonts w:asciiTheme="minorHAnsi" w:hAnsiTheme="minorHAnsi" w:cstheme="minorHAnsi"/>
          <w:sz w:val="22"/>
          <w:szCs w:val="22"/>
          <w:lang w:val="en-AU"/>
        </w:rPr>
        <w:t xml:space="preserve"> </w:t>
      </w:r>
      <w:r w:rsidRPr="00AB31ED">
        <w:rPr>
          <w:rFonts w:asciiTheme="minorHAnsi" w:hAnsiTheme="minorHAnsi" w:cstheme="minorHAnsi"/>
          <w:sz w:val="22"/>
          <w:szCs w:val="22"/>
          <w:lang w:val="en-AU"/>
        </w:rPr>
        <w:t>Nat Rev Genet</w:t>
      </w:r>
      <w:r w:rsidR="00AB31ED">
        <w:rPr>
          <w:rFonts w:asciiTheme="minorHAnsi" w:hAnsiTheme="minorHAnsi" w:cstheme="minorHAnsi"/>
          <w:sz w:val="22"/>
          <w:szCs w:val="22"/>
          <w:lang w:val="en-AU"/>
        </w:rPr>
        <w:t>.,</w:t>
      </w:r>
      <w:r w:rsidRPr="00AB31ED">
        <w:rPr>
          <w:rFonts w:asciiTheme="minorHAnsi" w:hAnsiTheme="minorHAnsi" w:cstheme="minorHAnsi"/>
          <w:sz w:val="22"/>
          <w:szCs w:val="22"/>
          <w:lang w:val="en-AU"/>
        </w:rPr>
        <w:t xml:space="preserve"> 9, 465</w:t>
      </w:r>
      <w:r w:rsidR="00DC0ABB" w:rsidRPr="00AB31ED">
        <w:rPr>
          <w:rFonts w:asciiTheme="minorHAnsi" w:hAnsiTheme="minorHAnsi" w:cstheme="minorHAnsi"/>
          <w:sz w:val="22"/>
          <w:szCs w:val="22"/>
        </w:rPr>
        <w:t>.</w:t>
      </w:r>
    </w:p>
    <w:p w14:paraId="472EBDB4" w14:textId="5B01F45C" w:rsidR="00D95E43" w:rsidRPr="00AB31ED" w:rsidRDefault="00D95E43" w:rsidP="00AB31ED">
      <w:pPr>
        <w:pStyle w:val="ListParagraph"/>
        <w:numPr>
          <w:ilvl w:val="0"/>
          <w:numId w:val="1"/>
        </w:numPr>
        <w:shd w:val="clear" w:color="auto" w:fill="FFFFFF"/>
        <w:textAlignment w:val="top"/>
        <w:rPr>
          <w:rFonts w:asciiTheme="minorHAnsi" w:hAnsiTheme="minorHAnsi" w:cstheme="minorHAnsi"/>
          <w:sz w:val="22"/>
          <w:szCs w:val="22"/>
          <w:lang w:eastAsia="en-AU"/>
        </w:rPr>
      </w:pPr>
      <w:r w:rsidRPr="00AB31ED">
        <w:rPr>
          <w:rFonts w:asciiTheme="minorHAnsi" w:hAnsiTheme="minorHAnsi" w:cstheme="minorHAnsi"/>
          <w:bCs/>
          <w:sz w:val="22"/>
          <w:szCs w:val="22"/>
          <w:lang w:val="en-AU" w:eastAsia="en-AU"/>
        </w:rPr>
        <w:t xml:space="preserve">S. Yadav, M.K. </w:t>
      </w:r>
      <w:proofErr w:type="spellStart"/>
      <w:r w:rsidRPr="00AB31ED">
        <w:rPr>
          <w:rFonts w:asciiTheme="minorHAnsi" w:hAnsiTheme="minorHAnsi" w:cstheme="minorHAnsi"/>
          <w:bCs/>
          <w:sz w:val="22"/>
          <w:szCs w:val="22"/>
          <w:lang w:val="en-AU" w:eastAsia="en-AU"/>
        </w:rPr>
        <w:t>Masud</w:t>
      </w:r>
      <w:proofErr w:type="spellEnd"/>
      <w:r w:rsidRPr="00AB31ED">
        <w:rPr>
          <w:rFonts w:asciiTheme="minorHAnsi" w:hAnsiTheme="minorHAnsi" w:cstheme="minorHAnsi"/>
          <w:bCs/>
          <w:sz w:val="22"/>
          <w:szCs w:val="22"/>
          <w:lang w:val="en-AU" w:eastAsia="en-AU"/>
        </w:rPr>
        <w:t xml:space="preserve">, M. N. Islam, V. </w:t>
      </w:r>
      <w:proofErr w:type="spellStart"/>
      <w:r w:rsidRPr="00AB31ED">
        <w:rPr>
          <w:rFonts w:asciiTheme="minorHAnsi" w:hAnsiTheme="minorHAnsi" w:cstheme="minorHAnsi"/>
          <w:bCs/>
          <w:sz w:val="22"/>
          <w:szCs w:val="22"/>
          <w:lang w:val="en-AU" w:eastAsia="en-AU"/>
        </w:rPr>
        <w:t>Gopalan</w:t>
      </w:r>
      <w:proofErr w:type="spellEnd"/>
      <w:r w:rsidRPr="00AB31ED">
        <w:rPr>
          <w:rFonts w:asciiTheme="minorHAnsi" w:hAnsiTheme="minorHAnsi" w:cstheme="minorHAnsi"/>
          <w:bCs/>
          <w:sz w:val="22"/>
          <w:szCs w:val="22"/>
          <w:lang w:val="en-AU" w:eastAsia="en-AU"/>
        </w:rPr>
        <w:t xml:space="preserve">, A. K. Lam, S. Tanaka, N. T. Nguyen, M. S. A. Hossain, C. Li, Y. Yamauchi and M. J. A. </w:t>
      </w:r>
      <w:proofErr w:type="spellStart"/>
      <w:r w:rsidRPr="00AB31ED">
        <w:rPr>
          <w:rFonts w:asciiTheme="minorHAnsi" w:hAnsiTheme="minorHAnsi" w:cstheme="minorHAnsi"/>
          <w:bCs/>
          <w:sz w:val="22"/>
          <w:szCs w:val="22"/>
          <w:lang w:val="en-AU" w:eastAsia="en-AU"/>
        </w:rPr>
        <w:t>Shiddiky</w:t>
      </w:r>
      <w:proofErr w:type="spellEnd"/>
      <w:r w:rsidR="00AB31ED">
        <w:rPr>
          <w:rFonts w:asciiTheme="minorHAnsi" w:hAnsiTheme="minorHAnsi" w:cstheme="minorHAnsi"/>
          <w:bCs/>
          <w:sz w:val="22"/>
          <w:szCs w:val="22"/>
          <w:lang w:val="en-AU" w:eastAsia="en-AU"/>
        </w:rPr>
        <w:t>, (2017).</w:t>
      </w:r>
      <w:r w:rsidR="00AB31ED" w:rsidRPr="00AB31ED">
        <w:rPr>
          <w:rFonts w:asciiTheme="minorHAnsi" w:hAnsiTheme="minorHAnsi" w:cstheme="minorHAnsi"/>
          <w:bCs/>
          <w:sz w:val="22"/>
          <w:szCs w:val="22"/>
          <w:lang w:val="en-AU" w:eastAsia="en-AU"/>
        </w:rPr>
        <w:t xml:space="preserve"> </w:t>
      </w:r>
      <w:r w:rsidR="00AB31ED" w:rsidRPr="00AB31ED">
        <w:rPr>
          <w:rFonts w:asciiTheme="minorHAnsi" w:hAnsiTheme="minorHAnsi" w:cstheme="minorHAnsi"/>
          <w:bCs/>
          <w:sz w:val="22"/>
          <w:szCs w:val="22"/>
          <w:lang w:eastAsia="en-AU"/>
        </w:rPr>
        <w:t xml:space="preserve">Gold-loaded </w:t>
      </w:r>
      <w:proofErr w:type="spellStart"/>
      <w:r w:rsidR="00AB31ED" w:rsidRPr="00AB31ED">
        <w:rPr>
          <w:rFonts w:asciiTheme="minorHAnsi" w:hAnsiTheme="minorHAnsi" w:cstheme="minorHAnsi"/>
          <w:bCs/>
          <w:sz w:val="22"/>
          <w:szCs w:val="22"/>
          <w:lang w:eastAsia="en-AU"/>
        </w:rPr>
        <w:t>nanoporous</w:t>
      </w:r>
      <w:proofErr w:type="spellEnd"/>
      <w:r w:rsidR="00AB31ED" w:rsidRPr="00AB31ED">
        <w:rPr>
          <w:rFonts w:asciiTheme="minorHAnsi" w:hAnsiTheme="minorHAnsi" w:cstheme="minorHAnsi"/>
          <w:bCs/>
          <w:sz w:val="22"/>
          <w:szCs w:val="22"/>
          <w:lang w:eastAsia="en-AU"/>
        </w:rPr>
        <w:t xml:space="preserve"> iron oxide </w:t>
      </w:r>
      <w:proofErr w:type="spellStart"/>
      <w:r w:rsidR="00AB31ED" w:rsidRPr="00AB31ED">
        <w:rPr>
          <w:rFonts w:asciiTheme="minorHAnsi" w:hAnsiTheme="minorHAnsi" w:cstheme="minorHAnsi"/>
          <w:bCs/>
          <w:sz w:val="22"/>
          <w:szCs w:val="22"/>
          <w:lang w:eastAsia="en-AU"/>
        </w:rPr>
        <w:t>nanocubes</w:t>
      </w:r>
      <w:proofErr w:type="spellEnd"/>
      <w:r w:rsidR="00AB31ED" w:rsidRPr="00AB31ED">
        <w:rPr>
          <w:rFonts w:asciiTheme="minorHAnsi" w:hAnsiTheme="minorHAnsi" w:cstheme="minorHAnsi"/>
          <w:bCs/>
          <w:sz w:val="22"/>
          <w:szCs w:val="22"/>
          <w:lang w:eastAsia="en-AU"/>
        </w:rPr>
        <w:t>: a novel dispersible capture agent for tumor-associated autoantibody analysis in serum.</w:t>
      </w:r>
      <w:r w:rsidRPr="00AB31ED">
        <w:rPr>
          <w:rFonts w:asciiTheme="minorHAnsi" w:hAnsiTheme="minorHAnsi" w:cstheme="minorHAnsi"/>
          <w:bCs/>
          <w:sz w:val="22"/>
          <w:szCs w:val="22"/>
          <w:lang w:val="en-AU" w:eastAsia="en-AU"/>
        </w:rPr>
        <w:t xml:space="preserve"> Nanoscale, 9, 13829</w:t>
      </w:r>
      <w:r w:rsidR="00AB31ED">
        <w:rPr>
          <w:rFonts w:asciiTheme="minorHAnsi" w:hAnsiTheme="minorHAnsi" w:cstheme="minorHAnsi"/>
          <w:bCs/>
          <w:sz w:val="22"/>
          <w:szCs w:val="22"/>
          <w:lang w:val="en-AU" w:eastAsia="en-AU"/>
        </w:rPr>
        <w:t>.</w:t>
      </w:r>
    </w:p>
    <w:p w14:paraId="2C0866A8" w14:textId="091BCD83" w:rsidR="00D95E43" w:rsidRPr="008D0A90" w:rsidRDefault="00D95E43" w:rsidP="008D0A90">
      <w:pPr>
        <w:pStyle w:val="ListParagraph"/>
        <w:numPr>
          <w:ilvl w:val="0"/>
          <w:numId w:val="1"/>
        </w:numPr>
        <w:shd w:val="clear" w:color="auto" w:fill="FFFFFF"/>
        <w:textAlignment w:val="top"/>
        <w:rPr>
          <w:rFonts w:asciiTheme="minorHAnsi" w:hAnsiTheme="minorHAnsi" w:cstheme="minorHAnsi"/>
          <w:sz w:val="22"/>
          <w:szCs w:val="22"/>
          <w:lang w:eastAsia="en-AU"/>
        </w:rPr>
      </w:pPr>
      <w:r w:rsidRPr="008D0A90">
        <w:rPr>
          <w:rFonts w:asciiTheme="minorHAnsi" w:hAnsiTheme="minorHAnsi" w:cstheme="minorHAnsi"/>
          <w:bCs/>
          <w:sz w:val="22"/>
          <w:szCs w:val="22"/>
          <w:lang w:val="en-AU" w:eastAsia="en-AU"/>
        </w:rPr>
        <w:t xml:space="preserve">M. K. </w:t>
      </w:r>
      <w:proofErr w:type="spellStart"/>
      <w:r w:rsidRPr="008D0A90">
        <w:rPr>
          <w:rFonts w:asciiTheme="minorHAnsi" w:hAnsiTheme="minorHAnsi" w:cstheme="minorHAnsi"/>
          <w:bCs/>
          <w:sz w:val="22"/>
          <w:szCs w:val="22"/>
          <w:lang w:val="en-AU" w:eastAsia="en-AU"/>
        </w:rPr>
        <w:t>Masud</w:t>
      </w:r>
      <w:proofErr w:type="spellEnd"/>
      <w:r w:rsidRPr="008D0A90">
        <w:rPr>
          <w:rFonts w:asciiTheme="minorHAnsi" w:hAnsiTheme="minorHAnsi" w:cstheme="minorHAnsi"/>
          <w:bCs/>
          <w:sz w:val="22"/>
          <w:szCs w:val="22"/>
          <w:lang w:val="en-AU" w:eastAsia="en-AU"/>
        </w:rPr>
        <w:t xml:space="preserve">, M. N. Islam, M. H. </w:t>
      </w:r>
      <w:proofErr w:type="spellStart"/>
      <w:r w:rsidRPr="008D0A90">
        <w:rPr>
          <w:rFonts w:asciiTheme="minorHAnsi" w:hAnsiTheme="minorHAnsi" w:cstheme="minorHAnsi"/>
          <w:bCs/>
          <w:sz w:val="22"/>
          <w:szCs w:val="22"/>
          <w:lang w:val="en-AU" w:eastAsia="en-AU"/>
        </w:rPr>
        <w:t>Haque</w:t>
      </w:r>
      <w:proofErr w:type="spellEnd"/>
      <w:r w:rsidRPr="008D0A90">
        <w:rPr>
          <w:rFonts w:asciiTheme="minorHAnsi" w:hAnsiTheme="minorHAnsi" w:cstheme="minorHAnsi"/>
          <w:bCs/>
          <w:sz w:val="22"/>
          <w:szCs w:val="22"/>
          <w:lang w:val="en-AU" w:eastAsia="en-AU"/>
        </w:rPr>
        <w:t xml:space="preserve">, S. Tanaka, N. T. Nguyen, Y. Yamauchi and M. J. A. </w:t>
      </w:r>
      <w:proofErr w:type="spellStart"/>
      <w:r w:rsidRPr="008D0A90">
        <w:rPr>
          <w:rFonts w:asciiTheme="minorHAnsi" w:hAnsiTheme="minorHAnsi" w:cstheme="minorHAnsi"/>
          <w:bCs/>
          <w:sz w:val="22"/>
          <w:szCs w:val="22"/>
          <w:lang w:val="en-AU" w:eastAsia="en-AU"/>
        </w:rPr>
        <w:t>Shiddiky</w:t>
      </w:r>
      <w:proofErr w:type="spellEnd"/>
      <w:r w:rsidR="00AB31ED" w:rsidRPr="008D0A90">
        <w:rPr>
          <w:rFonts w:asciiTheme="minorHAnsi" w:hAnsiTheme="minorHAnsi" w:cstheme="minorHAnsi"/>
          <w:bCs/>
          <w:sz w:val="22"/>
          <w:szCs w:val="22"/>
          <w:lang w:val="en-AU" w:eastAsia="en-AU"/>
        </w:rPr>
        <w:t>, (2017)</w:t>
      </w:r>
      <w:r w:rsidR="00A7446B">
        <w:rPr>
          <w:rFonts w:asciiTheme="minorHAnsi" w:hAnsiTheme="minorHAnsi" w:cstheme="minorHAnsi"/>
          <w:bCs/>
          <w:sz w:val="22"/>
          <w:szCs w:val="22"/>
          <w:lang w:val="en-AU" w:eastAsia="en-AU"/>
        </w:rPr>
        <w:t xml:space="preserve">. </w:t>
      </w:r>
      <w:hyperlink r:id="rId5" w:history="1">
        <w:r w:rsidR="00AB31ED" w:rsidRPr="008D0A90">
          <w:rPr>
            <w:rStyle w:val="Hyperlink"/>
            <w:rFonts w:asciiTheme="minorHAnsi" w:hAnsiTheme="minorHAnsi" w:cstheme="minorHAnsi"/>
            <w:bCs/>
            <w:color w:val="auto"/>
            <w:sz w:val="22"/>
            <w:szCs w:val="22"/>
            <w:u w:val="none"/>
            <w:lang w:eastAsia="en-AU"/>
          </w:rPr>
          <w:t xml:space="preserve">Gold-loaded </w:t>
        </w:r>
        <w:proofErr w:type="spellStart"/>
        <w:r w:rsidR="00AB31ED" w:rsidRPr="008D0A90">
          <w:rPr>
            <w:rStyle w:val="Hyperlink"/>
            <w:rFonts w:asciiTheme="minorHAnsi" w:hAnsiTheme="minorHAnsi" w:cstheme="minorHAnsi"/>
            <w:bCs/>
            <w:color w:val="auto"/>
            <w:sz w:val="22"/>
            <w:szCs w:val="22"/>
            <w:u w:val="none"/>
            <w:lang w:eastAsia="en-AU"/>
          </w:rPr>
          <w:t>nanoporous</w:t>
        </w:r>
        <w:proofErr w:type="spellEnd"/>
        <w:r w:rsidR="00AB31ED" w:rsidRPr="008D0A90">
          <w:rPr>
            <w:rStyle w:val="Hyperlink"/>
            <w:rFonts w:asciiTheme="minorHAnsi" w:hAnsiTheme="minorHAnsi" w:cstheme="minorHAnsi"/>
            <w:bCs/>
            <w:color w:val="auto"/>
            <w:sz w:val="22"/>
            <w:szCs w:val="22"/>
            <w:u w:val="none"/>
            <w:lang w:eastAsia="en-AU"/>
          </w:rPr>
          <w:t xml:space="preserve"> superparamagnetic </w:t>
        </w:r>
        <w:proofErr w:type="spellStart"/>
        <w:r w:rsidR="00AB31ED" w:rsidRPr="008D0A90">
          <w:rPr>
            <w:rStyle w:val="Hyperlink"/>
            <w:rFonts w:asciiTheme="minorHAnsi" w:hAnsiTheme="minorHAnsi" w:cstheme="minorHAnsi"/>
            <w:bCs/>
            <w:color w:val="auto"/>
            <w:sz w:val="22"/>
            <w:szCs w:val="22"/>
            <w:u w:val="none"/>
            <w:lang w:eastAsia="en-AU"/>
          </w:rPr>
          <w:t>nanocubes</w:t>
        </w:r>
        <w:proofErr w:type="spellEnd"/>
        <w:r w:rsidR="00AB31ED" w:rsidRPr="008D0A90">
          <w:rPr>
            <w:rStyle w:val="Hyperlink"/>
            <w:rFonts w:asciiTheme="minorHAnsi" w:hAnsiTheme="minorHAnsi" w:cstheme="minorHAnsi"/>
            <w:bCs/>
            <w:color w:val="auto"/>
            <w:sz w:val="22"/>
            <w:szCs w:val="22"/>
            <w:u w:val="none"/>
            <w:lang w:eastAsia="en-AU"/>
          </w:rPr>
          <w:t xml:space="preserve"> for catalytic signal amplification in detecting miRNA</w:t>
        </w:r>
      </w:hyperlink>
      <w:r w:rsidR="008D0A90" w:rsidRPr="008D0A90">
        <w:rPr>
          <w:rFonts w:asciiTheme="minorHAnsi" w:hAnsiTheme="minorHAnsi" w:cstheme="minorHAnsi"/>
          <w:bCs/>
          <w:sz w:val="22"/>
          <w:szCs w:val="22"/>
          <w:lang w:val="en-AU" w:eastAsia="en-AU"/>
        </w:rPr>
        <w:t>.</w:t>
      </w:r>
      <w:r w:rsidRPr="008D0A90">
        <w:rPr>
          <w:rFonts w:asciiTheme="minorHAnsi" w:hAnsiTheme="minorHAnsi" w:cstheme="minorHAnsi"/>
          <w:sz w:val="22"/>
          <w:szCs w:val="22"/>
          <w:lang w:val="en-AU" w:eastAsia="en-AU"/>
        </w:rPr>
        <w:t xml:space="preserve"> </w:t>
      </w:r>
      <w:proofErr w:type="spellStart"/>
      <w:r w:rsidRPr="008D0A90">
        <w:rPr>
          <w:rFonts w:asciiTheme="minorHAnsi" w:hAnsiTheme="minorHAnsi" w:cstheme="minorHAnsi"/>
          <w:bCs/>
          <w:iCs/>
          <w:sz w:val="22"/>
          <w:szCs w:val="22"/>
          <w:lang w:val="en-AU" w:eastAsia="en-AU"/>
        </w:rPr>
        <w:t>Chem</w:t>
      </w:r>
      <w:proofErr w:type="spellEnd"/>
      <w:r w:rsidRPr="008D0A90">
        <w:rPr>
          <w:rFonts w:asciiTheme="minorHAnsi" w:hAnsiTheme="minorHAnsi" w:cstheme="minorHAnsi"/>
          <w:bCs/>
          <w:iCs/>
          <w:sz w:val="22"/>
          <w:szCs w:val="22"/>
          <w:lang w:val="en-AU" w:eastAsia="en-AU"/>
        </w:rPr>
        <w:t xml:space="preserve"> </w:t>
      </w:r>
      <w:proofErr w:type="spellStart"/>
      <w:r w:rsidRPr="008D0A90">
        <w:rPr>
          <w:rFonts w:asciiTheme="minorHAnsi" w:hAnsiTheme="minorHAnsi" w:cstheme="minorHAnsi"/>
          <w:bCs/>
          <w:iCs/>
          <w:sz w:val="22"/>
          <w:szCs w:val="22"/>
          <w:lang w:val="en-AU" w:eastAsia="en-AU"/>
        </w:rPr>
        <w:t>Commun</w:t>
      </w:r>
      <w:proofErr w:type="spellEnd"/>
      <w:r w:rsidR="008D0A90" w:rsidRPr="008D0A90">
        <w:rPr>
          <w:rFonts w:asciiTheme="minorHAnsi" w:hAnsiTheme="minorHAnsi" w:cstheme="minorHAnsi"/>
          <w:bCs/>
          <w:iCs/>
          <w:sz w:val="22"/>
          <w:szCs w:val="22"/>
          <w:lang w:val="en-AU" w:eastAsia="en-AU"/>
        </w:rPr>
        <w:t>.,</w:t>
      </w:r>
      <w:r w:rsidRPr="008D0A90">
        <w:rPr>
          <w:rFonts w:asciiTheme="minorHAnsi" w:hAnsiTheme="minorHAnsi" w:cstheme="minorHAnsi"/>
          <w:bCs/>
          <w:sz w:val="22"/>
          <w:szCs w:val="22"/>
          <w:lang w:val="en-AU" w:eastAsia="en-AU"/>
        </w:rPr>
        <w:t xml:space="preserve"> 53, 8231-8234</w:t>
      </w:r>
      <w:r w:rsidR="008D0A90">
        <w:rPr>
          <w:rFonts w:asciiTheme="minorHAnsi" w:hAnsiTheme="minorHAnsi" w:cstheme="minorHAnsi"/>
          <w:bCs/>
          <w:sz w:val="22"/>
          <w:szCs w:val="22"/>
          <w:lang w:val="en-AU" w:eastAsia="en-AU"/>
        </w:rPr>
        <w:t>.</w:t>
      </w:r>
    </w:p>
    <w:p w14:paraId="71D56A53" w14:textId="05FFA210" w:rsidR="008D0A90" w:rsidRPr="008D0A90" w:rsidRDefault="008D0A90" w:rsidP="008D0A90">
      <w:pPr>
        <w:pStyle w:val="ListParagraph"/>
        <w:numPr>
          <w:ilvl w:val="0"/>
          <w:numId w:val="1"/>
        </w:numPr>
        <w:shd w:val="clear" w:color="auto" w:fill="FFFFFF"/>
        <w:textAlignment w:val="top"/>
        <w:rPr>
          <w:rFonts w:asciiTheme="minorHAnsi" w:hAnsiTheme="minorHAnsi" w:cstheme="minorHAnsi"/>
          <w:sz w:val="22"/>
          <w:szCs w:val="22"/>
          <w:lang w:eastAsia="en-AU"/>
        </w:rPr>
      </w:pPr>
      <w:r w:rsidRPr="008D0A90">
        <w:rPr>
          <w:rFonts w:asciiTheme="minorHAnsi" w:hAnsiTheme="minorHAnsi" w:cstheme="minorHAnsi"/>
          <w:bCs/>
          <w:sz w:val="22"/>
          <w:szCs w:val="22"/>
          <w:lang w:eastAsia="en-AU"/>
        </w:rPr>
        <w:lastRenderedPageBreak/>
        <w:t xml:space="preserve">M. K. </w:t>
      </w:r>
      <w:proofErr w:type="spellStart"/>
      <w:r w:rsidRPr="008D0A90">
        <w:rPr>
          <w:rFonts w:asciiTheme="minorHAnsi" w:hAnsiTheme="minorHAnsi" w:cstheme="minorHAnsi"/>
          <w:bCs/>
          <w:sz w:val="22"/>
          <w:szCs w:val="22"/>
          <w:lang w:eastAsia="en-AU"/>
        </w:rPr>
        <w:t>Masud</w:t>
      </w:r>
      <w:proofErr w:type="spellEnd"/>
      <w:r w:rsidRPr="008D0A90">
        <w:rPr>
          <w:rFonts w:asciiTheme="minorHAnsi" w:hAnsiTheme="minorHAnsi" w:cstheme="minorHAnsi"/>
          <w:bCs/>
          <w:sz w:val="22"/>
          <w:szCs w:val="22"/>
          <w:lang w:eastAsia="en-AU"/>
        </w:rPr>
        <w:t xml:space="preserve">, S. Yadav, M. N. Islam, N. T. Nguyen Y. Yamauchi and M. J. A. </w:t>
      </w:r>
      <w:proofErr w:type="spellStart"/>
      <w:r w:rsidRPr="008D0A90">
        <w:rPr>
          <w:rFonts w:asciiTheme="minorHAnsi" w:hAnsiTheme="minorHAnsi" w:cstheme="minorHAnsi"/>
          <w:bCs/>
          <w:sz w:val="22"/>
          <w:szCs w:val="22"/>
          <w:lang w:eastAsia="en-AU"/>
        </w:rPr>
        <w:t>Shiddiky</w:t>
      </w:r>
      <w:proofErr w:type="spellEnd"/>
      <w:r w:rsidRPr="008D0A90">
        <w:rPr>
          <w:rFonts w:asciiTheme="minorHAnsi" w:hAnsiTheme="minorHAnsi" w:cstheme="minorHAnsi"/>
          <w:bCs/>
          <w:sz w:val="22"/>
          <w:szCs w:val="22"/>
          <w:lang w:eastAsia="en-AU"/>
        </w:rPr>
        <w:t>,</w:t>
      </w:r>
      <w:r>
        <w:rPr>
          <w:rFonts w:asciiTheme="minorHAnsi" w:hAnsiTheme="minorHAnsi" w:cstheme="minorHAnsi"/>
          <w:bCs/>
          <w:sz w:val="22"/>
          <w:szCs w:val="22"/>
          <w:lang w:eastAsia="en-AU"/>
        </w:rPr>
        <w:t xml:space="preserve"> (2017).</w:t>
      </w:r>
      <w:r w:rsidRPr="008D0A90">
        <w:t xml:space="preserve"> </w:t>
      </w:r>
      <w:hyperlink r:id="rId6" w:history="1">
        <w:r w:rsidRPr="008D0A90">
          <w:rPr>
            <w:rStyle w:val="Hyperlink"/>
            <w:rFonts w:asciiTheme="minorHAnsi" w:hAnsiTheme="minorHAnsi" w:cstheme="minorHAnsi"/>
            <w:bCs/>
            <w:color w:val="auto"/>
            <w:sz w:val="22"/>
            <w:szCs w:val="22"/>
            <w:u w:val="none"/>
            <w:lang w:eastAsia="en-AU"/>
          </w:rPr>
          <w:t xml:space="preserve">Gold-loaded </w:t>
        </w:r>
        <w:proofErr w:type="spellStart"/>
        <w:r w:rsidRPr="008D0A90">
          <w:rPr>
            <w:rStyle w:val="Hyperlink"/>
            <w:rFonts w:asciiTheme="minorHAnsi" w:hAnsiTheme="minorHAnsi" w:cstheme="minorHAnsi"/>
            <w:bCs/>
            <w:color w:val="auto"/>
            <w:sz w:val="22"/>
            <w:szCs w:val="22"/>
            <w:u w:val="none"/>
            <w:lang w:eastAsia="en-AU"/>
          </w:rPr>
          <w:t>nanoporous</w:t>
        </w:r>
        <w:proofErr w:type="spellEnd"/>
        <w:r w:rsidRPr="008D0A90">
          <w:rPr>
            <w:rStyle w:val="Hyperlink"/>
            <w:rFonts w:asciiTheme="minorHAnsi" w:hAnsiTheme="minorHAnsi" w:cstheme="minorHAnsi"/>
            <w:bCs/>
            <w:color w:val="auto"/>
            <w:sz w:val="22"/>
            <w:szCs w:val="22"/>
            <w:u w:val="none"/>
            <w:lang w:eastAsia="en-AU"/>
          </w:rPr>
          <w:t xml:space="preserve"> ferric oxide </w:t>
        </w:r>
        <w:proofErr w:type="spellStart"/>
        <w:r w:rsidRPr="008D0A90">
          <w:rPr>
            <w:rStyle w:val="Hyperlink"/>
            <w:rFonts w:asciiTheme="minorHAnsi" w:hAnsiTheme="minorHAnsi" w:cstheme="minorHAnsi"/>
            <w:bCs/>
            <w:color w:val="auto"/>
            <w:sz w:val="22"/>
            <w:szCs w:val="22"/>
            <w:u w:val="none"/>
            <w:lang w:eastAsia="en-AU"/>
          </w:rPr>
          <w:t>nanocubes</w:t>
        </w:r>
        <w:proofErr w:type="spellEnd"/>
        <w:r w:rsidRPr="008D0A90">
          <w:rPr>
            <w:rStyle w:val="Hyperlink"/>
            <w:rFonts w:asciiTheme="minorHAnsi" w:hAnsiTheme="minorHAnsi" w:cstheme="minorHAnsi"/>
            <w:bCs/>
            <w:color w:val="auto"/>
            <w:sz w:val="22"/>
            <w:szCs w:val="22"/>
            <w:u w:val="none"/>
            <w:lang w:eastAsia="en-AU"/>
          </w:rPr>
          <w:t xml:space="preserve"> with peroxidase-mimicking activity for </w:t>
        </w:r>
        <w:proofErr w:type="spellStart"/>
        <w:r w:rsidRPr="008D0A90">
          <w:rPr>
            <w:rStyle w:val="Hyperlink"/>
            <w:rFonts w:asciiTheme="minorHAnsi" w:hAnsiTheme="minorHAnsi" w:cstheme="minorHAnsi"/>
            <w:bCs/>
            <w:color w:val="auto"/>
            <w:sz w:val="22"/>
            <w:szCs w:val="22"/>
            <w:u w:val="none"/>
            <w:lang w:eastAsia="en-AU"/>
          </w:rPr>
          <w:t>electrocatalytic</w:t>
        </w:r>
        <w:proofErr w:type="spellEnd"/>
        <w:r w:rsidRPr="008D0A90">
          <w:rPr>
            <w:rStyle w:val="Hyperlink"/>
            <w:rFonts w:asciiTheme="minorHAnsi" w:hAnsiTheme="minorHAnsi" w:cstheme="minorHAnsi"/>
            <w:bCs/>
            <w:color w:val="auto"/>
            <w:sz w:val="22"/>
            <w:szCs w:val="22"/>
            <w:u w:val="none"/>
            <w:lang w:eastAsia="en-AU"/>
          </w:rPr>
          <w:t xml:space="preserve"> and colorimetric detection of autoantibody</w:t>
        </w:r>
      </w:hyperlink>
      <w:r>
        <w:rPr>
          <w:rFonts w:asciiTheme="minorHAnsi" w:hAnsiTheme="minorHAnsi" w:cstheme="minorHAnsi"/>
          <w:bCs/>
          <w:sz w:val="22"/>
          <w:szCs w:val="22"/>
          <w:lang w:eastAsia="en-AU"/>
        </w:rPr>
        <w:t xml:space="preserve">. </w:t>
      </w:r>
      <w:r w:rsidRPr="008D0A90">
        <w:rPr>
          <w:rFonts w:asciiTheme="minorHAnsi" w:hAnsiTheme="minorHAnsi" w:cstheme="minorHAnsi"/>
          <w:bCs/>
          <w:sz w:val="22"/>
          <w:szCs w:val="22"/>
          <w:lang w:eastAsia="en-AU"/>
        </w:rPr>
        <w:t xml:space="preserve"> </w:t>
      </w:r>
      <w:r>
        <w:rPr>
          <w:rFonts w:asciiTheme="minorHAnsi" w:hAnsiTheme="minorHAnsi" w:cstheme="minorHAnsi"/>
          <w:bCs/>
          <w:iCs/>
          <w:sz w:val="22"/>
          <w:szCs w:val="22"/>
          <w:lang w:eastAsia="en-AU"/>
        </w:rPr>
        <w:t>Anal. Chem.</w:t>
      </w:r>
      <w:r>
        <w:rPr>
          <w:rFonts w:asciiTheme="minorHAnsi" w:hAnsiTheme="minorHAnsi" w:cstheme="minorHAnsi"/>
          <w:bCs/>
          <w:sz w:val="22"/>
          <w:szCs w:val="22"/>
          <w:lang w:eastAsia="en-AU"/>
        </w:rPr>
        <w:t xml:space="preserve">, </w:t>
      </w:r>
      <w:r w:rsidRPr="008D0A90">
        <w:rPr>
          <w:rFonts w:asciiTheme="minorHAnsi" w:hAnsiTheme="minorHAnsi" w:cstheme="minorHAnsi"/>
          <w:bCs/>
          <w:iCs/>
          <w:sz w:val="22"/>
          <w:szCs w:val="22"/>
          <w:lang w:eastAsia="en-AU"/>
        </w:rPr>
        <w:t>89</w:t>
      </w:r>
      <w:r w:rsidRPr="008D0A90">
        <w:rPr>
          <w:rFonts w:asciiTheme="minorHAnsi" w:hAnsiTheme="minorHAnsi" w:cstheme="minorHAnsi"/>
          <w:bCs/>
          <w:sz w:val="22"/>
          <w:szCs w:val="22"/>
          <w:lang w:eastAsia="en-AU"/>
        </w:rPr>
        <w:t>, 11005-11013.</w:t>
      </w:r>
    </w:p>
    <w:p w14:paraId="19A0A76F" w14:textId="0DDB77DC" w:rsidR="00F97620" w:rsidRPr="0077104A" w:rsidRDefault="008D0A90" w:rsidP="0077104A">
      <w:pPr>
        <w:pStyle w:val="ListParagraph"/>
        <w:numPr>
          <w:ilvl w:val="0"/>
          <w:numId w:val="1"/>
        </w:numPr>
        <w:shd w:val="clear" w:color="auto" w:fill="FFFFFF"/>
        <w:textAlignment w:val="top"/>
        <w:rPr>
          <w:rFonts w:ascii="Calibri" w:hAnsi="Calibri" w:cs="Calibri"/>
          <w:b/>
          <w:bCs/>
          <w:sz w:val="22"/>
          <w:szCs w:val="22"/>
        </w:rPr>
      </w:pPr>
      <w:r w:rsidRPr="008D0A90">
        <w:rPr>
          <w:rFonts w:ascii="Calibri" w:hAnsi="Calibri" w:cs="Calibri"/>
          <w:bCs/>
          <w:sz w:val="22"/>
          <w:szCs w:val="22"/>
        </w:rPr>
        <w:t xml:space="preserve">K. M. Koo, L. G. </w:t>
      </w:r>
      <w:proofErr w:type="spellStart"/>
      <w:r w:rsidRPr="008D0A90">
        <w:rPr>
          <w:rFonts w:ascii="Calibri" w:hAnsi="Calibri" w:cs="Calibri"/>
          <w:bCs/>
          <w:sz w:val="22"/>
          <w:szCs w:val="22"/>
        </w:rPr>
        <w:t>Carrascosa</w:t>
      </w:r>
      <w:proofErr w:type="spellEnd"/>
      <w:r w:rsidRPr="008D0A90">
        <w:rPr>
          <w:rFonts w:ascii="Calibri" w:hAnsi="Calibri" w:cs="Calibri"/>
          <w:bCs/>
          <w:sz w:val="22"/>
          <w:szCs w:val="22"/>
        </w:rPr>
        <w:t xml:space="preserve">, M. J. A. </w:t>
      </w:r>
      <w:proofErr w:type="spellStart"/>
      <w:r w:rsidRPr="008D0A90">
        <w:rPr>
          <w:rFonts w:ascii="Calibri" w:hAnsi="Calibri" w:cs="Calibri"/>
          <w:bCs/>
          <w:sz w:val="22"/>
          <w:szCs w:val="22"/>
        </w:rPr>
        <w:t>Shiddiky</w:t>
      </w:r>
      <w:proofErr w:type="spellEnd"/>
      <w:r w:rsidRPr="008D0A90">
        <w:rPr>
          <w:rFonts w:ascii="Calibri" w:hAnsi="Calibri" w:cs="Calibri"/>
          <w:bCs/>
          <w:sz w:val="22"/>
          <w:szCs w:val="22"/>
        </w:rPr>
        <w:t xml:space="preserve"> and M. </w:t>
      </w:r>
      <w:proofErr w:type="spellStart"/>
      <w:r w:rsidRPr="008D0A90">
        <w:rPr>
          <w:rFonts w:ascii="Calibri" w:hAnsi="Calibri" w:cs="Calibri"/>
          <w:bCs/>
          <w:sz w:val="22"/>
          <w:szCs w:val="22"/>
        </w:rPr>
        <w:t>Trau</w:t>
      </w:r>
      <w:proofErr w:type="spellEnd"/>
      <w:r w:rsidR="0077104A">
        <w:rPr>
          <w:rFonts w:ascii="Calibri" w:hAnsi="Calibri" w:cs="Calibri"/>
          <w:bCs/>
          <w:sz w:val="22"/>
          <w:szCs w:val="22"/>
        </w:rPr>
        <w:t xml:space="preserve">, (2016). </w:t>
      </w:r>
      <w:hyperlink r:id="rId7" w:tooltip="Amplification-Free Detection of Gene Fusions in Prostate Cancer Urinary Samples Using mRNA–Gold Affinity Interactions" w:history="1">
        <w:r w:rsidR="0077104A" w:rsidRPr="0077104A">
          <w:rPr>
            <w:rStyle w:val="Hyperlink"/>
            <w:rFonts w:ascii="Calibri" w:hAnsi="Calibri" w:cs="Calibri"/>
            <w:bCs/>
            <w:color w:val="auto"/>
            <w:sz w:val="22"/>
            <w:szCs w:val="22"/>
            <w:u w:val="none"/>
          </w:rPr>
          <w:t>Amplification-Free Detection of Gene Fusions in Prostate Cancer Urinary Samples Using mRNA–Gold Affinity Interactions</w:t>
        </w:r>
      </w:hyperlink>
      <w:r w:rsidR="0077104A">
        <w:rPr>
          <w:rFonts w:ascii="Calibri" w:hAnsi="Calibri" w:cs="Calibri"/>
          <w:bCs/>
          <w:sz w:val="22"/>
          <w:szCs w:val="22"/>
        </w:rPr>
        <w:t xml:space="preserve">. </w:t>
      </w:r>
      <w:r w:rsidRPr="0077104A">
        <w:rPr>
          <w:rFonts w:ascii="Calibri" w:hAnsi="Calibri" w:cs="Calibri"/>
          <w:bCs/>
          <w:iCs/>
          <w:sz w:val="22"/>
          <w:szCs w:val="22"/>
          <w:lang w:val="en-AU"/>
        </w:rPr>
        <w:t>Anal Chem</w:t>
      </w:r>
      <w:bookmarkStart w:id="0" w:name="_GoBack"/>
      <w:bookmarkEnd w:id="0"/>
      <w:r w:rsidR="0077104A">
        <w:rPr>
          <w:rFonts w:ascii="Calibri" w:hAnsi="Calibri" w:cs="Calibri"/>
          <w:bCs/>
          <w:iCs/>
          <w:sz w:val="22"/>
          <w:szCs w:val="22"/>
          <w:lang w:val="en-AU"/>
        </w:rPr>
        <w:t>.</w:t>
      </w:r>
      <w:r w:rsidRPr="0077104A">
        <w:rPr>
          <w:rFonts w:ascii="Calibri" w:hAnsi="Calibri" w:cs="Calibri"/>
          <w:bCs/>
          <w:sz w:val="22"/>
          <w:szCs w:val="22"/>
          <w:lang w:val="en-AU"/>
        </w:rPr>
        <w:t>, 88, 2000-2005</w:t>
      </w:r>
      <w:r w:rsidR="0077104A">
        <w:rPr>
          <w:rFonts w:ascii="Calibri" w:hAnsi="Calibri" w:cs="Calibri"/>
          <w:bCs/>
          <w:sz w:val="22"/>
          <w:szCs w:val="22"/>
          <w:lang w:val="en-AU"/>
        </w:rPr>
        <w:t>.</w:t>
      </w:r>
    </w:p>
    <w:sectPr w:rsidR="00F97620" w:rsidRPr="0077104A"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1D676E4"/>
    <w:lvl w:ilvl="0" w:tplc="98C8A260">
      <w:start w:val="1"/>
      <w:numFmt w:val="decimal"/>
      <w:lvlText w:val="%1."/>
      <w:lvlJc w:val="left"/>
      <w:pPr>
        <w:ind w:left="630" w:hanging="360"/>
      </w:pPr>
      <w:rPr>
        <w:rFonts w:asciiTheme="minorHAnsi" w:eastAsia="Times New Roman" w:hAnsiTheme="minorHAnsi" w:cstheme="minorHAns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3F2740"/>
    <w:rsid w:val="00483B05"/>
    <w:rsid w:val="004E28B9"/>
    <w:rsid w:val="004E5450"/>
    <w:rsid w:val="0051266A"/>
    <w:rsid w:val="0055229D"/>
    <w:rsid w:val="00562D19"/>
    <w:rsid w:val="0059609A"/>
    <w:rsid w:val="00597659"/>
    <w:rsid w:val="005E48A2"/>
    <w:rsid w:val="005F19FF"/>
    <w:rsid w:val="00641190"/>
    <w:rsid w:val="006B3866"/>
    <w:rsid w:val="00711813"/>
    <w:rsid w:val="00724E3C"/>
    <w:rsid w:val="00743C46"/>
    <w:rsid w:val="0077104A"/>
    <w:rsid w:val="008909C9"/>
    <w:rsid w:val="008D0A90"/>
    <w:rsid w:val="00947B77"/>
    <w:rsid w:val="00974C8F"/>
    <w:rsid w:val="009B2641"/>
    <w:rsid w:val="009E2228"/>
    <w:rsid w:val="009F06D6"/>
    <w:rsid w:val="00A266B4"/>
    <w:rsid w:val="00A7446B"/>
    <w:rsid w:val="00AB31ED"/>
    <w:rsid w:val="00BC5FCC"/>
    <w:rsid w:val="00C60A71"/>
    <w:rsid w:val="00CC165A"/>
    <w:rsid w:val="00D55F3B"/>
    <w:rsid w:val="00D95E43"/>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D95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5505">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548057848">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s.acs.org/doi/full/10.1021/acs.analchem.6b01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s.acs.org/doi/abs/10.1021/acs.analchem.7b0288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5074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Yvonne Soja</cp:lastModifiedBy>
  <cp:revision>5</cp:revision>
  <cp:lastPrinted>2013-06-13T05:15:00Z</cp:lastPrinted>
  <dcterms:created xsi:type="dcterms:W3CDTF">2019-08-14T17:00:00Z</dcterms:created>
  <dcterms:modified xsi:type="dcterms:W3CDTF">2019-08-14T17:05:00Z</dcterms:modified>
</cp:coreProperties>
</file>