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C7DF" w14:textId="44CC87FA" w:rsidR="008D04D9" w:rsidRPr="00DB27DE" w:rsidRDefault="008D04D9" w:rsidP="008D04D9">
      <w:pPr>
        <w:pStyle w:val="paragraph"/>
        <w:spacing w:before="0" w:beforeAutospacing="0" w:after="0" w:afterAutospacing="0"/>
        <w:textAlignment w:val="baseline"/>
        <w:rPr>
          <w:rFonts w:ascii="Arial" w:eastAsiaTheme="majorEastAsia" w:hAnsi="Arial" w:cs="Arial"/>
          <w:b/>
          <w:bCs/>
        </w:rPr>
      </w:pPr>
      <w:r w:rsidRPr="00DB27DE">
        <w:rPr>
          <w:rFonts w:ascii="Arial" w:eastAsiaTheme="majorEastAsia" w:hAnsi="Arial" w:cs="Arial"/>
          <w:b/>
          <w:bCs/>
          <w:lang w:val="vi-VN"/>
        </w:rPr>
        <w:t>Enhanc</w:t>
      </w:r>
      <w:r w:rsidR="00906E6A">
        <w:rPr>
          <w:rFonts w:ascii="Arial" w:eastAsiaTheme="majorEastAsia" w:hAnsi="Arial" w:cs="Arial"/>
          <w:b/>
          <w:bCs/>
          <w:lang w:val="vi-VN"/>
        </w:rPr>
        <w:t>ing</w:t>
      </w:r>
      <w:r w:rsidRPr="00DB27DE">
        <w:rPr>
          <w:rFonts w:ascii="Arial" w:eastAsiaTheme="majorEastAsia" w:hAnsi="Arial" w:cs="Arial"/>
          <w:b/>
          <w:bCs/>
          <w:lang w:val="vi-VN"/>
        </w:rPr>
        <w:t xml:space="preserve"> high-density cultivation of</w:t>
      </w:r>
      <w:r w:rsidRPr="00DB27DE">
        <w:rPr>
          <w:rFonts w:ascii="Arial" w:eastAsiaTheme="majorEastAsia" w:hAnsi="Arial" w:cs="Arial"/>
          <w:b/>
          <w:bCs/>
        </w:rPr>
        <w:t xml:space="preserve"> </w:t>
      </w:r>
      <w:r w:rsidRPr="00DB27DE">
        <w:rPr>
          <w:rFonts w:ascii="Arial" w:eastAsiaTheme="majorEastAsia" w:hAnsi="Arial" w:cs="Arial"/>
          <w:b/>
          <w:bCs/>
          <w:i/>
          <w:iCs/>
        </w:rPr>
        <w:t>Bifidobacterium bifidum</w:t>
      </w:r>
      <w:r w:rsidRPr="00DB27DE">
        <w:rPr>
          <w:rFonts w:ascii="Arial" w:eastAsiaTheme="majorEastAsia" w:hAnsi="Arial" w:cs="Arial"/>
          <w:b/>
          <w:bCs/>
        </w:rPr>
        <w:t xml:space="preserve"> </w:t>
      </w:r>
      <w:r w:rsidR="004E0668">
        <w:rPr>
          <w:rFonts w:ascii="Arial" w:eastAsiaTheme="majorEastAsia" w:hAnsi="Arial" w:cs="Arial"/>
          <w:b/>
          <w:bCs/>
        </w:rPr>
        <w:t>with</w:t>
      </w:r>
      <w:r w:rsidR="004E0668">
        <w:rPr>
          <w:rFonts w:ascii="Arial" w:eastAsiaTheme="majorEastAsia" w:hAnsi="Arial" w:cs="Arial"/>
          <w:b/>
          <w:bCs/>
          <w:lang w:val="vi-VN"/>
        </w:rPr>
        <w:t xml:space="preserve"> </w:t>
      </w:r>
      <w:r w:rsidRPr="00DB27DE">
        <w:rPr>
          <w:rFonts w:ascii="Arial" w:eastAsiaTheme="majorEastAsia" w:hAnsi="Arial" w:cs="Arial"/>
          <w:b/>
          <w:bCs/>
        </w:rPr>
        <w:t>Calcium Carbonate</w:t>
      </w:r>
      <w:r w:rsidR="00621978">
        <w:rPr>
          <w:rFonts w:ascii="Arial" w:eastAsiaTheme="majorEastAsia" w:hAnsi="Arial" w:cs="Arial"/>
          <w:b/>
          <w:bCs/>
          <w:lang w:val="vi-VN"/>
        </w:rPr>
        <w:t>-</w:t>
      </w:r>
      <w:r w:rsidRPr="00DB27DE">
        <w:rPr>
          <w:rFonts w:ascii="Arial" w:eastAsiaTheme="majorEastAsia" w:hAnsi="Arial" w:cs="Arial"/>
          <w:b/>
          <w:bCs/>
        </w:rPr>
        <w:t>Alginate Immobilized Beads</w:t>
      </w:r>
    </w:p>
    <w:p w14:paraId="59C293FA" w14:textId="27A2C069" w:rsidR="008D04D9" w:rsidRPr="00DB27DE" w:rsidRDefault="00987527" w:rsidP="008D04D9">
      <w:pPr>
        <w:pStyle w:val="paragraph"/>
        <w:spacing w:before="0" w:beforeAutospacing="0" w:after="0" w:afterAutospacing="0"/>
        <w:textAlignment w:val="baseline"/>
        <w:rPr>
          <w:rStyle w:val="normaltextrun"/>
          <w:rFonts w:ascii="Arial" w:eastAsiaTheme="majorEastAsia" w:hAnsi="Arial" w:cs="Arial"/>
          <w:sz w:val="16"/>
          <w:szCs w:val="16"/>
          <w:vertAlign w:val="superscript"/>
          <w:lang w:val="vi-VN"/>
        </w:rPr>
      </w:pPr>
      <w:r w:rsidRPr="00987527">
        <w:rPr>
          <w:rStyle w:val="normaltextrun"/>
          <w:rFonts w:ascii="Arial" w:eastAsiaTheme="majorEastAsia" w:hAnsi="Arial" w:cs="Arial"/>
          <w:b/>
          <w:bCs/>
          <w:sz w:val="20"/>
          <w:szCs w:val="20"/>
          <w:u w:val="single"/>
          <w:lang w:val="vi-VN"/>
        </w:rPr>
        <w:t>Ngoc Dang-Huu-Bao</w:t>
      </w:r>
      <w:r>
        <w:rPr>
          <w:rStyle w:val="normaltextrun"/>
          <w:rFonts w:ascii="Arial" w:eastAsiaTheme="majorEastAsia" w:hAnsi="Arial" w:cs="Arial"/>
          <w:sz w:val="20"/>
          <w:szCs w:val="20"/>
          <w:lang w:val="vi-VN"/>
        </w:rPr>
        <w:t xml:space="preserve">, </w:t>
      </w:r>
      <w:r w:rsidRPr="00987527">
        <w:rPr>
          <w:rStyle w:val="normaltextrun"/>
          <w:rFonts w:ascii="Arial" w:eastAsiaTheme="majorEastAsia" w:hAnsi="Arial" w:cs="Arial"/>
          <w:b/>
          <w:bCs/>
          <w:sz w:val="20"/>
          <w:szCs w:val="20"/>
          <w:u w:val="single"/>
          <w:lang w:val="vi-VN"/>
        </w:rPr>
        <w:t>Vy Nguyen-Cat-Khanh</w:t>
      </w:r>
      <w:r>
        <w:rPr>
          <w:rStyle w:val="normaltextrun"/>
          <w:rFonts w:ascii="Arial" w:eastAsiaTheme="majorEastAsia" w:hAnsi="Arial" w:cs="Arial"/>
          <w:sz w:val="20"/>
          <w:szCs w:val="20"/>
          <w:lang w:val="vi-VN"/>
        </w:rPr>
        <w:t xml:space="preserve">, </w:t>
      </w:r>
      <w:r w:rsidR="008D04D9" w:rsidRPr="00987527">
        <w:rPr>
          <w:rStyle w:val="normaltextrun"/>
          <w:rFonts w:ascii="Arial" w:eastAsiaTheme="majorEastAsia" w:hAnsi="Arial" w:cs="Arial"/>
          <w:sz w:val="20"/>
          <w:szCs w:val="20"/>
          <w:lang w:val="vi-VN"/>
        </w:rPr>
        <w:t>Huy Bui-Quoc</w:t>
      </w:r>
      <w:r w:rsidR="008D04D9" w:rsidRPr="00DB27DE">
        <w:rPr>
          <w:rStyle w:val="normaltextrun"/>
          <w:rFonts w:ascii="Arial" w:eastAsiaTheme="majorEastAsia" w:hAnsi="Arial" w:cs="Arial"/>
          <w:sz w:val="20"/>
          <w:szCs w:val="20"/>
          <w:lang w:val="vi-VN"/>
        </w:rPr>
        <w:t>, Thai Nguyen-</w:t>
      </w:r>
      <w:r w:rsidR="008D04D9" w:rsidRPr="4682D633">
        <w:rPr>
          <w:rStyle w:val="normaltextrun"/>
          <w:rFonts w:ascii="Arial" w:eastAsiaTheme="majorEastAsia" w:hAnsi="Arial" w:cs="Arial"/>
          <w:sz w:val="20"/>
          <w:szCs w:val="20"/>
          <w:lang w:val="vi-VN"/>
        </w:rPr>
        <w:t>Minh</w:t>
      </w:r>
      <w:r w:rsidR="00CD45BF">
        <w:rPr>
          <w:rStyle w:val="normaltextrun"/>
          <w:rFonts w:ascii="Arial" w:eastAsiaTheme="majorEastAsia" w:hAnsi="Arial" w:cs="Arial"/>
          <w:sz w:val="20"/>
          <w:szCs w:val="20"/>
          <w:lang w:val="vi-VN"/>
        </w:rPr>
        <w:t xml:space="preserve"> </w:t>
      </w:r>
    </w:p>
    <w:p w14:paraId="44797EF6" w14:textId="50C67A87" w:rsidR="008D04D9" w:rsidRPr="00DB27DE" w:rsidRDefault="008D04D9" w:rsidP="008D04D9">
      <w:pPr>
        <w:pStyle w:val="paragraph"/>
        <w:spacing w:before="0" w:beforeAutospacing="0" w:after="0" w:afterAutospacing="0"/>
        <w:textAlignment w:val="baseline"/>
        <w:rPr>
          <w:rFonts w:ascii="Arial" w:hAnsi="Arial" w:cs="Arial"/>
          <w:sz w:val="18"/>
          <w:szCs w:val="18"/>
        </w:rPr>
      </w:pPr>
      <w:r w:rsidRPr="00DB27DE">
        <w:rPr>
          <w:rStyle w:val="normaltextrun"/>
          <w:rFonts w:ascii="Arial" w:eastAsiaTheme="majorEastAsia" w:hAnsi="Arial" w:cs="Arial"/>
          <w:sz w:val="20"/>
          <w:szCs w:val="20"/>
          <w:lang w:val="en-AU"/>
        </w:rPr>
        <w:t xml:space="preserve">Department of Microbiology and </w:t>
      </w:r>
      <w:r w:rsidRPr="4682D633">
        <w:rPr>
          <w:rStyle w:val="normaltextrun"/>
          <w:rFonts w:ascii="Arial" w:eastAsiaTheme="majorEastAsia" w:hAnsi="Arial" w:cs="Arial"/>
          <w:sz w:val="20"/>
          <w:szCs w:val="20"/>
          <w:lang w:val="en-AU"/>
        </w:rPr>
        <w:t>Par</w:t>
      </w:r>
      <w:r w:rsidR="00EA1EF2">
        <w:rPr>
          <w:rStyle w:val="normaltextrun"/>
          <w:rFonts w:ascii="Arial" w:eastAsiaTheme="majorEastAsia" w:hAnsi="Arial" w:cs="Arial"/>
          <w:sz w:val="20"/>
          <w:szCs w:val="20"/>
          <w:lang w:val="en-AU"/>
        </w:rPr>
        <w:t>a</w:t>
      </w:r>
      <w:r w:rsidRPr="4682D633">
        <w:rPr>
          <w:rStyle w:val="normaltextrun"/>
          <w:rFonts w:ascii="Arial" w:eastAsiaTheme="majorEastAsia" w:hAnsi="Arial" w:cs="Arial"/>
          <w:sz w:val="20"/>
          <w:szCs w:val="20"/>
          <w:lang w:val="en-AU"/>
        </w:rPr>
        <w:t>sitology</w:t>
      </w:r>
      <w:r w:rsidRPr="00DB27DE">
        <w:rPr>
          <w:rStyle w:val="normaltextrun"/>
          <w:rFonts w:ascii="Arial" w:eastAsiaTheme="majorEastAsia" w:hAnsi="Arial" w:cs="Arial"/>
          <w:sz w:val="20"/>
          <w:szCs w:val="20"/>
          <w:lang w:val="en-AU"/>
        </w:rPr>
        <w:t xml:space="preserve">, Faculty of Pharmacy, University of Medicine and Pharmacy at Ho Chi Minh </w:t>
      </w:r>
      <w:r w:rsidRPr="4682D633">
        <w:rPr>
          <w:rStyle w:val="normaltextrun"/>
          <w:rFonts w:ascii="Arial" w:eastAsiaTheme="majorEastAsia" w:hAnsi="Arial" w:cs="Arial"/>
          <w:sz w:val="20"/>
          <w:szCs w:val="20"/>
          <w:lang w:val="en-AU"/>
        </w:rPr>
        <w:t>City</w:t>
      </w:r>
      <w:r w:rsidRPr="00DB27DE">
        <w:rPr>
          <w:rStyle w:val="normaltextrun"/>
          <w:rFonts w:ascii="Arial" w:eastAsiaTheme="majorEastAsia" w:hAnsi="Arial" w:cs="Arial"/>
          <w:sz w:val="20"/>
          <w:szCs w:val="20"/>
          <w:lang w:val="en-AU"/>
        </w:rPr>
        <w:t>, Ho Chi Minh City, Vietnam.</w:t>
      </w:r>
      <w:r w:rsidRPr="00DB27DE">
        <w:rPr>
          <w:rStyle w:val="eop"/>
          <w:rFonts w:ascii="Arial" w:eastAsiaTheme="majorEastAsia" w:hAnsi="Arial" w:cs="Arial"/>
          <w:sz w:val="20"/>
          <w:szCs w:val="20"/>
        </w:rPr>
        <w:t> </w:t>
      </w:r>
    </w:p>
    <w:p w14:paraId="51C70DCF" w14:textId="35171A41" w:rsidR="008D04D9" w:rsidRPr="00DB27DE" w:rsidRDefault="008D04D9" w:rsidP="008D04D9">
      <w:pPr>
        <w:pStyle w:val="paragraph"/>
        <w:spacing w:after="0"/>
        <w:jc w:val="both"/>
        <w:textAlignment w:val="baseline"/>
        <w:rPr>
          <w:rFonts w:ascii="Arial" w:eastAsiaTheme="majorEastAsia" w:hAnsi="Arial" w:cs="Arial"/>
          <w:color w:val="000000"/>
          <w:sz w:val="20"/>
          <w:szCs w:val="20"/>
          <w:lang w:val="vi-VN"/>
        </w:rPr>
      </w:pPr>
      <w:r w:rsidRPr="00DB27DE">
        <w:rPr>
          <w:rStyle w:val="normaltextrun"/>
          <w:rFonts w:ascii="Arial" w:eastAsiaTheme="majorEastAsia" w:hAnsi="Arial" w:cs="Arial"/>
          <w:b/>
          <w:bCs/>
          <w:sz w:val="20"/>
          <w:szCs w:val="20"/>
          <w:lang w:val="en-AU"/>
        </w:rPr>
        <w:t>Background and aims.</w:t>
      </w:r>
      <w:r w:rsidRPr="00DB27DE">
        <w:rPr>
          <w:rStyle w:val="fadeinm1hgl8"/>
          <w:rFonts w:ascii="Arial" w:eastAsiaTheme="majorEastAsia" w:hAnsi="Arial" w:cs="Arial"/>
          <w:color w:val="000000"/>
          <w:sz w:val="20"/>
          <w:szCs w:val="20"/>
          <w:lang w:val="vi-VN"/>
        </w:rPr>
        <w:t xml:space="preserve"> </w:t>
      </w:r>
      <w:r w:rsidRPr="00DB27DE">
        <w:rPr>
          <w:rStyle w:val="fadeinm1hgl8"/>
          <w:rFonts w:ascii="Arial" w:eastAsiaTheme="majorEastAsia" w:hAnsi="Arial" w:cs="Arial"/>
          <w:i/>
          <w:iCs/>
          <w:color w:val="000000"/>
          <w:sz w:val="20"/>
          <w:szCs w:val="20"/>
        </w:rPr>
        <w:t>B</w:t>
      </w:r>
      <w:r w:rsidR="00153CAC">
        <w:rPr>
          <w:rStyle w:val="fadeinm1hgl8"/>
          <w:rFonts w:ascii="Arial" w:eastAsiaTheme="majorEastAsia" w:hAnsi="Arial" w:cs="Arial"/>
          <w:i/>
          <w:iCs/>
          <w:color w:val="000000"/>
          <w:sz w:val="20"/>
          <w:szCs w:val="20"/>
          <w:lang w:val="vi-VN"/>
        </w:rPr>
        <w:t xml:space="preserve">. </w:t>
      </w:r>
      <w:r w:rsidRPr="00DB27DE">
        <w:rPr>
          <w:rStyle w:val="fadeinm1hgl8"/>
          <w:rFonts w:ascii="Arial" w:eastAsiaTheme="majorEastAsia" w:hAnsi="Arial" w:cs="Arial"/>
          <w:i/>
          <w:iCs/>
          <w:color w:val="000000"/>
          <w:sz w:val="20"/>
          <w:szCs w:val="20"/>
        </w:rPr>
        <w:t>bifidum</w:t>
      </w:r>
      <w:r w:rsidR="004E0668">
        <w:rPr>
          <w:rStyle w:val="fadeinm1hgl8"/>
          <w:rFonts w:ascii="Arial" w:eastAsiaTheme="majorEastAsia" w:hAnsi="Arial" w:cs="Arial"/>
          <w:color w:val="000000"/>
          <w:sz w:val="20"/>
          <w:szCs w:val="20"/>
          <w:lang w:val="vi-VN"/>
        </w:rPr>
        <w:t xml:space="preserve"> </w:t>
      </w:r>
      <w:r w:rsidRPr="00DB27DE">
        <w:rPr>
          <w:rStyle w:val="fadeinm1hgl8"/>
          <w:rFonts w:ascii="Arial" w:eastAsiaTheme="majorEastAsia" w:hAnsi="Arial" w:cs="Arial"/>
          <w:color w:val="000000"/>
          <w:sz w:val="20"/>
          <w:szCs w:val="20"/>
        </w:rPr>
        <w:t>has r</w:t>
      </w:r>
      <w:r w:rsidRPr="00DB27DE">
        <w:rPr>
          <w:rStyle w:val="fadeinm1hgl8"/>
          <w:rFonts w:ascii="Arial" w:eastAsiaTheme="majorEastAsia" w:hAnsi="Arial" w:cs="Arial"/>
          <w:color w:val="000000"/>
          <w:sz w:val="20"/>
          <w:szCs w:val="20"/>
          <w:lang w:val="vi-VN"/>
        </w:rPr>
        <w:t>e</w:t>
      </w:r>
      <w:proofErr w:type="spellStart"/>
      <w:r w:rsidRPr="00DB27DE">
        <w:rPr>
          <w:rStyle w:val="fadeinm1hgl8"/>
          <w:rFonts w:ascii="Arial" w:eastAsiaTheme="majorEastAsia" w:hAnsi="Arial" w:cs="Arial"/>
          <w:color w:val="000000"/>
          <w:sz w:val="20"/>
          <w:szCs w:val="20"/>
        </w:rPr>
        <w:t>ceived</w:t>
      </w:r>
      <w:proofErr w:type="spellEnd"/>
      <w:r w:rsidRPr="00DB27DE">
        <w:rPr>
          <w:rStyle w:val="fadeinm1hgl8"/>
          <w:rFonts w:ascii="Arial" w:eastAsiaTheme="majorEastAsia" w:hAnsi="Arial" w:cs="Arial"/>
          <w:color w:val="000000"/>
          <w:sz w:val="20"/>
          <w:szCs w:val="20"/>
        </w:rPr>
        <w:t xml:space="preserve"> significant attention due to</w:t>
      </w:r>
      <w:r w:rsidR="00185F2B">
        <w:rPr>
          <w:rStyle w:val="fadeinm1hgl8"/>
          <w:rFonts w:ascii="Arial" w:eastAsiaTheme="majorEastAsia" w:hAnsi="Arial" w:cs="Arial"/>
          <w:color w:val="000000"/>
          <w:sz w:val="20"/>
          <w:szCs w:val="20"/>
        </w:rPr>
        <w:t xml:space="preserve"> its</w:t>
      </w:r>
      <w:r w:rsidRPr="00DB27DE">
        <w:rPr>
          <w:rStyle w:val="fadeinm1hgl8"/>
          <w:rFonts w:ascii="Arial" w:eastAsiaTheme="majorEastAsia" w:hAnsi="Arial" w:cs="Arial"/>
          <w:color w:val="000000"/>
          <w:sz w:val="20"/>
          <w:szCs w:val="20"/>
        </w:rPr>
        <w:t xml:space="preserve"> ability</w:t>
      </w:r>
      <w:r w:rsidRPr="00DB27DE">
        <w:rPr>
          <w:rStyle w:val="fadeinm1hgl8"/>
          <w:rFonts w:ascii="Arial" w:eastAsiaTheme="majorEastAsia" w:hAnsi="Arial" w:cs="Arial"/>
          <w:color w:val="000000"/>
          <w:sz w:val="20"/>
          <w:szCs w:val="20"/>
          <w:lang w:val="vi-VN"/>
        </w:rPr>
        <w:t xml:space="preserve"> </w:t>
      </w:r>
      <w:r w:rsidR="00EF3AFE">
        <w:rPr>
          <w:rStyle w:val="fadeinm1hgl8"/>
          <w:rFonts w:ascii="Arial" w:eastAsiaTheme="majorEastAsia" w:hAnsi="Arial" w:cs="Arial"/>
          <w:color w:val="000000"/>
          <w:sz w:val="20"/>
          <w:szCs w:val="20"/>
          <w:lang w:val="vi-VN"/>
        </w:rPr>
        <w:t xml:space="preserve">to </w:t>
      </w:r>
      <w:r w:rsidRPr="00DB27DE">
        <w:rPr>
          <w:rFonts w:ascii="Arial" w:eastAsiaTheme="majorEastAsia" w:hAnsi="Arial" w:cs="Arial"/>
          <w:color w:val="000000"/>
          <w:sz w:val="20"/>
          <w:szCs w:val="20"/>
        </w:rPr>
        <w:t xml:space="preserve">promote host health. However, strict anaerobes such as </w:t>
      </w:r>
      <w:r w:rsidRPr="00DB27DE">
        <w:rPr>
          <w:rFonts w:ascii="Arial" w:eastAsiaTheme="majorEastAsia" w:hAnsi="Arial" w:cs="Arial"/>
          <w:i/>
          <w:iCs/>
          <w:color w:val="000000"/>
          <w:sz w:val="20"/>
          <w:szCs w:val="20"/>
        </w:rPr>
        <w:t xml:space="preserve">Bifidobacteria </w:t>
      </w:r>
      <w:r w:rsidRPr="00DB27DE">
        <w:rPr>
          <w:rFonts w:ascii="Arial" w:eastAsiaTheme="majorEastAsia" w:hAnsi="Arial" w:cs="Arial"/>
          <w:color w:val="000000"/>
          <w:sz w:val="20"/>
          <w:szCs w:val="20"/>
        </w:rPr>
        <w:t xml:space="preserve">are difficult to cultivate </w:t>
      </w:r>
      <w:r w:rsidR="0040260F">
        <w:rPr>
          <w:rFonts w:ascii="Arial" w:eastAsiaTheme="majorEastAsia" w:hAnsi="Arial" w:cs="Arial"/>
          <w:color w:val="000000"/>
          <w:sz w:val="20"/>
          <w:szCs w:val="20"/>
        </w:rPr>
        <w:t xml:space="preserve">at high density </w:t>
      </w:r>
      <w:r w:rsidRPr="00DB27DE">
        <w:rPr>
          <w:rFonts w:ascii="Arial" w:eastAsiaTheme="majorEastAsia" w:hAnsi="Arial" w:cs="Arial"/>
          <w:color w:val="000000"/>
          <w:sz w:val="20"/>
          <w:szCs w:val="20"/>
        </w:rPr>
        <w:t>since they produce lactic</w:t>
      </w:r>
      <w:r w:rsidR="0040260F">
        <w:rPr>
          <w:rFonts w:ascii="Arial" w:eastAsiaTheme="majorEastAsia" w:hAnsi="Arial" w:cs="Arial"/>
          <w:color w:val="000000"/>
          <w:sz w:val="20"/>
          <w:szCs w:val="20"/>
        </w:rPr>
        <w:t xml:space="preserve"> acid</w:t>
      </w:r>
      <w:r w:rsidRPr="00DB27DE">
        <w:rPr>
          <w:rFonts w:ascii="Arial" w:eastAsiaTheme="majorEastAsia" w:hAnsi="Arial" w:cs="Arial"/>
          <w:color w:val="000000"/>
          <w:sz w:val="20"/>
          <w:szCs w:val="20"/>
        </w:rPr>
        <w:t>, which adversely affect</w:t>
      </w:r>
      <w:r w:rsidR="0040260F">
        <w:rPr>
          <w:rFonts w:ascii="Arial" w:eastAsiaTheme="majorEastAsia" w:hAnsi="Arial" w:cs="Arial"/>
          <w:color w:val="000000"/>
          <w:sz w:val="20"/>
          <w:szCs w:val="20"/>
        </w:rPr>
        <w:t>s</w:t>
      </w:r>
      <w:r w:rsidRPr="00DB27DE">
        <w:rPr>
          <w:rFonts w:ascii="Arial" w:eastAsiaTheme="majorEastAsia" w:hAnsi="Arial" w:cs="Arial"/>
          <w:color w:val="000000"/>
          <w:sz w:val="20"/>
          <w:szCs w:val="20"/>
        </w:rPr>
        <w:t xml:space="preserve"> cultivation efficiency. Calcium carbonate-alginate</w:t>
      </w:r>
      <w:r w:rsidR="00E740D7">
        <w:rPr>
          <w:rFonts w:ascii="Arial" w:eastAsiaTheme="majorEastAsia" w:hAnsi="Arial" w:cs="Arial"/>
          <w:color w:val="000000"/>
          <w:sz w:val="20"/>
          <w:szCs w:val="20"/>
          <w:lang w:val="vi-VN"/>
        </w:rPr>
        <w:t xml:space="preserve"> </w:t>
      </w:r>
      <w:r w:rsidR="00E740D7" w:rsidRPr="00DB27DE">
        <w:rPr>
          <w:rFonts w:ascii="Arial" w:eastAsiaTheme="majorEastAsia" w:hAnsi="Arial" w:cs="Arial"/>
          <w:sz w:val="20"/>
          <w:szCs w:val="20"/>
        </w:rPr>
        <w:t>(</w:t>
      </w:r>
      <w:proofErr w:type="spellStart"/>
      <w:r w:rsidR="00E740D7" w:rsidRPr="00DB27DE">
        <w:rPr>
          <w:rFonts w:ascii="Arial" w:eastAsiaTheme="majorEastAsia" w:hAnsi="Arial" w:cs="Arial"/>
          <w:sz w:val="20"/>
          <w:szCs w:val="20"/>
        </w:rPr>
        <w:t>CaCO</w:t>
      </w:r>
      <w:proofErr w:type="spellEnd"/>
      <w:r w:rsidR="00E740D7" w:rsidRPr="00DB27DE">
        <w:rPr>
          <w:rFonts w:ascii="Cambria Math" w:eastAsiaTheme="majorEastAsia" w:hAnsi="Cambria Math" w:cs="Cambria Math"/>
          <w:sz w:val="20"/>
          <w:szCs w:val="20"/>
        </w:rPr>
        <w:t>₃</w:t>
      </w:r>
      <w:r w:rsidR="00516CEE">
        <w:rPr>
          <w:rFonts w:ascii="Arial" w:eastAsiaTheme="majorEastAsia" w:hAnsi="Arial" w:cs="Arial"/>
          <w:sz w:val="20"/>
          <w:szCs w:val="20"/>
        </w:rPr>
        <w:t>-</w:t>
      </w:r>
      <w:r w:rsidR="00E740D7" w:rsidRPr="00DB27DE">
        <w:rPr>
          <w:rFonts w:ascii="Arial" w:eastAsiaTheme="majorEastAsia" w:hAnsi="Arial" w:cs="Arial"/>
          <w:sz w:val="20"/>
          <w:szCs w:val="20"/>
        </w:rPr>
        <w:t>alginate)</w:t>
      </w:r>
      <w:r w:rsidRPr="00DB27DE">
        <w:rPr>
          <w:rFonts w:ascii="Arial" w:eastAsiaTheme="majorEastAsia" w:hAnsi="Arial" w:cs="Arial"/>
          <w:color w:val="000000"/>
          <w:sz w:val="20"/>
          <w:szCs w:val="20"/>
        </w:rPr>
        <w:t xml:space="preserve"> immobilized gel beads </w:t>
      </w:r>
      <w:r w:rsidR="009540C3">
        <w:rPr>
          <w:rFonts w:ascii="Arial" w:eastAsiaTheme="majorEastAsia" w:hAnsi="Arial" w:cs="Arial"/>
          <w:color w:val="000000"/>
          <w:sz w:val="20"/>
          <w:szCs w:val="20"/>
        </w:rPr>
        <w:t>have been</w:t>
      </w:r>
      <w:r w:rsidRPr="00DB27DE">
        <w:rPr>
          <w:rFonts w:ascii="Arial" w:eastAsiaTheme="majorEastAsia" w:hAnsi="Arial" w:cs="Arial"/>
          <w:color w:val="000000"/>
          <w:sz w:val="20"/>
          <w:szCs w:val="20"/>
        </w:rPr>
        <w:t xml:space="preserve"> evaluated </w:t>
      </w:r>
      <w:r w:rsidRPr="00DB27DE">
        <w:rPr>
          <w:rFonts w:ascii="Arial" w:eastAsiaTheme="majorEastAsia" w:hAnsi="Arial" w:cs="Arial"/>
          <w:color w:val="000000"/>
          <w:sz w:val="20"/>
          <w:szCs w:val="20"/>
          <w:lang w:val="vi-VN"/>
        </w:rPr>
        <w:t>as</w:t>
      </w:r>
      <w:r w:rsidRPr="00DB27DE">
        <w:rPr>
          <w:rFonts w:ascii="Arial" w:eastAsiaTheme="majorEastAsia" w:hAnsi="Arial" w:cs="Arial"/>
          <w:color w:val="000000"/>
          <w:sz w:val="20"/>
          <w:szCs w:val="20"/>
        </w:rPr>
        <w:t xml:space="preserve"> an effective and low-cost pH-buffering system. This study aims to </w:t>
      </w:r>
      <w:r w:rsidR="004B100B">
        <w:rPr>
          <w:rFonts w:ascii="Arial" w:eastAsiaTheme="majorEastAsia" w:hAnsi="Arial" w:cs="Arial"/>
          <w:color w:val="000000"/>
          <w:sz w:val="20"/>
          <w:szCs w:val="20"/>
        </w:rPr>
        <w:t>examine</w:t>
      </w:r>
      <w:r w:rsidRPr="00DB27DE">
        <w:rPr>
          <w:rFonts w:ascii="Arial" w:eastAsiaTheme="majorEastAsia" w:hAnsi="Arial" w:cs="Arial"/>
          <w:color w:val="000000"/>
          <w:sz w:val="20"/>
          <w:szCs w:val="20"/>
        </w:rPr>
        <w:t xml:space="preserve"> the pH-buffering capacity of </w:t>
      </w:r>
      <w:proofErr w:type="spellStart"/>
      <w:r w:rsidR="00153CAC" w:rsidRPr="00DB27DE">
        <w:rPr>
          <w:rFonts w:ascii="Arial" w:eastAsiaTheme="majorEastAsia" w:hAnsi="Arial" w:cs="Arial"/>
          <w:sz w:val="20"/>
          <w:szCs w:val="20"/>
        </w:rPr>
        <w:t>CaCO</w:t>
      </w:r>
      <w:proofErr w:type="spellEnd"/>
      <w:r w:rsidR="00153CAC" w:rsidRPr="00DB27DE">
        <w:rPr>
          <w:rFonts w:ascii="Cambria Math" w:eastAsiaTheme="majorEastAsia" w:hAnsi="Cambria Math" w:cs="Cambria Math"/>
          <w:sz w:val="20"/>
          <w:szCs w:val="20"/>
        </w:rPr>
        <w:t>₃</w:t>
      </w:r>
      <w:r w:rsidR="004E10B9">
        <w:rPr>
          <w:rFonts w:ascii="Arial" w:eastAsiaTheme="majorEastAsia" w:hAnsi="Arial" w:cs="Arial"/>
          <w:sz w:val="20"/>
          <w:szCs w:val="20"/>
        </w:rPr>
        <w:t>-</w:t>
      </w:r>
      <w:r w:rsidR="00153CAC" w:rsidRPr="00DB27DE">
        <w:rPr>
          <w:rFonts w:ascii="Arial" w:eastAsiaTheme="majorEastAsia" w:hAnsi="Arial" w:cs="Arial"/>
          <w:sz w:val="20"/>
          <w:szCs w:val="20"/>
        </w:rPr>
        <w:t xml:space="preserve">alginate </w:t>
      </w:r>
      <w:r w:rsidR="00153CAC" w:rsidRPr="00DB27DE">
        <w:rPr>
          <w:rFonts w:ascii="Arial" w:eastAsiaTheme="majorEastAsia" w:hAnsi="Arial" w:cs="Arial"/>
          <w:color w:val="000000"/>
          <w:sz w:val="20"/>
          <w:szCs w:val="20"/>
        </w:rPr>
        <w:t>gel</w:t>
      </w:r>
      <w:r w:rsidRPr="00DB27DE">
        <w:rPr>
          <w:rFonts w:ascii="Arial" w:eastAsiaTheme="majorEastAsia" w:hAnsi="Arial" w:cs="Arial"/>
          <w:color w:val="000000"/>
          <w:sz w:val="20"/>
          <w:szCs w:val="20"/>
        </w:rPr>
        <w:t xml:space="preserve"> beads </w:t>
      </w:r>
      <w:r w:rsidR="00D30F61">
        <w:rPr>
          <w:rFonts w:ascii="Arial" w:eastAsiaTheme="majorEastAsia" w:hAnsi="Arial" w:cs="Arial"/>
          <w:color w:val="000000"/>
          <w:sz w:val="20"/>
          <w:szCs w:val="20"/>
        </w:rPr>
        <w:t>in</w:t>
      </w:r>
      <w:r w:rsidRPr="00DB27DE">
        <w:rPr>
          <w:rFonts w:ascii="Arial" w:eastAsiaTheme="majorEastAsia" w:hAnsi="Arial" w:cs="Arial"/>
          <w:color w:val="000000"/>
          <w:sz w:val="20"/>
          <w:szCs w:val="20"/>
        </w:rPr>
        <w:t xml:space="preserve"> high-density</w:t>
      </w:r>
      <w:r w:rsidR="009A0F18">
        <w:rPr>
          <w:rFonts w:ascii="Arial" w:eastAsiaTheme="majorEastAsia" w:hAnsi="Arial" w:cs="Arial"/>
          <w:color w:val="000000"/>
          <w:sz w:val="20"/>
          <w:szCs w:val="20"/>
        </w:rPr>
        <w:t xml:space="preserve"> </w:t>
      </w:r>
      <w:r w:rsidRPr="00DB27DE">
        <w:rPr>
          <w:rFonts w:ascii="Arial" w:eastAsiaTheme="majorEastAsia" w:hAnsi="Arial" w:cs="Arial"/>
          <w:color w:val="000000"/>
          <w:sz w:val="20"/>
          <w:szCs w:val="20"/>
        </w:rPr>
        <w:t>cultivation</w:t>
      </w:r>
      <w:r w:rsidR="00346E39">
        <w:rPr>
          <w:rFonts w:ascii="Arial" w:eastAsiaTheme="majorEastAsia" w:hAnsi="Arial" w:cs="Arial"/>
          <w:color w:val="000000"/>
          <w:sz w:val="20"/>
          <w:szCs w:val="20"/>
        </w:rPr>
        <w:t xml:space="preserve"> of </w:t>
      </w:r>
      <w:r w:rsidR="00346E39" w:rsidRPr="00DB27DE">
        <w:rPr>
          <w:rStyle w:val="fadeinm1hgl8"/>
          <w:rFonts w:ascii="Arial" w:eastAsiaTheme="majorEastAsia" w:hAnsi="Arial" w:cs="Arial"/>
          <w:i/>
          <w:iCs/>
          <w:color w:val="000000"/>
          <w:sz w:val="20"/>
          <w:szCs w:val="20"/>
        </w:rPr>
        <w:t>B</w:t>
      </w:r>
      <w:r w:rsidR="00346E39">
        <w:rPr>
          <w:rStyle w:val="fadeinm1hgl8"/>
          <w:rFonts w:ascii="Arial" w:eastAsiaTheme="majorEastAsia" w:hAnsi="Arial" w:cs="Arial"/>
          <w:i/>
          <w:iCs/>
          <w:color w:val="000000"/>
          <w:sz w:val="20"/>
          <w:szCs w:val="20"/>
          <w:lang w:val="vi-VN"/>
        </w:rPr>
        <w:t xml:space="preserve">. </w:t>
      </w:r>
      <w:r w:rsidR="00346E39" w:rsidRPr="00DB27DE">
        <w:rPr>
          <w:rStyle w:val="fadeinm1hgl8"/>
          <w:rFonts w:ascii="Arial" w:eastAsiaTheme="majorEastAsia" w:hAnsi="Arial" w:cs="Arial"/>
          <w:i/>
          <w:iCs/>
          <w:color w:val="000000"/>
          <w:sz w:val="20"/>
          <w:szCs w:val="20"/>
        </w:rPr>
        <w:t>bifidum</w:t>
      </w:r>
      <w:r w:rsidRPr="00DB27DE">
        <w:rPr>
          <w:rFonts w:ascii="Arial" w:eastAsiaTheme="majorEastAsia" w:hAnsi="Arial" w:cs="Arial"/>
          <w:color w:val="000000"/>
          <w:sz w:val="20"/>
          <w:szCs w:val="20"/>
        </w:rPr>
        <w:t>.</w:t>
      </w:r>
    </w:p>
    <w:p w14:paraId="05D01B74" w14:textId="4E87B7C7" w:rsidR="008D04D9" w:rsidRPr="00DB27DE" w:rsidRDefault="008D04D9" w:rsidP="008D04D9">
      <w:pPr>
        <w:pStyle w:val="paragraph"/>
        <w:spacing w:after="0"/>
        <w:jc w:val="both"/>
        <w:textAlignment w:val="baseline"/>
        <w:rPr>
          <w:rFonts w:ascii="Arial" w:eastAsiaTheme="majorEastAsia" w:hAnsi="Arial" w:cs="Arial"/>
          <w:sz w:val="20"/>
          <w:szCs w:val="20"/>
          <w:lang w:val="vi-VN"/>
        </w:rPr>
      </w:pPr>
      <w:r w:rsidRPr="00DB27DE">
        <w:rPr>
          <w:rStyle w:val="normaltextrun"/>
          <w:rFonts w:ascii="Arial" w:eastAsiaTheme="majorEastAsia" w:hAnsi="Arial" w:cs="Arial"/>
          <w:b/>
          <w:bCs/>
          <w:sz w:val="20"/>
          <w:szCs w:val="20"/>
          <w:lang w:val="en-AU"/>
        </w:rPr>
        <w:t>Methods.</w:t>
      </w:r>
      <w:r w:rsidRPr="00DB27DE">
        <w:rPr>
          <w:rStyle w:val="normaltextrun"/>
          <w:rFonts w:ascii="Arial" w:eastAsiaTheme="majorEastAsia" w:hAnsi="Arial" w:cs="Arial"/>
          <w:sz w:val="20"/>
          <w:szCs w:val="20"/>
          <w:lang w:val="en-AU"/>
        </w:rPr>
        <w:t xml:space="preserve"> </w:t>
      </w:r>
      <w:r w:rsidRPr="00DB27DE">
        <w:rPr>
          <w:rFonts w:ascii="Arial" w:eastAsiaTheme="majorEastAsia" w:hAnsi="Arial" w:cs="Arial"/>
          <w:sz w:val="20"/>
          <w:szCs w:val="20"/>
        </w:rPr>
        <w:t xml:space="preserve">Gel beads were prepared by dropping </w:t>
      </w:r>
      <w:proofErr w:type="spellStart"/>
      <w:r w:rsidRPr="00DB27DE">
        <w:rPr>
          <w:rFonts w:ascii="Arial" w:eastAsiaTheme="majorEastAsia" w:hAnsi="Arial" w:cs="Arial"/>
          <w:sz w:val="20"/>
          <w:szCs w:val="20"/>
        </w:rPr>
        <w:t>CaCO</w:t>
      </w:r>
      <w:proofErr w:type="spellEnd"/>
      <w:r w:rsidRPr="00DB27DE">
        <w:rPr>
          <w:rFonts w:ascii="Cambria Math" w:eastAsiaTheme="majorEastAsia" w:hAnsi="Cambria Math" w:cs="Cambria Math"/>
          <w:sz w:val="20"/>
          <w:szCs w:val="20"/>
        </w:rPr>
        <w:t>₃</w:t>
      </w:r>
      <w:r w:rsidR="00516CEE">
        <w:rPr>
          <w:rFonts w:ascii="Arial" w:eastAsiaTheme="majorEastAsia" w:hAnsi="Arial" w:cs="Arial"/>
          <w:sz w:val="20"/>
          <w:szCs w:val="20"/>
        </w:rPr>
        <w:t>-</w:t>
      </w:r>
      <w:r w:rsidRPr="00DB27DE">
        <w:rPr>
          <w:rFonts w:ascii="Arial" w:eastAsiaTheme="majorEastAsia" w:hAnsi="Arial" w:cs="Arial"/>
          <w:sz w:val="20"/>
          <w:szCs w:val="20"/>
        </w:rPr>
        <w:t>alginate suspension into</w:t>
      </w:r>
      <w:r w:rsidR="00A4591A">
        <w:rPr>
          <w:rFonts w:ascii="Arial" w:eastAsiaTheme="majorEastAsia" w:hAnsi="Arial" w:cs="Arial"/>
          <w:sz w:val="20"/>
          <w:szCs w:val="20"/>
          <w:lang w:val="vi-VN"/>
        </w:rPr>
        <w:t xml:space="preserve"> </w:t>
      </w:r>
      <w:r w:rsidRPr="00DB27DE">
        <w:rPr>
          <w:rFonts w:ascii="Arial" w:eastAsiaTheme="majorEastAsia" w:hAnsi="Arial" w:cs="Arial"/>
          <w:sz w:val="20"/>
          <w:szCs w:val="20"/>
        </w:rPr>
        <w:t xml:space="preserve">100 mM </w:t>
      </w:r>
      <w:proofErr w:type="spellStart"/>
      <w:r w:rsidRPr="00DB27DE">
        <w:rPr>
          <w:rFonts w:ascii="Arial" w:eastAsiaTheme="majorEastAsia" w:hAnsi="Arial" w:cs="Arial"/>
          <w:sz w:val="20"/>
          <w:szCs w:val="20"/>
        </w:rPr>
        <w:t>CaCl</w:t>
      </w:r>
      <w:proofErr w:type="spellEnd"/>
      <w:r w:rsidRPr="00DB27DE">
        <w:rPr>
          <w:rFonts w:ascii="Cambria Math" w:eastAsiaTheme="majorEastAsia" w:hAnsi="Cambria Math" w:cs="Cambria Math"/>
          <w:sz w:val="20"/>
          <w:szCs w:val="20"/>
        </w:rPr>
        <w:t>₂</w:t>
      </w:r>
      <w:r w:rsidRPr="00DB27DE">
        <w:rPr>
          <w:rFonts w:ascii="Arial" w:eastAsiaTheme="majorEastAsia" w:hAnsi="Arial" w:cs="Arial"/>
          <w:sz w:val="20"/>
          <w:szCs w:val="20"/>
        </w:rPr>
        <w:t xml:space="preserve"> solution. </w:t>
      </w:r>
      <w:r w:rsidRPr="00DB27DE">
        <w:rPr>
          <w:rFonts w:ascii="Arial" w:eastAsiaTheme="majorEastAsia" w:hAnsi="Arial" w:cs="Arial"/>
          <w:i/>
          <w:iCs/>
          <w:sz w:val="20"/>
          <w:szCs w:val="20"/>
        </w:rPr>
        <w:t>B. bifidum</w:t>
      </w:r>
      <w:r w:rsidRPr="00DB27DE">
        <w:rPr>
          <w:rFonts w:ascii="Arial" w:eastAsiaTheme="majorEastAsia" w:hAnsi="Arial" w:cs="Arial"/>
          <w:sz w:val="20"/>
          <w:szCs w:val="20"/>
        </w:rPr>
        <w:t xml:space="preserve"> was cultivated under anaerobic conditions</w:t>
      </w:r>
      <w:r w:rsidRPr="00DB27DE">
        <w:rPr>
          <w:rFonts w:ascii="Arial" w:eastAsiaTheme="majorEastAsia" w:hAnsi="Arial" w:cs="Arial"/>
          <w:sz w:val="20"/>
          <w:szCs w:val="20"/>
          <w:lang w:val="vi-VN"/>
        </w:rPr>
        <w:t xml:space="preserve"> </w:t>
      </w:r>
      <w:r w:rsidR="00C97480">
        <w:rPr>
          <w:rFonts w:ascii="Arial" w:eastAsiaTheme="majorEastAsia" w:hAnsi="Arial" w:cs="Arial"/>
          <w:sz w:val="20"/>
          <w:szCs w:val="20"/>
          <w:lang w:val="vi-VN"/>
        </w:rPr>
        <w:t>in</w:t>
      </w:r>
      <w:r w:rsidRPr="00DB27DE">
        <w:rPr>
          <w:rFonts w:ascii="Arial" w:eastAsiaTheme="majorEastAsia" w:hAnsi="Arial" w:cs="Arial"/>
          <w:sz w:val="20"/>
          <w:szCs w:val="20"/>
          <w:lang w:val="vi-VN"/>
        </w:rPr>
        <w:t xml:space="preserve"> </w:t>
      </w:r>
      <w:r w:rsidR="0015078B">
        <w:rPr>
          <w:rFonts w:ascii="Arial" w:eastAsiaTheme="majorEastAsia" w:hAnsi="Arial" w:cs="Arial"/>
          <w:sz w:val="20"/>
          <w:szCs w:val="20"/>
        </w:rPr>
        <w:t xml:space="preserve">MRS broth </w:t>
      </w:r>
      <w:r w:rsidR="006D2F77">
        <w:rPr>
          <w:rFonts w:ascii="Arial" w:eastAsiaTheme="majorEastAsia" w:hAnsi="Arial" w:cs="Arial"/>
          <w:sz w:val="20"/>
          <w:szCs w:val="20"/>
        </w:rPr>
        <w:t>suppl</w:t>
      </w:r>
      <w:r w:rsidR="006D2F77">
        <w:rPr>
          <w:rFonts w:ascii="Arial" w:eastAsiaTheme="majorEastAsia" w:hAnsi="Arial" w:cs="Arial"/>
          <w:sz w:val="20"/>
          <w:szCs w:val="20"/>
          <w:lang w:val="vi-VN"/>
        </w:rPr>
        <w:t>e</w:t>
      </w:r>
      <w:proofErr w:type="spellStart"/>
      <w:r w:rsidR="006D2F77">
        <w:rPr>
          <w:rFonts w:ascii="Arial" w:eastAsiaTheme="majorEastAsia" w:hAnsi="Arial" w:cs="Arial"/>
          <w:sz w:val="20"/>
          <w:szCs w:val="20"/>
        </w:rPr>
        <w:t>mented</w:t>
      </w:r>
      <w:proofErr w:type="spellEnd"/>
      <w:r w:rsidR="006D2F77">
        <w:rPr>
          <w:rFonts w:ascii="Arial" w:eastAsiaTheme="majorEastAsia" w:hAnsi="Arial" w:cs="Arial"/>
          <w:sz w:val="20"/>
          <w:szCs w:val="20"/>
          <w:lang w:val="vi-VN"/>
        </w:rPr>
        <w:t xml:space="preserve"> with</w:t>
      </w:r>
      <w:r w:rsidRPr="00DB27DE">
        <w:rPr>
          <w:rFonts w:ascii="Arial" w:eastAsiaTheme="majorEastAsia" w:hAnsi="Arial" w:cs="Arial"/>
          <w:sz w:val="20"/>
          <w:szCs w:val="20"/>
        </w:rPr>
        <w:t xml:space="preserve"> 20% (v/v) gel bead</w:t>
      </w:r>
      <w:r w:rsidRPr="00DB27DE">
        <w:rPr>
          <w:rFonts w:ascii="Arial" w:eastAsiaTheme="majorEastAsia" w:hAnsi="Arial" w:cs="Arial"/>
          <w:sz w:val="20"/>
          <w:szCs w:val="20"/>
          <w:lang w:val="vi-VN"/>
        </w:rPr>
        <w:t>s</w:t>
      </w:r>
      <w:r w:rsidR="003329AA">
        <w:rPr>
          <w:rFonts w:ascii="Arial" w:eastAsiaTheme="majorEastAsia" w:hAnsi="Arial" w:cs="Arial"/>
          <w:sz w:val="20"/>
          <w:szCs w:val="20"/>
          <w:lang w:val="vi-VN"/>
        </w:rPr>
        <w:t xml:space="preserve"> </w:t>
      </w:r>
      <w:r w:rsidRPr="00DB27DE">
        <w:rPr>
          <w:rFonts w:ascii="Arial" w:eastAsiaTheme="majorEastAsia" w:hAnsi="Arial" w:cs="Arial"/>
          <w:sz w:val="20"/>
          <w:szCs w:val="20"/>
        </w:rPr>
        <w:t>at 37 °C for 24, 48, and 72 hours.</w:t>
      </w:r>
      <w:r w:rsidR="00592824">
        <w:rPr>
          <w:rFonts w:ascii="Arial" w:eastAsiaTheme="majorEastAsia" w:hAnsi="Arial" w:cs="Arial"/>
          <w:sz w:val="20"/>
          <w:szCs w:val="20"/>
          <w:lang w:val="vi-VN"/>
        </w:rPr>
        <w:t xml:space="preserve"> </w:t>
      </w:r>
      <w:r w:rsidR="00592824">
        <w:rPr>
          <w:rFonts w:ascii="Arial" w:hAnsi="Arial" w:cs="Arial"/>
          <w:sz w:val="20"/>
          <w:szCs w:val="20"/>
          <w:shd w:val="clear" w:color="auto" w:fill="FFFFFF"/>
        </w:rPr>
        <w:t>A control experiment was performed in parallel</w:t>
      </w:r>
      <w:r w:rsidR="00592824">
        <w:rPr>
          <w:rFonts w:ascii="Arial" w:hAnsi="Arial" w:cs="Arial"/>
          <w:sz w:val="20"/>
          <w:szCs w:val="20"/>
          <w:shd w:val="clear" w:color="auto" w:fill="FFFFFF"/>
          <w:lang w:val="vi-VN"/>
        </w:rPr>
        <w:t xml:space="preserve"> </w:t>
      </w:r>
      <w:r w:rsidR="00BD7E7A">
        <w:rPr>
          <w:rFonts w:ascii="Arial" w:hAnsi="Arial" w:cs="Arial"/>
          <w:sz w:val="20"/>
          <w:szCs w:val="20"/>
          <w:shd w:val="clear" w:color="auto" w:fill="FFFFFF"/>
          <w:lang w:val="vi-VN"/>
        </w:rPr>
        <w:t>without gel beads</w:t>
      </w:r>
      <w:r w:rsidR="00592824">
        <w:rPr>
          <w:rFonts w:ascii="Arial" w:hAnsi="Arial" w:cs="Arial"/>
          <w:sz w:val="20"/>
          <w:szCs w:val="20"/>
          <w:shd w:val="clear" w:color="auto" w:fill="FFFFFF"/>
          <w:lang w:val="vi-VN"/>
        </w:rPr>
        <w:t>.</w:t>
      </w:r>
      <w:r w:rsidRPr="00DB27DE">
        <w:rPr>
          <w:rFonts w:ascii="Arial" w:eastAsiaTheme="majorEastAsia" w:hAnsi="Arial" w:cs="Arial"/>
          <w:sz w:val="20"/>
          <w:szCs w:val="20"/>
        </w:rPr>
        <w:t xml:space="preserve"> Cell density was </w:t>
      </w:r>
      <w:r w:rsidRPr="00DB27DE">
        <w:rPr>
          <w:rStyle w:val="normaltextrun"/>
          <w:rFonts w:ascii="Arial" w:eastAsiaTheme="majorEastAsia" w:hAnsi="Arial" w:cs="Arial"/>
          <w:sz w:val="20"/>
          <w:szCs w:val="20"/>
        </w:rPr>
        <w:t xml:space="preserve">examined </w:t>
      </w:r>
      <w:r w:rsidR="00565965">
        <w:rPr>
          <w:rStyle w:val="normaltextrun"/>
          <w:rFonts w:ascii="Arial" w:eastAsiaTheme="majorEastAsia" w:hAnsi="Arial" w:cs="Arial"/>
          <w:sz w:val="20"/>
          <w:szCs w:val="20"/>
        </w:rPr>
        <w:t xml:space="preserve">for </w:t>
      </w:r>
      <w:r w:rsidRPr="00DB27DE">
        <w:rPr>
          <w:rStyle w:val="normaltextrun"/>
          <w:rFonts w:ascii="Arial" w:eastAsiaTheme="majorEastAsia" w:hAnsi="Arial" w:cs="Arial"/>
          <w:sz w:val="20"/>
          <w:szCs w:val="20"/>
        </w:rPr>
        <w:t>changes</w:t>
      </w:r>
      <w:r w:rsidRPr="00DB27DE">
        <w:rPr>
          <w:rFonts w:ascii="Arial" w:eastAsiaTheme="majorEastAsia" w:hAnsi="Arial" w:cs="Arial"/>
          <w:sz w:val="20"/>
          <w:szCs w:val="20"/>
        </w:rPr>
        <w:t xml:space="preserve"> via </w:t>
      </w:r>
      <w:r w:rsidR="00565965">
        <w:rPr>
          <w:rFonts w:ascii="Arial" w:eastAsiaTheme="majorEastAsia" w:hAnsi="Arial" w:cs="Arial"/>
          <w:sz w:val="20"/>
          <w:szCs w:val="20"/>
        </w:rPr>
        <w:t xml:space="preserve">the </w:t>
      </w:r>
      <w:r w:rsidRPr="00DB27DE">
        <w:rPr>
          <w:rFonts w:ascii="Arial" w:eastAsiaTheme="majorEastAsia" w:hAnsi="Arial" w:cs="Arial"/>
          <w:sz w:val="20"/>
          <w:szCs w:val="20"/>
        </w:rPr>
        <w:t>plate count method</w:t>
      </w:r>
      <w:r w:rsidRPr="00DB27DE">
        <w:rPr>
          <w:rFonts w:ascii="Arial" w:eastAsiaTheme="majorEastAsia" w:hAnsi="Arial" w:cs="Arial"/>
          <w:sz w:val="20"/>
          <w:szCs w:val="20"/>
          <w:lang w:val="vi-VN"/>
        </w:rPr>
        <w:t xml:space="preserve"> and</w:t>
      </w:r>
      <w:r w:rsidRPr="00DB27DE">
        <w:rPr>
          <w:rStyle w:val="normaltextrun"/>
          <w:rFonts w:ascii="Arial" w:eastAsiaTheme="majorEastAsia" w:hAnsi="Arial" w:cs="Arial"/>
          <w:sz w:val="20"/>
          <w:szCs w:val="20"/>
        </w:rPr>
        <w:t xml:space="preserve"> Flow Cytometry (FC)</w:t>
      </w:r>
      <w:r w:rsidRPr="00DB27DE">
        <w:rPr>
          <w:rFonts w:ascii="Arial" w:eastAsiaTheme="majorEastAsia" w:hAnsi="Arial" w:cs="Arial"/>
          <w:sz w:val="20"/>
          <w:szCs w:val="20"/>
          <w:lang w:val="vi-VN"/>
        </w:rPr>
        <w:t xml:space="preserve">. </w:t>
      </w:r>
    </w:p>
    <w:p w14:paraId="4B885195" w14:textId="36A909D1" w:rsidR="008D04D9" w:rsidRPr="00832C9F" w:rsidRDefault="008D04D9" w:rsidP="008D04D9">
      <w:pPr>
        <w:pStyle w:val="paragraph"/>
        <w:spacing w:after="0"/>
        <w:jc w:val="both"/>
        <w:textAlignment w:val="baseline"/>
        <w:rPr>
          <w:rFonts w:ascii="Arial" w:eastAsiaTheme="majorEastAsia" w:hAnsi="Arial" w:cs="Arial"/>
          <w:sz w:val="20"/>
          <w:szCs w:val="20"/>
        </w:rPr>
      </w:pPr>
      <w:r w:rsidRPr="00DB27DE">
        <w:rPr>
          <w:rStyle w:val="normaltextrun"/>
          <w:rFonts w:ascii="Arial" w:eastAsiaTheme="majorEastAsia" w:hAnsi="Arial" w:cs="Arial"/>
          <w:b/>
          <w:bCs/>
          <w:sz w:val="20"/>
          <w:szCs w:val="20"/>
          <w:lang w:val="en-AU"/>
        </w:rPr>
        <w:t xml:space="preserve">Results. </w:t>
      </w:r>
      <w:r w:rsidRPr="00DB27DE">
        <w:rPr>
          <w:rStyle w:val="eop"/>
          <w:rFonts w:ascii="Arial" w:eastAsiaTheme="majorEastAsia" w:hAnsi="Arial" w:cs="Arial"/>
          <w:sz w:val="20"/>
          <w:szCs w:val="20"/>
        </w:rPr>
        <w:t> </w:t>
      </w:r>
      <w:r w:rsidRPr="00DB27DE">
        <w:rPr>
          <w:rFonts w:ascii="Arial" w:eastAsiaTheme="majorEastAsia" w:hAnsi="Arial" w:cs="Arial"/>
          <w:sz w:val="20"/>
          <w:szCs w:val="20"/>
          <w:lang w:val="vi-VN"/>
        </w:rPr>
        <w:t xml:space="preserve">After 72 hours of cultivation, the </w:t>
      </w:r>
      <w:r w:rsidR="006C5CDA">
        <w:rPr>
          <w:rFonts w:ascii="Arial" w:eastAsiaTheme="majorEastAsia" w:hAnsi="Arial" w:cs="Arial"/>
          <w:sz w:val="20"/>
          <w:szCs w:val="20"/>
        </w:rPr>
        <w:t xml:space="preserve">spent </w:t>
      </w:r>
      <w:r w:rsidR="002A531E">
        <w:rPr>
          <w:rFonts w:ascii="Arial" w:eastAsiaTheme="majorEastAsia" w:hAnsi="Arial" w:cs="Arial"/>
          <w:sz w:val="20"/>
          <w:szCs w:val="20"/>
          <w:lang w:val="vi-VN"/>
        </w:rPr>
        <w:t>media</w:t>
      </w:r>
      <w:r w:rsidRPr="00DB27DE">
        <w:rPr>
          <w:rFonts w:ascii="Arial" w:eastAsiaTheme="majorEastAsia" w:hAnsi="Arial" w:cs="Arial"/>
          <w:sz w:val="20"/>
          <w:szCs w:val="20"/>
          <w:lang w:val="vi-VN"/>
        </w:rPr>
        <w:t xml:space="preserve"> </w:t>
      </w:r>
      <w:r w:rsidR="003606E2">
        <w:rPr>
          <w:rFonts w:ascii="Arial" w:eastAsiaTheme="majorEastAsia" w:hAnsi="Arial" w:cs="Arial"/>
          <w:sz w:val="20"/>
          <w:szCs w:val="20"/>
        </w:rPr>
        <w:t>from</w:t>
      </w:r>
      <w:r w:rsidRPr="00DB27DE">
        <w:rPr>
          <w:rFonts w:ascii="Arial" w:eastAsiaTheme="majorEastAsia" w:hAnsi="Arial" w:cs="Arial"/>
          <w:sz w:val="20"/>
          <w:szCs w:val="20"/>
          <w:lang w:val="vi-VN"/>
        </w:rPr>
        <w:t xml:space="preserve"> gel beads</w:t>
      </w:r>
      <w:r w:rsidR="003606E2">
        <w:rPr>
          <w:rFonts w:ascii="Arial" w:eastAsiaTheme="majorEastAsia" w:hAnsi="Arial" w:cs="Arial"/>
          <w:sz w:val="20"/>
          <w:szCs w:val="20"/>
        </w:rPr>
        <w:t>-based cultivation</w:t>
      </w:r>
      <w:r w:rsidRPr="00DB27DE">
        <w:rPr>
          <w:rFonts w:ascii="Arial" w:eastAsiaTheme="majorEastAsia" w:hAnsi="Arial" w:cs="Arial"/>
          <w:sz w:val="20"/>
          <w:szCs w:val="20"/>
          <w:lang w:val="vi-VN"/>
        </w:rPr>
        <w:t xml:space="preserve"> exhibited a significantly higher pH compared to the control. Microscopic observation revealed that </w:t>
      </w:r>
      <w:r w:rsidRPr="00DB27DE">
        <w:rPr>
          <w:rFonts w:ascii="Arial" w:eastAsiaTheme="majorEastAsia" w:hAnsi="Arial" w:cs="Arial"/>
          <w:i/>
          <w:iCs/>
          <w:sz w:val="20"/>
          <w:szCs w:val="20"/>
          <w:lang w:val="vi-VN"/>
        </w:rPr>
        <w:t>B. bifidum</w:t>
      </w:r>
      <w:r w:rsidRPr="00DB27DE">
        <w:rPr>
          <w:rFonts w:ascii="Arial" w:eastAsiaTheme="majorEastAsia" w:hAnsi="Arial" w:cs="Arial"/>
          <w:sz w:val="20"/>
          <w:szCs w:val="20"/>
          <w:lang w:val="vi-VN"/>
        </w:rPr>
        <w:t xml:space="preserve"> cells grown in the </w:t>
      </w:r>
      <w:r w:rsidR="002A531E">
        <w:rPr>
          <w:rFonts w:ascii="Arial" w:eastAsiaTheme="majorEastAsia" w:hAnsi="Arial" w:cs="Arial"/>
          <w:sz w:val="20"/>
          <w:szCs w:val="20"/>
          <w:lang w:val="vi-VN"/>
        </w:rPr>
        <w:t>media</w:t>
      </w:r>
      <w:r w:rsidRPr="00DB27DE">
        <w:rPr>
          <w:rFonts w:ascii="Arial" w:eastAsiaTheme="majorEastAsia" w:hAnsi="Arial" w:cs="Arial"/>
          <w:sz w:val="20"/>
          <w:szCs w:val="20"/>
          <w:lang w:val="vi-VN"/>
        </w:rPr>
        <w:t xml:space="preserve"> with gel beads appeared larger and more elongated than those in the control. </w:t>
      </w:r>
      <w:r w:rsidR="0080553C">
        <w:rPr>
          <w:rFonts w:ascii="Arial" w:eastAsiaTheme="majorEastAsia" w:hAnsi="Arial" w:cs="Arial"/>
          <w:sz w:val="20"/>
          <w:szCs w:val="20"/>
          <w:lang w:val="vi-VN"/>
        </w:rPr>
        <w:t>C</w:t>
      </w:r>
      <w:r w:rsidRPr="00DB27DE">
        <w:rPr>
          <w:rFonts w:ascii="Arial" w:eastAsiaTheme="majorEastAsia" w:hAnsi="Arial" w:cs="Arial"/>
          <w:sz w:val="20"/>
          <w:szCs w:val="20"/>
          <w:lang w:val="vi-VN"/>
        </w:rPr>
        <w:t xml:space="preserve">ell density after 24 and 48 hours of cultivation showed no significant </w:t>
      </w:r>
      <w:r w:rsidR="002B2A5B">
        <w:rPr>
          <w:rFonts w:ascii="Arial" w:eastAsiaTheme="majorEastAsia" w:hAnsi="Arial" w:cs="Arial"/>
          <w:sz w:val="20"/>
          <w:szCs w:val="20"/>
          <w:lang w:val="vi-VN"/>
        </w:rPr>
        <w:t xml:space="preserve">difference </w:t>
      </w:r>
      <w:r w:rsidR="00100D1F">
        <w:rPr>
          <w:rFonts w:ascii="Arial" w:eastAsiaTheme="majorEastAsia" w:hAnsi="Arial" w:cs="Arial"/>
          <w:sz w:val="20"/>
          <w:szCs w:val="20"/>
        </w:rPr>
        <w:t>with or without gel beads</w:t>
      </w:r>
      <w:r w:rsidR="002B2A5B">
        <w:rPr>
          <w:rFonts w:ascii="Arial" w:eastAsiaTheme="majorEastAsia" w:hAnsi="Arial" w:cs="Arial"/>
          <w:sz w:val="20"/>
          <w:szCs w:val="20"/>
        </w:rPr>
        <w:t>,</w:t>
      </w:r>
      <w:r w:rsidRPr="00DB27DE">
        <w:rPr>
          <w:rFonts w:ascii="Arial" w:eastAsiaTheme="majorEastAsia" w:hAnsi="Arial" w:cs="Arial"/>
          <w:sz w:val="20"/>
          <w:szCs w:val="20"/>
          <w:lang w:val="vi-VN"/>
        </w:rPr>
        <w:t xml:space="preserve"> but after 72 hours of cultivation, the cell density </w:t>
      </w:r>
      <w:r w:rsidR="004948B1">
        <w:rPr>
          <w:rFonts w:ascii="Arial" w:eastAsiaTheme="majorEastAsia" w:hAnsi="Arial" w:cs="Arial"/>
          <w:sz w:val="20"/>
          <w:szCs w:val="20"/>
        </w:rPr>
        <w:t xml:space="preserve">with </w:t>
      </w:r>
      <w:r w:rsidR="00D45E8A">
        <w:rPr>
          <w:rFonts w:ascii="Arial" w:eastAsiaTheme="majorEastAsia" w:hAnsi="Arial" w:cs="Arial"/>
          <w:sz w:val="20"/>
          <w:szCs w:val="20"/>
        </w:rPr>
        <w:t>gel beads was higher than the control</w:t>
      </w:r>
      <w:r w:rsidRPr="00DB27DE">
        <w:rPr>
          <w:rFonts w:ascii="Arial" w:eastAsiaTheme="majorEastAsia" w:hAnsi="Arial" w:cs="Arial"/>
          <w:sz w:val="20"/>
          <w:szCs w:val="20"/>
          <w:lang w:val="vi-VN"/>
        </w:rPr>
        <w:t xml:space="preserve">. </w:t>
      </w:r>
      <w:r w:rsidR="00832C9F" w:rsidRPr="00DB27DE">
        <w:rPr>
          <w:rFonts w:ascii="Arial" w:eastAsiaTheme="majorEastAsia" w:hAnsi="Arial" w:cs="Arial"/>
          <w:sz w:val="20"/>
          <w:szCs w:val="20"/>
          <w:lang w:val="vi-VN"/>
        </w:rPr>
        <w:t>Microscopic analysis revealed morphological changes</w:t>
      </w:r>
      <w:r w:rsidR="00832C9F">
        <w:rPr>
          <w:rFonts w:ascii="Arial" w:eastAsiaTheme="majorEastAsia" w:hAnsi="Arial" w:cs="Arial"/>
          <w:sz w:val="20"/>
          <w:szCs w:val="20"/>
        </w:rPr>
        <w:t xml:space="preserve"> </w:t>
      </w:r>
      <w:r w:rsidR="00832C9F" w:rsidRPr="00DB27DE">
        <w:rPr>
          <w:rFonts w:ascii="Arial" w:eastAsiaTheme="majorEastAsia" w:hAnsi="Arial" w:cs="Arial"/>
          <w:sz w:val="20"/>
          <w:szCs w:val="20"/>
          <w:lang w:val="vi-VN"/>
        </w:rPr>
        <w:t>in the presence of gel beads</w:t>
      </w:r>
      <w:r w:rsidR="00832C9F">
        <w:rPr>
          <w:rFonts w:ascii="Arial" w:eastAsiaTheme="majorEastAsia" w:hAnsi="Arial" w:cs="Arial"/>
          <w:sz w:val="20"/>
          <w:szCs w:val="20"/>
        </w:rPr>
        <w:t>.</w:t>
      </w:r>
    </w:p>
    <w:p w14:paraId="12BAD3E7" w14:textId="6631FFFF" w:rsidR="008D04D9" w:rsidRPr="001E7840" w:rsidRDefault="008D04D9" w:rsidP="001E7840">
      <w:pPr>
        <w:pStyle w:val="paragraph"/>
        <w:spacing w:after="0"/>
        <w:jc w:val="both"/>
        <w:textAlignment w:val="baseline"/>
        <w:rPr>
          <w:rFonts w:ascii="Arial" w:eastAsiaTheme="majorEastAsia" w:hAnsi="Arial" w:cs="Arial"/>
          <w:sz w:val="20"/>
          <w:szCs w:val="20"/>
          <w:lang w:val="vi-VN"/>
        </w:rPr>
      </w:pPr>
      <w:r w:rsidRPr="00DB27DE">
        <w:rPr>
          <w:rStyle w:val="normaltextrun"/>
          <w:rFonts w:ascii="Arial" w:eastAsiaTheme="majorEastAsia" w:hAnsi="Arial" w:cs="Arial"/>
          <w:b/>
          <w:bCs/>
          <w:sz w:val="20"/>
          <w:szCs w:val="20"/>
          <w:lang w:val="en-AU"/>
        </w:rPr>
        <w:t>Conclusion.</w:t>
      </w:r>
      <w:r w:rsidRPr="00DB27DE">
        <w:rPr>
          <w:rStyle w:val="normaltextrun"/>
          <w:rFonts w:ascii="Arial" w:eastAsiaTheme="majorEastAsia" w:hAnsi="Arial" w:cs="Arial"/>
          <w:sz w:val="20"/>
          <w:szCs w:val="20"/>
          <w:lang w:val="vi-VN"/>
        </w:rPr>
        <w:t xml:space="preserve"> </w:t>
      </w:r>
      <w:r w:rsidRPr="00DB27DE">
        <w:rPr>
          <w:rFonts w:ascii="Arial" w:eastAsiaTheme="majorEastAsia" w:hAnsi="Arial" w:cs="Arial"/>
          <w:sz w:val="20"/>
          <w:szCs w:val="20"/>
          <w:lang w:val="vi-VN"/>
        </w:rPr>
        <w:t>This study demonstrates the potential of CaCO</w:t>
      </w:r>
      <w:r w:rsidRPr="00DB27DE">
        <w:rPr>
          <w:rFonts w:ascii="Cambria Math" w:eastAsiaTheme="majorEastAsia" w:hAnsi="Cambria Math" w:cs="Cambria Math"/>
          <w:sz w:val="20"/>
          <w:szCs w:val="20"/>
          <w:lang w:val="vi-VN"/>
        </w:rPr>
        <w:t>₃</w:t>
      </w:r>
      <w:r w:rsidR="00FC37F9">
        <w:rPr>
          <w:rFonts w:ascii="Arial" w:eastAsiaTheme="majorEastAsia" w:hAnsi="Arial" w:cs="Arial"/>
          <w:sz w:val="20"/>
          <w:szCs w:val="20"/>
        </w:rPr>
        <w:t>-</w:t>
      </w:r>
      <w:r w:rsidRPr="00DB27DE">
        <w:rPr>
          <w:rFonts w:ascii="Arial" w:eastAsiaTheme="majorEastAsia" w:hAnsi="Arial" w:cs="Arial"/>
          <w:sz w:val="20"/>
          <w:szCs w:val="20"/>
          <w:lang w:val="vi-VN"/>
        </w:rPr>
        <w:t xml:space="preserve">alginate gel beads as a pH buffer to enhance the growth and viability of </w:t>
      </w:r>
      <w:r w:rsidRPr="00DB27DE">
        <w:rPr>
          <w:rFonts w:ascii="Arial" w:eastAsiaTheme="majorEastAsia" w:hAnsi="Arial" w:cs="Arial"/>
          <w:i/>
          <w:iCs/>
          <w:sz w:val="20"/>
          <w:szCs w:val="20"/>
          <w:lang w:val="vi-VN"/>
        </w:rPr>
        <w:t>B. bifidum</w:t>
      </w:r>
      <w:r w:rsidRPr="00DB27DE">
        <w:rPr>
          <w:rFonts w:ascii="Arial" w:eastAsiaTheme="majorEastAsia" w:hAnsi="Arial" w:cs="Arial"/>
          <w:sz w:val="20"/>
          <w:szCs w:val="20"/>
          <w:lang w:val="vi-VN"/>
        </w:rPr>
        <w:t xml:space="preserve"> in high-density cultivation.</w:t>
      </w:r>
    </w:p>
    <w:p w14:paraId="24600BBA" w14:textId="679752C3" w:rsidR="008D04D9" w:rsidRPr="006938F2" w:rsidRDefault="008D04D9" w:rsidP="008D04D9">
      <w:pPr>
        <w:pStyle w:val="paragraph"/>
        <w:spacing w:before="0" w:beforeAutospacing="0" w:after="0" w:afterAutospacing="0"/>
        <w:jc w:val="both"/>
        <w:textAlignment w:val="baseline"/>
        <w:rPr>
          <w:rFonts w:ascii="Arial" w:hAnsi="Arial" w:cs="Arial"/>
          <w:sz w:val="20"/>
          <w:szCs w:val="20"/>
        </w:rPr>
      </w:pPr>
      <w:r w:rsidRPr="00DB27DE">
        <w:rPr>
          <w:rStyle w:val="normaltextrun"/>
          <w:rFonts w:ascii="Arial" w:eastAsiaTheme="majorEastAsia" w:hAnsi="Arial" w:cs="Arial"/>
          <w:b/>
          <w:bCs/>
          <w:sz w:val="20"/>
          <w:szCs w:val="20"/>
          <w:lang w:val="en-AU"/>
        </w:rPr>
        <w:t>Acknowledgements.</w:t>
      </w:r>
      <w:r w:rsidRPr="00DB27DE">
        <w:rPr>
          <w:rStyle w:val="normaltextrun"/>
          <w:rFonts w:ascii="Arial" w:eastAsiaTheme="majorEastAsia" w:hAnsi="Arial" w:cs="Arial"/>
          <w:lang w:val="en-AU"/>
        </w:rPr>
        <w:t xml:space="preserve"> </w:t>
      </w:r>
      <w:r w:rsidR="006938F2" w:rsidRPr="006938F2">
        <w:rPr>
          <w:rStyle w:val="normaltextrun"/>
          <w:rFonts w:ascii="Arial" w:eastAsiaTheme="majorEastAsia" w:hAnsi="Arial" w:cs="Arial"/>
          <w:sz w:val="20"/>
          <w:szCs w:val="20"/>
          <w:lang w:val="en-AU"/>
        </w:rPr>
        <w:t>T</w:t>
      </w:r>
      <w:r w:rsidR="00571C5C" w:rsidRPr="006938F2">
        <w:rPr>
          <w:rStyle w:val="normaltextrun"/>
          <w:rFonts w:ascii="Arial" w:eastAsiaTheme="majorEastAsia" w:hAnsi="Arial" w:cs="Arial"/>
          <w:sz w:val="20"/>
          <w:szCs w:val="20"/>
          <w:lang w:val="en-AU"/>
        </w:rPr>
        <w:t>his work has received support from the Korea International Cooperation Agency (KOICA) under the project entitled "Education and Research Capacity Building Project at University of Medicine and Pharmacy at Ho Chi Minh City," conducted from [2024] to [2025] (Project No. 2021-00020-3).</w:t>
      </w:r>
      <w:r w:rsidR="00571C5C" w:rsidRPr="006938F2">
        <w:rPr>
          <w:rStyle w:val="eop"/>
          <w:rFonts w:ascii="Arial" w:eastAsiaTheme="majorEastAsia" w:hAnsi="Arial" w:cs="Arial"/>
          <w:sz w:val="20"/>
          <w:szCs w:val="20"/>
        </w:rPr>
        <w:t> </w:t>
      </w:r>
      <w:r w:rsidRPr="006938F2">
        <w:rPr>
          <w:rStyle w:val="eop"/>
          <w:rFonts w:ascii="Arial" w:eastAsiaTheme="majorEastAsia" w:hAnsi="Arial" w:cs="Arial"/>
          <w:sz w:val="20"/>
          <w:szCs w:val="20"/>
        </w:rPr>
        <w:t> </w:t>
      </w:r>
    </w:p>
    <w:p w14:paraId="13AEAB00" w14:textId="77777777" w:rsidR="008D04D9" w:rsidRPr="00DB27DE" w:rsidRDefault="008D04D9" w:rsidP="008D04D9">
      <w:pPr>
        <w:pStyle w:val="paragraph"/>
        <w:spacing w:before="0" w:beforeAutospacing="0" w:after="0" w:afterAutospacing="0"/>
        <w:jc w:val="both"/>
        <w:textAlignment w:val="baseline"/>
        <w:rPr>
          <w:rFonts w:ascii="Arial" w:hAnsi="Arial" w:cs="Arial"/>
          <w:sz w:val="18"/>
          <w:szCs w:val="18"/>
        </w:rPr>
      </w:pPr>
      <w:r w:rsidRPr="00DB27DE">
        <w:rPr>
          <w:rStyle w:val="eop"/>
          <w:rFonts w:ascii="Arial" w:eastAsiaTheme="majorEastAsia" w:hAnsi="Arial" w:cs="Arial"/>
          <w:sz w:val="20"/>
          <w:szCs w:val="20"/>
        </w:rPr>
        <w:t> </w:t>
      </w:r>
    </w:p>
    <w:p w14:paraId="2EE2DCF8" w14:textId="77777777" w:rsidR="008D04D9" w:rsidRPr="00DB27DE" w:rsidRDefault="008D04D9" w:rsidP="008D04D9">
      <w:pPr>
        <w:pStyle w:val="paragraph"/>
        <w:spacing w:before="0" w:beforeAutospacing="0" w:after="0" w:afterAutospacing="0"/>
        <w:jc w:val="both"/>
        <w:textAlignment w:val="baseline"/>
        <w:rPr>
          <w:rFonts w:ascii="Arial" w:hAnsi="Arial" w:cs="Arial"/>
          <w:sz w:val="18"/>
          <w:szCs w:val="18"/>
        </w:rPr>
      </w:pPr>
      <w:r w:rsidRPr="00DB27DE">
        <w:rPr>
          <w:rStyle w:val="normaltextrun"/>
          <w:rFonts w:ascii="Arial" w:eastAsiaTheme="majorEastAsia" w:hAnsi="Arial" w:cs="Arial"/>
          <w:b/>
          <w:bCs/>
          <w:sz w:val="20"/>
          <w:szCs w:val="20"/>
          <w:lang w:val="en-AU"/>
        </w:rPr>
        <w:t>References</w:t>
      </w:r>
      <w:r w:rsidRPr="00DB27DE">
        <w:rPr>
          <w:rStyle w:val="eop"/>
          <w:rFonts w:ascii="Arial" w:eastAsiaTheme="majorEastAsia" w:hAnsi="Arial" w:cs="Arial"/>
          <w:sz w:val="20"/>
          <w:szCs w:val="20"/>
        </w:rPr>
        <w:t> </w:t>
      </w:r>
    </w:p>
    <w:p w14:paraId="73E15BF3" w14:textId="59C3F308" w:rsidR="008D04D9" w:rsidRPr="00DB27DE" w:rsidRDefault="008D04D9">
      <w:pPr>
        <w:rPr>
          <w:rFonts w:ascii="Arial" w:hAnsi="Arial" w:cs="Arial"/>
          <w:color w:val="222222"/>
          <w:sz w:val="20"/>
          <w:szCs w:val="20"/>
          <w:shd w:val="clear" w:color="auto" w:fill="FFFFFF"/>
          <w:lang w:val="vi-VN"/>
        </w:rPr>
      </w:pPr>
      <w:r w:rsidRPr="00DB27DE">
        <w:rPr>
          <w:rFonts w:ascii="Arial" w:hAnsi="Arial" w:cs="Arial"/>
          <w:sz w:val="20"/>
          <w:szCs w:val="20"/>
          <w:lang w:val="vi-VN"/>
        </w:rPr>
        <w:t>[1].</w:t>
      </w:r>
      <w:r w:rsidRPr="00DB27DE">
        <w:rPr>
          <w:rFonts w:ascii="Arial" w:hAnsi="Arial" w:cs="Arial"/>
          <w:lang w:val="vi-VN"/>
        </w:rPr>
        <w:t xml:space="preserve"> </w:t>
      </w:r>
      <w:r w:rsidRPr="00DB27DE">
        <w:rPr>
          <w:rFonts w:ascii="Arial" w:hAnsi="Arial" w:cs="Arial"/>
          <w:color w:val="222222"/>
          <w:sz w:val="20"/>
          <w:szCs w:val="20"/>
          <w:shd w:val="clear" w:color="auto" w:fill="FFFFFF"/>
        </w:rPr>
        <w:t xml:space="preserve">Yu, W. K., Kim, J. Y., Lee, K. Y., &amp; Heo, T. R. (2002). High cell density cultivation of </w:t>
      </w:r>
      <w:r w:rsidRPr="00DB27DE">
        <w:rPr>
          <w:rFonts w:ascii="Arial" w:hAnsi="Arial" w:cs="Arial"/>
          <w:i/>
          <w:iCs/>
          <w:color w:val="222222"/>
          <w:sz w:val="20"/>
          <w:szCs w:val="20"/>
          <w:shd w:val="clear" w:color="auto" w:fill="FFFFFF"/>
        </w:rPr>
        <w:t>Bifidobacterium longum</w:t>
      </w:r>
      <w:r w:rsidRPr="00DB27DE">
        <w:rPr>
          <w:rFonts w:ascii="Arial" w:hAnsi="Arial" w:cs="Arial"/>
          <w:color w:val="222222"/>
          <w:sz w:val="20"/>
          <w:szCs w:val="20"/>
          <w:shd w:val="clear" w:color="auto" w:fill="FFFFFF"/>
        </w:rPr>
        <w:t xml:space="preserve"> using a calcium carbonate-alginate beads system.</w:t>
      </w:r>
      <w:r w:rsidRPr="00DB27DE">
        <w:rPr>
          <w:rStyle w:val="apple-converted-space"/>
          <w:rFonts w:ascii="Arial" w:hAnsi="Arial" w:cs="Arial"/>
          <w:color w:val="222222"/>
          <w:sz w:val="20"/>
          <w:szCs w:val="20"/>
          <w:shd w:val="clear" w:color="auto" w:fill="FFFFFF"/>
        </w:rPr>
        <w:t> </w:t>
      </w:r>
      <w:r w:rsidRPr="00DB27DE">
        <w:rPr>
          <w:rFonts w:ascii="Arial" w:hAnsi="Arial" w:cs="Arial"/>
          <w:i/>
          <w:iCs/>
          <w:color w:val="222222"/>
          <w:sz w:val="20"/>
          <w:szCs w:val="20"/>
        </w:rPr>
        <w:t>Journal of microbiology and biotechnology</w:t>
      </w:r>
      <w:r w:rsidRPr="00DB27DE">
        <w:rPr>
          <w:rFonts w:ascii="Arial" w:hAnsi="Arial" w:cs="Arial"/>
          <w:color w:val="222222"/>
          <w:sz w:val="20"/>
          <w:szCs w:val="20"/>
          <w:shd w:val="clear" w:color="auto" w:fill="FFFFFF"/>
        </w:rPr>
        <w:t>,</w:t>
      </w:r>
      <w:r w:rsidRPr="00DB27DE">
        <w:rPr>
          <w:rStyle w:val="apple-converted-space"/>
          <w:rFonts w:ascii="Arial" w:hAnsi="Arial" w:cs="Arial"/>
          <w:color w:val="222222"/>
          <w:sz w:val="20"/>
          <w:szCs w:val="20"/>
          <w:shd w:val="clear" w:color="auto" w:fill="FFFFFF"/>
        </w:rPr>
        <w:t> </w:t>
      </w:r>
      <w:r w:rsidRPr="00DB27DE">
        <w:rPr>
          <w:rFonts w:ascii="Arial" w:hAnsi="Arial" w:cs="Arial"/>
          <w:i/>
          <w:iCs/>
          <w:color w:val="222222"/>
          <w:sz w:val="20"/>
          <w:szCs w:val="20"/>
        </w:rPr>
        <w:t>12</w:t>
      </w:r>
      <w:r w:rsidRPr="00DB27DE">
        <w:rPr>
          <w:rFonts w:ascii="Arial" w:hAnsi="Arial" w:cs="Arial"/>
          <w:color w:val="222222"/>
          <w:sz w:val="20"/>
          <w:szCs w:val="20"/>
          <w:shd w:val="clear" w:color="auto" w:fill="FFFFFF"/>
        </w:rPr>
        <w:t>(3), 444-448.</w:t>
      </w:r>
    </w:p>
    <w:p w14:paraId="370E9D95" w14:textId="77777777" w:rsidR="008D04D9" w:rsidRPr="00DB27DE" w:rsidRDefault="008D04D9" w:rsidP="008D04D9">
      <w:pPr>
        <w:rPr>
          <w:rFonts w:ascii="Arial" w:hAnsi="Arial" w:cs="Arial"/>
          <w:color w:val="222222"/>
          <w:sz w:val="20"/>
          <w:szCs w:val="20"/>
          <w:shd w:val="clear" w:color="auto" w:fill="FFFFFF"/>
        </w:rPr>
      </w:pPr>
      <w:r w:rsidRPr="00DB27DE">
        <w:rPr>
          <w:rFonts w:ascii="Arial" w:hAnsi="Arial" w:cs="Arial"/>
          <w:color w:val="222222"/>
          <w:sz w:val="20"/>
          <w:szCs w:val="20"/>
          <w:shd w:val="clear" w:color="auto" w:fill="FFFFFF"/>
          <w:lang w:val="vi-VN"/>
        </w:rPr>
        <w:t xml:space="preserve">[2]. [16]. </w:t>
      </w:r>
      <w:r w:rsidRPr="00DB27DE">
        <w:rPr>
          <w:rFonts w:ascii="Arial" w:hAnsi="Arial" w:cs="Arial"/>
          <w:color w:val="222222"/>
          <w:sz w:val="20"/>
          <w:szCs w:val="20"/>
          <w:shd w:val="clear" w:color="auto" w:fill="FFFFFF"/>
        </w:rPr>
        <w:t>Ku, S.; Park, M.S.; Ji, G.E.; You, H.J. Review on </w:t>
      </w:r>
      <w:r w:rsidRPr="00DB27DE">
        <w:rPr>
          <w:rFonts w:ascii="Arial" w:hAnsi="Arial" w:cs="Arial"/>
          <w:i/>
          <w:iCs/>
          <w:color w:val="222222"/>
          <w:sz w:val="20"/>
          <w:szCs w:val="20"/>
          <w:shd w:val="clear" w:color="auto" w:fill="FFFFFF"/>
        </w:rPr>
        <w:t>Bifidobacterium bifidum</w:t>
      </w:r>
      <w:r w:rsidRPr="00DB27DE">
        <w:rPr>
          <w:rFonts w:ascii="Arial" w:hAnsi="Arial" w:cs="Arial"/>
          <w:color w:val="222222"/>
          <w:sz w:val="20"/>
          <w:szCs w:val="20"/>
          <w:shd w:val="clear" w:color="auto" w:fill="FFFFFF"/>
        </w:rPr>
        <w:t> BGN4: Functionality and Nutraceutical Applications as a Probiotic Microorganism. </w:t>
      </w:r>
      <w:r w:rsidRPr="00DB27DE">
        <w:rPr>
          <w:rFonts w:ascii="Arial" w:hAnsi="Arial" w:cs="Arial"/>
          <w:i/>
          <w:iCs/>
          <w:color w:val="222222"/>
          <w:sz w:val="20"/>
          <w:szCs w:val="20"/>
          <w:shd w:val="clear" w:color="auto" w:fill="FFFFFF"/>
        </w:rPr>
        <w:t>Int. J. Mol. Sci.</w:t>
      </w:r>
      <w:r w:rsidRPr="00DB27DE">
        <w:rPr>
          <w:rFonts w:ascii="Arial" w:hAnsi="Arial" w:cs="Arial"/>
          <w:color w:val="222222"/>
          <w:sz w:val="20"/>
          <w:szCs w:val="20"/>
          <w:shd w:val="clear" w:color="auto" w:fill="FFFFFF"/>
        </w:rPr>
        <w:t> </w:t>
      </w:r>
      <w:r w:rsidRPr="00DB27DE">
        <w:rPr>
          <w:rFonts w:ascii="Arial" w:hAnsi="Arial" w:cs="Arial"/>
          <w:b/>
          <w:bCs/>
          <w:color w:val="222222"/>
          <w:sz w:val="20"/>
          <w:szCs w:val="20"/>
          <w:shd w:val="clear" w:color="auto" w:fill="FFFFFF"/>
        </w:rPr>
        <w:t>2016</w:t>
      </w:r>
      <w:r w:rsidRPr="00DB27DE">
        <w:rPr>
          <w:rFonts w:ascii="Arial" w:hAnsi="Arial" w:cs="Arial"/>
          <w:color w:val="222222"/>
          <w:sz w:val="20"/>
          <w:szCs w:val="20"/>
          <w:shd w:val="clear" w:color="auto" w:fill="FFFFFF"/>
        </w:rPr>
        <w:t>, </w:t>
      </w:r>
      <w:r w:rsidRPr="00DB27DE">
        <w:rPr>
          <w:rFonts w:ascii="Arial" w:hAnsi="Arial" w:cs="Arial"/>
          <w:i/>
          <w:iCs/>
          <w:color w:val="222222"/>
          <w:sz w:val="20"/>
          <w:szCs w:val="20"/>
          <w:shd w:val="clear" w:color="auto" w:fill="FFFFFF"/>
        </w:rPr>
        <w:t>17</w:t>
      </w:r>
      <w:r w:rsidRPr="00DB27DE">
        <w:rPr>
          <w:rFonts w:ascii="Arial" w:hAnsi="Arial" w:cs="Arial"/>
          <w:color w:val="222222"/>
          <w:sz w:val="20"/>
          <w:szCs w:val="20"/>
          <w:shd w:val="clear" w:color="auto" w:fill="FFFFFF"/>
        </w:rPr>
        <w:t xml:space="preserve">, 1544. </w:t>
      </w:r>
      <w:hyperlink r:id="rId6" w:history="1">
        <w:r w:rsidRPr="00DB27DE">
          <w:rPr>
            <w:rStyle w:val="Hyperlink"/>
            <w:rFonts w:ascii="Arial" w:hAnsi="Arial" w:cs="Arial"/>
            <w:sz w:val="20"/>
            <w:szCs w:val="20"/>
            <w:shd w:val="clear" w:color="auto" w:fill="FFFFFF"/>
          </w:rPr>
          <w:t>https://doi.org/10.3390/ijms17091544</w:t>
        </w:r>
      </w:hyperlink>
    </w:p>
    <w:p w14:paraId="47BB1A02" w14:textId="46C037DE" w:rsidR="008D04D9" w:rsidRPr="00DB27DE" w:rsidRDefault="008D04D9">
      <w:pPr>
        <w:rPr>
          <w:rFonts w:ascii="Arial" w:hAnsi="Arial" w:cs="Arial"/>
          <w:color w:val="222222"/>
          <w:sz w:val="20"/>
          <w:szCs w:val="20"/>
          <w:shd w:val="clear" w:color="auto" w:fill="FFFFFF"/>
          <w:lang w:val="vi-VN"/>
        </w:rPr>
      </w:pPr>
    </w:p>
    <w:p w14:paraId="7BB0857D" w14:textId="77777777" w:rsidR="008D04D9" w:rsidRPr="00DB27DE" w:rsidRDefault="008D04D9">
      <w:pPr>
        <w:rPr>
          <w:rFonts w:ascii="Arial" w:hAnsi="Arial" w:cs="Arial"/>
          <w:lang w:val="vi-VN"/>
        </w:rPr>
      </w:pPr>
    </w:p>
    <w:sectPr w:rsidR="008D04D9" w:rsidRPr="00DB27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BAF8" w14:textId="77777777" w:rsidR="00E76008" w:rsidRDefault="00E76008" w:rsidP="00291A75">
      <w:pPr>
        <w:spacing w:after="0" w:line="240" w:lineRule="auto"/>
      </w:pPr>
      <w:r>
        <w:separator/>
      </w:r>
    </w:p>
  </w:endnote>
  <w:endnote w:type="continuationSeparator" w:id="0">
    <w:p w14:paraId="78E092C1" w14:textId="77777777" w:rsidR="00E76008" w:rsidRDefault="00E76008" w:rsidP="0029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63A0" w14:textId="77777777" w:rsidR="00291A75" w:rsidRDefault="00291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6613" w14:textId="77777777" w:rsidR="00291A75" w:rsidRDefault="00291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4523" w14:textId="77777777" w:rsidR="00291A75" w:rsidRDefault="00291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EFDE" w14:textId="77777777" w:rsidR="00E76008" w:rsidRDefault="00E76008" w:rsidP="00291A75">
      <w:pPr>
        <w:spacing w:after="0" w:line="240" w:lineRule="auto"/>
      </w:pPr>
      <w:r>
        <w:separator/>
      </w:r>
    </w:p>
  </w:footnote>
  <w:footnote w:type="continuationSeparator" w:id="0">
    <w:p w14:paraId="32155B6F" w14:textId="77777777" w:rsidR="00E76008" w:rsidRDefault="00E76008" w:rsidP="00291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8F73" w14:textId="77777777" w:rsidR="00291A75" w:rsidRDefault="00291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33A" w14:textId="77777777" w:rsidR="00291A75" w:rsidRDefault="00291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2598" w14:textId="77777777" w:rsidR="00291A75" w:rsidRDefault="00291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D9"/>
    <w:rsid w:val="00003C2F"/>
    <w:rsid w:val="00040667"/>
    <w:rsid w:val="000428C3"/>
    <w:rsid w:val="00047A80"/>
    <w:rsid w:val="0005080E"/>
    <w:rsid w:val="000716B2"/>
    <w:rsid w:val="00073F96"/>
    <w:rsid w:val="0007547E"/>
    <w:rsid w:val="00077652"/>
    <w:rsid w:val="000965A3"/>
    <w:rsid w:val="000A7EB7"/>
    <w:rsid w:val="000B1951"/>
    <w:rsid w:val="000C1AE9"/>
    <w:rsid w:val="00100D1F"/>
    <w:rsid w:val="00126628"/>
    <w:rsid w:val="0015078B"/>
    <w:rsid w:val="00152DE2"/>
    <w:rsid w:val="00153CAC"/>
    <w:rsid w:val="00173487"/>
    <w:rsid w:val="00185F2B"/>
    <w:rsid w:val="001B4842"/>
    <w:rsid w:val="001B7B5E"/>
    <w:rsid w:val="001C1164"/>
    <w:rsid w:val="001C582F"/>
    <w:rsid w:val="001E7840"/>
    <w:rsid w:val="00243B30"/>
    <w:rsid w:val="002464D5"/>
    <w:rsid w:val="0025009E"/>
    <w:rsid w:val="0025022C"/>
    <w:rsid w:val="002700B6"/>
    <w:rsid w:val="00291A75"/>
    <w:rsid w:val="00294FE8"/>
    <w:rsid w:val="002A531E"/>
    <w:rsid w:val="002A5CA1"/>
    <w:rsid w:val="002B0719"/>
    <w:rsid w:val="002B0C1E"/>
    <w:rsid w:val="002B2A5B"/>
    <w:rsid w:val="002D0265"/>
    <w:rsid w:val="002D47B1"/>
    <w:rsid w:val="002D5EA4"/>
    <w:rsid w:val="002E72D9"/>
    <w:rsid w:val="002F1462"/>
    <w:rsid w:val="002F57C3"/>
    <w:rsid w:val="002F6CE1"/>
    <w:rsid w:val="003120FA"/>
    <w:rsid w:val="00312FFB"/>
    <w:rsid w:val="003329AA"/>
    <w:rsid w:val="00342282"/>
    <w:rsid w:val="00346E39"/>
    <w:rsid w:val="003571E3"/>
    <w:rsid w:val="003606E2"/>
    <w:rsid w:val="003609C1"/>
    <w:rsid w:val="0036686C"/>
    <w:rsid w:val="00382CF3"/>
    <w:rsid w:val="00385318"/>
    <w:rsid w:val="003B252A"/>
    <w:rsid w:val="003D25DC"/>
    <w:rsid w:val="003D654E"/>
    <w:rsid w:val="0040260F"/>
    <w:rsid w:val="004123A7"/>
    <w:rsid w:val="004151B6"/>
    <w:rsid w:val="0042770C"/>
    <w:rsid w:val="00455545"/>
    <w:rsid w:val="004759A1"/>
    <w:rsid w:val="004948B1"/>
    <w:rsid w:val="00496CCF"/>
    <w:rsid w:val="004B100B"/>
    <w:rsid w:val="004B2777"/>
    <w:rsid w:val="004B2CC6"/>
    <w:rsid w:val="004C14F1"/>
    <w:rsid w:val="004C5D3C"/>
    <w:rsid w:val="004E0668"/>
    <w:rsid w:val="004E10B9"/>
    <w:rsid w:val="004E40C9"/>
    <w:rsid w:val="00510C52"/>
    <w:rsid w:val="005124DA"/>
    <w:rsid w:val="00516CEE"/>
    <w:rsid w:val="00531882"/>
    <w:rsid w:val="00561C34"/>
    <w:rsid w:val="00565965"/>
    <w:rsid w:val="0056596E"/>
    <w:rsid w:val="00566EA4"/>
    <w:rsid w:val="00567614"/>
    <w:rsid w:val="00571C5C"/>
    <w:rsid w:val="0057623C"/>
    <w:rsid w:val="00592824"/>
    <w:rsid w:val="005F1F9E"/>
    <w:rsid w:val="006118EA"/>
    <w:rsid w:val="00621978"/>
    <w:rsid w:val="006748D4"/>
    <w:rsid w:val="006938F2"/>
    <w:rsid w:val="006B7FBD"/>
    <w:rsid w:val="006C20D3"/>
    <w:rsid w:val="006C5CDA"/>
    <w:rsid w:val="006C6ED4"/>
    <w:rsid w:val="006D2F77"/>
    <w:rsid w:val="006E1B72"/>
    <w:rsid w:val="006E38D3"/>
    <w:rsid w:val="006F5152"/>
    <w:rsid w:val="006F525C"/>
    <w:rsid w:val="00716F1E"/>
    <w:rsid w:val="007378E3"/>
    <w:rsid w:val="00794225"/>
    <w:rsid w:val="007A2741"/>
    <w:rsid w:val="007D1233"/>
    <w:rsid w:val="007F67D4"/>
    <w:rsid w:val="0080553C"/>
    <w:rsid w:val="00832C9F"/>
    <w:rsid w:val="00841403"/>
    <w:rsid w:val="00845E6E"/>
    <w:rsid w:val="00846409"/>
    <w:rsid w:val="008623CA"/>
    <w:rsid w:val="00883717"/>
    <w:rsid w:val="008A5AC3"/>
    <w:rsid w:val="008A7D3B"/>
    <w:rsid w:val="008C16C5"/>
    <w:rsid w:val="008D04D9"/>
    <w:rsid w:val="008E1CF9"/>
    <w:rsid w:val="008E3F12"/>
    <w:rsid w:val="008F107B"/>
    <w:rsid w:val="00906E6A"/>
    <w:rsid w:val="00914CE3"/>
    <w:rsid w:val="00930B90"/>
    <w:rsid w:val="00940165"/>
    <w:rsid w:val="009540C3"/>
    <w:rsid w:val="009753F1"/>
    <w:rsid w:val="00987527"/>
    <w:rsid w:val="00991C8F"/>
    <w:rsid w:val="009A0F18"/>
    <w:rsid w:val="009A6E6F"/>
    <w:rsid w:val="009E1CA9"/>
    <w:rsid w:val="009F5F98"/>
    <w:rsid w:val="00A03B71"/>
    <w:rsid w:val="00A040BA"/>
    <w:rsid w:val="00A135F7"/>
    <w:rsid w:val="00A4591A"/>
    <w:rsid w:val="00A54527"/>
    <w:rsid w:val="00A73B67"/>
    <w:rsid w:val="00A97089"/>
    <w:rsid w:val="00AA73E3"/>
    <w:rsid w:val="00AB40A4"/>
    <w:rsid w:val="00AC4ACC"/>
    <w:rsid w:val="00AC5A80"/>
    <w:rsid w:val="00AD4FCD"/>
    <w:rsid w:val="00AD5CB5"/>
    <w:rsid w:val="00AF12AB"/>
    <w:rsid w:val="00B2709F"/>
    <w:rsid w:val="00B335AD"/>
    <w:rsid w:val="00B34109"/>
    <w:rsid w:val="00B60961"/>
    <w:rsid w:val="00B678BC"/>
    <w:rsid w:val="00B8031A"/>
    <w:rsid w:val="00B964E1"/>
    <w:rsid w:val="00BD7E7A"/>
    <w:rsid w:val="00BF7FD6"/>
    <w:rsid w:val="00C20903"/>
    <w:rsid w:val="00C510BC"/>
    <w:rsid w:val="00C54CFD"/>
    <w:rsid w:val="00C55576"/>
    <w:rsid w:val="00C70440"/>
    <w:rsid w:val="00C7793D"/>
    <w:rsid w:val="00C843C3"/>
    <w:rsid w:val="00C97480"/>
    <w:rsid w:val="00CA07DD"/>
    <w:rsid w:val="00CA61FF"/>
    <w:rsid w:val="00CA66C7"/>
    <w:rsid w:val="00CD45BF"/>
    <w:rsid w:val="00D30F61"/>
    <w:rsid w:val="00D31020"/>
    <w:rsid w:val="00D45E8A"/>
    <w:rsid w:val="00D63A30"/>
    <w:rsid w:val="00D749F5"/>
    <w:rsid w:val="00D750F7"/>
    <w:rsid w:val="00DB27DE"/>
    <w:rsid w:val="00DE5BA4"/>
    <w:rsid w:val="00E031C6"/>
    <w:rsid w:val="00E07E59"/>
    <w:rsid w:val="00E160C5"/>
    <w:rsid w:val="00E23FCC"/>
    <w:rsid w:val="00E25946"/>
    <w:rsid w:val="00E43EBD"/>
    <w:rsid w:val="00E57FED"/>
    <w:rsid w:val="00E740D7"/>
    <w:rsid w:val="00E76008"/>
    <w:rsid w:val="00EA1EF2"/>
    <w:rsid w:val="00EB1E4D"/>
    <w:rsid w:val="00EB3429"/>
    <w:rsid w:val="00EC2102"/>
    <w:rsid w:val="00EC771D"/>
    <w:rsid w:val="00EF3AFE"/>
    <w:rsid w:val="00F0599C"/>
    <w:rsid w:val="00F143DE"/>
    <w:rsid w:val="00F31C79"/>
    <w:rsid w:val="00F34C74"/>
    <w:rsid w:val="00F5355F"/>
    <w:rsid w:val="00F55C26"/>
    <w:rsid w:val="00F653F0"/>
    <w:rsid w:val="00F82A99"/>
    <w:rsid w:val="00FA1085"/>
    <w:rsid w:val="00FB4097"/>
    <w:rsid w:val="00FB6850"/>
    <w:rsid w:val="00FC00F7"/>
    <w:rsid w:val="00FC198B"/>
    <w:rsid w:val="00FC37F9"/>
    <w:rsid w:val="00FC487E"/>
    <w:rsid w:val="00FD042E"/>
    <w:rsid w:val="00FD0855"/>
    <w:rsid w:val="00FD658B"/>
    <w:rsid w:val="00FE192C"/>
    <w:rsid w:val="00FE7306"/>
    <w:rsid w:val="00FF6BCA"/>
    <w:rsid w:val="00FF76FD"/>
    <w:rsid w:val="4682D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692E6C"/>
  <w15:chartTrackingRefBased/>
  <w15:docId w15:val="{1ACAFC72-CAA8-4740-A68C-E57A2337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4D9"/>
    <w:rPr>
      <w:rFonts w:eastAsiaTheme="majorEastAsia" w:cstheme="majorBidi"/>
      <w:color w:val="272727" w:themeColor="text1" w:themeTint="D8"/>
    </w:rPr>
  </w:style>
  <w:style w:type="paragraph" w:styleId="Title">
    <w:name w:val="Title"/>
    <w:basedOn w:val="Normal"/>
    <w:next w:val="Normal"/>
    <w:link w:val="TitleChar"/>
    <w:uiPriority w:val="10"/>
    <w:qFormat/>
    <w:rsid w:val="008D0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4D9"/>
    <w:pPr>
      <w:spacing w:before="160"/>
      <w:jc w:val="center"/>
    </w:pPr>
    <w:rPr>
      <w:i/>
      <w:iCs/>
      <w:color w:val="404040" w:themeColor="text1" w:themeTint="BF"/>
    </w:rPr>
  </w:style>
  <w:style w:type="character" w:customStyle="1" w:styleId="QuoteChar">
    <w:name w:val="Quote Char"/>
    <w:basedOn w:val="DefaultParagraphFont"/>
    <w:link w:val="Quote"/>
    <w:uiPriority w:val="29"/>
    <w:rsid w:val="008D04D9"/>
    <w:rPr>
      <w:i/>
      <w:iCs/>
      <w:color w:val="404040" w:themeColor="text1" w:themeTint="BF"/>
    </w:rPr>
  </w:style>
  <w:style w:type="paragraph" w:styleId="ListParagraph">
    <w:name w:val="List Paragraph"/>
    <w:basedOn w:val="Normal"/>
    <w:uiPriority w:val="34"/>
    <w:qFormat/>
    <w:rsid w:val="008D04D9"/>
    <w:pPr>
      <w:ind w:left="720"/>
      <w:contextualSpacing/>
    </w:pPr>
  </w:style>
  <w:style w:type="character" w:styleId="IntenseEmphasis">
    <w:name w:val="Intense Emphasis"/>
    <w:basedOn w:val="DefaultParagraphFont"/>
    <w:uiPriority w:val="21"/>
    <w:qFormat/>
    <w:rsid w:val="008D04D9"/>
    <w:rPr>
      <w:i/>
      <w:iCs/>
      <w:color w:val="0F4761" w:themeColor="accent1" w:themeShade="BF"/>
    </w:rPr>
  </w:style>
  <w:style w:type="paragraph" w:styleId="IntenseQuote">
    <w:name w:val="Intense Quote"/>
    <w:basedOn w:val="Normal"/>
    <w:next w:val="Normal"/>
    <w:link w:val="IntenseQuoteChar"/>
    <w:uiPriority w:val="30"/>
    <w:qFormat/>
    <w:rsid w:val="008D0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4D9"/>
    <w:rPr>
      <w:i/>
      <w:iCs/>
      <w:color w:val="0F4761" w:themeColor="accent1" w:themeShade="BF"/>
    </w:rPr>
  </w:style>
  <w:style w:type="character" w:styleId="IntenseReference">
    <w:name w:val="Intense Reference"/>
    <w:basedOn w:val="DefaultParagraphFont"/>
    <w:uiPriority w:val="32"/>
    <w:qFormat/>
    <w:rsid w:val="008D04D9"/>
    <w:rPr>
      <w:b/>
      <w:bCs/>
      <w:smallCaps/>
      <w:color w:val="0F4761" w:themeColor="accent1" w:themeShade="BF"/>
      <w:spacing w:val="5"/>
    </w:rPr>
  </w:style>
  <w:style w:type="paragraph" w:customStyle="1" w:styleId="paragraph">
    <w:name w:val="paragraph"/>
    <w:basedOn w:val="Normal"/>
    <w:rsid w:val="008D04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04D9"/>
  </w:style>
  <w:style w:type="character" w:customStyle="1" w:styleId="eop">
    <w:name w:val="eop"/>
    <w:basedOn w:val="DefaultParagraphFont"/>
    <w:rsid w:val="008D04D9"/>
  </w:style>
  <w:style w:type="character" w:customStyle="1" w:styleId="fadeinm1hgl8">
    <w:name w:val="_fadein_m1hgl_8"/>
    <w:basedOn w:val="DefaultParagraphFont"/>
    <w:rsid w:val="008D04D9"/>
  </w:style>
  <w:style w:type="character" w:customStyle="1" w:styleId="apple-converted-space">
    <w:name w:val="apple-converted-space"/>
    <w:basedOn w:val="DefaultParagraphFont"/>
    <w:rsid w:val="008D04D9"/>
  </w:style>
  <w:style w:type="paragraph" w:styleId="NormalWeb">
    <w:name w:val="Normal (Web)"/>
    <w:basedOn w:val="Normal"/>
    <w:uiPriority w:val="99"/>
    <w:semiHidden/>
    <w:unhideWhenUsed/>
    <w:rsid w:val="008D04D9"/>
    <w:rPr>
      <w:rFonts w:ascii="Times New Roman" w:hAnsi="Times New Roman" w:cs="Times New Roman"/>
    </w:rPr>
  </w:style>
  <w:style w:type="table" w:styleId="TableGrid">
    <w:name w:val="Table Grid"/>
    <w:basedOn w:val="TableNormal"/>
    <w:uiPriority w:val="39"/>
    <w:rsid w:val="008D04D9"/>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D04D9"/>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character" w:styleId="Hyperlink">
    <w:name w:val="Hyperlink"/>
    <w:basedOn w:val="DefaultParagraphFont"/>
    <w:uiPriority w:val="99"/>
    <w:unhideWhenUsed/>
    <w:rsid w:val="008D04D9"/>
    <w:rPr>
      <w:color w:val="467886" w:themeColor="hyperlink"/>
      <w:u w:val="single"/>
    </w:rPr>
  </w:style>
  <w:style w:type="character" w:styleId="UnresolvedMention">
    <w:name w:val="Unresolved Mention"/>
    <w:basedOn w:val="DefaultParagraphFont"/>
    <w:uiPriority w:val="99"/>
    <w:semiHidden/>
    <w:unhideWhenUsed/>
    <w:rsid w:val="008D04D9"/>
    <w:rPr>
      <w:color w:val="605E5C"/>
      <w:shd w:val="clear" w:color="auto" w:fill="E1DFDD"/>
    </w:rPr>
  </w:style>
  <w:style w:type="paragraph" w:styleId="Header">
    <w:name w:val="header"/>
    <w:basedOn w:val="Normal"/>
    <w:link w:val="HeaderChar"/>
    <w:uiPriority w:val="99"/>
    <w:unhideWhenUsed/>
    <w:rsid w:val="00291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A75"/>
  </w:style>
  <w:style w:type="paragraph" w:styleId="Footer">
    <w:name w:val="footer"/>
    <w:basedOn w:val="Normal"/>
    <w:link w:val="FooterChar"/>
    <w:uiPriority w:val="99"/>
    <w:unhideWhenUsed/>
    <w:rsid w:val="00291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1778">
      <w:bodyDiv w:val="1"/>
      <w:marLeft w:val="0"/>
      <w:marRight w:val="0"/>
      <w:marTop w:val="0"/>
      <w:marBottom w:val="0"/>
      <w:divBdr>
        <w:top w:val="none" w:sz="0" w:space="0" w:color="auto"/>
        <w:left w:val="none" w:sz="0" w:space="0" w:color="auto"/>
        <w:bottom w:val="none" w:sz="0" w:space="0" w:color="auto"/>
        <w:right w:val="none" w:sz="0" w:space="0" w:color="auto"/>
      </w:divBdr>
      <w:divsChild>
        <w:div w:id="1207789859">
          <w:marLeft w:val="0"/>
          <w:marRight w:val="0"/>
          <w:marTop w:val="0"/>
          <w:marBottom w:val="0"/>
          <w:divBdr>
            <w:top w:val="none" w:sz="0" w:space="0" w:color="auto"/>
            <w:left w:val="none" w:sz="0" w:space="0" w:color="auto"/>
            <w:bottom w:val="none" w:sz="0" w:space="0" w:color="auto"/>
            <w:right w:val="none" w:sz="0" w:space="0" w:color="auto"/>
          </w:divBdr>
          <w:divsChild>
            <w:div w:id="1926649871">
              <w:marLeft w:val="0"/>
              <w:marRight w:val="0"/>
              <w:marTop w:val="0"/>
              <w:marBottom w:val="0"/>
              <w:divBdr>
                <w:top w:val="none" w:sz="0" w:space="0" w:color="auto"/>
                <w:left w:val="none" w:sz="0" w:space="0" w:color="auto"/>
                <w:bottom w:val="none" w:sz="0" w:space="0" w:color="auto"/>
                <w:right w:val="none" w:sz="0" w:space="0" w:color="auto"/>
              </w:divBdr>
              <w:divsChild>
                <w:div w:id="622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3091">
      <w:bodyDiv w:val="1"/>
      <w:marLeft w:val="0"/>
      <w:marRight w:val="0"/>
      <w:marTop w:val="0"/>
      <w:marBottom w:val="0"/>
      <w:divBdr>
        <w:top w:val="none" w:sz="0" w:space="0" w:color="auto"/>
        <w:left w:val="none" w:sz="0" w:space="0" w:color="auto"/>
        <w:bottom w:val="none" w:sz="0" w:space="0" w:color="auto"/>
        <w:right w:val="none" w:sz="0" w:space="0" w:color="auto"/>
      </w:divBdr>
    </w:div>
    <w:div w:id="584151386">
      <w:bodyDiv w:val="1"/>
      <w:marLeft w:val="0"/>
      <w:marRight w:val="0"/>
      <w:marTop w:val="0"/>
      <w:marBottom w:val="0"/>
      <w:divBdr>
        <w:top w:val="none" w:sz="0" w:space="0" w:color="auto"/>
        <w:left w:val="none" w:sz="0" w:space="0" w:color="auto"/>
        <w:bottom w:val="none" w:sz="0" w:space="0" w:color="auto"/>
        <w:right w:val="none" w:sz="0" w:space="0" w:color="auto"/>
      </w:divBdr>
      <w:divsChild>
        <w:div w:id="1151170993">
          <w:marLeft w:val="0"/>
          <w:marRight w:val="0"/>
          <w:marTop w:val="0"/>
          <w:marBottom w:val="0"/>
          <w:divBdr>
            <w:top w:val="none" w:sz="0" w:space="0" w:color="auto"/>
            <w:left w:val="none" w:sz="0" w:space="0" w:color="auto"/>
            <w:bottom w:val="none" w:sz="0" w:space="0" w:color="auto"/>
            <w:right w:val="none" w:sz="0" w:space="0" w:color="auto"/>
          </w:divBdr>
          <w:divsChild>
            <w:div w:id="1546334530">
              <w:marLeft w:val="0"/>
              <w:marRight w:val="0"/>
              <w:marTop w:val="0"/>
              <w:marBottom w:val="0"/>
              <w:divBdr>
                <w:top w:val="none" w:sz="0" w:space="0" w:color="auto"/>
                <w:left w:val="none" w:sz="0" w:space="0" w:color="auto"/>
                <w:bottom w:val="none" w:sz="0" w:space="0" w:color="auto"/>
                <w:right w:val="none" w:sz="0" w:space="0" w:color="auto"/>
              </w:divBdr>
              <w:divsChild>
                <w:div w:id="9723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2075">
      <w:bodyDiv w:val="1"/>
      <w:marLeft w:val="0"/>
      <w:marRight w:val="0"/>
      <w:marTop w:val="0"/>
      <w:marBottom w:val="0"/>
      <w:divBdr>
        <w:top w:val="none" w:sz="0" w:space="0" w:color="auto"/>
        <w:left w:val="none" w:sz="0" w:space="0" w:color="auto"/>
        <w:bottom w:val="none" w:sz="0" w:space="0" w:color="auto"/>
        <w:right w:val="none" w:sz="0" w:space="0" w:color="auto"/>
      </w:divBdr>
    </w:div>
    <w:div w:id="997344777">
      <w:bodyDiv w:val="1"/>
      <w:marLeft w:val="0"/>
      <w:marRight w:val="0"/>
      <w:marTop w:val="0"/>
      <w:marBottom w:val="0"/>
      <w:divBdr>
        <w:top w:val="none" w:sz="0" w:space="0" w:color="auto"/>
        <w:left w:val="none" w:sz="0" w:space="0" w:color="auto"/>
        <w:bottom w:val="none" w:sz="0" w:space="0" w:color="auto"/>
        <w:right w:val="none" w:sz="0" w:space="0" w:color="auto"/>
      </w:divBdr>
    </w:div>
    <w:div w:id="1568878257">
      <w:bodyDiv w:val="1"/>
      <w:marLeft w:val="0"/>
      <w:marRight w:val="0"/>
      <w:marTop w:val="0"/>
      <w:marBottom w:val="0"/>
      <w:divBdr>
        <w:top w:val="none" w:sz="0" w:space="0" w:color="auto"/>
        <w:left w:val="none" w:sz="0" w:space="0" w:color="auto"/>
        <w:bottom w:val="none" w:sz="0" w:space="0" w:color="auto"/>
        <w:right w:val="none" w:sz="0" w:space="0" w:color="auto"/>
      </w:divBdr>
      <w:divsChild>
        <w:div w:id="1055616827">
          <w:marLeft w:val="0"/>
          <w:marRight w:val="0"/>
          <w:marTop w:val="0"/>
          <w:marBottom w:val="0"/>
          <w:divBdr>
            <w:top w:val="none" w:sz="0" w:space="0" w:color="auto"/>
            <w:left w:val="none" w:sz="0" w:space="0" w:color="auto"/>
            <w:bottom w:val="none" w:sz="0" w:space="0" w:color="auto"/>
            <w:right w:val="none" w:sz="0" w:space="0" w:color="auto"/>
          </w:divBdr>
          <w:divsChild>
            <w:div w:id="1618948831">
              <w:marLeft w:val="0"/>
              <w:marRight w:val="0"/>
              <w:marTop w:val="0"/>
              <w:marBottom w:val="0"/>
              <w:divBdr>
                <w:top w:val="none" w:sz="0" w:space="0" w:color="auto"/>
                <w:left w:val="none" w:sz="0" w:space="0" w:color="auto"/>
                <w:bottom w:val="none" w:sz="0" w:space="0" w:color="auto"/>
                <w:right w:val="none" w:sz="0" w:space="0" w:color="auto"/>
              </w:divBdr>
              <w:divsChild>
                <w:div w:id="21322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75169">
      <w:bodyDiv w:val="1"/>
      <w:marLeft w:val="0"/>
      <w:marRight w:val="0"/>
      <w:marTop w:val="0"/>
      <w:marBottom w:val="0"/>
      <w:divBdr>
        <w:top w:val="none" w:sz="0" w:space="0" w:color="auto"/>
        <w:left w:val="none" w:sz="0" w:space="0" w:color="auto"/>
        <w:bottom w:val="none" w:sz="0" w:space="0" w:color="auto"/>
        <w:right w:val="none" w:sz="0" w:space="0" w:color="auto"/>
      </w:divBdr>
      <w:divsChild>
        <w:div w:id="191502165">
          <w:marLeft w:val="0"/>
          <w:marRight w:val="0"/>
          <w:marTop w:val="0"/>
          <w:marBottom w:val="0"/>
          <w:divBdr>
            <w:top w:val="none" w:sz="0" w:space="0" w:color="auto"/>
            <w:left w:val="none" w:sz="0" w:space="0" w:color="auto"/>
            <w:bottom w:val="none" w:sz="0" w:space="0" w:color="auto"/>
            <w:right w:val="none" w:sz="0" w:space="0" w:color="auto"/>
          </w:divBdr>
        </w:div>
        <w:div w:id="361715331">
          <w:marLeft w:val="0"/>
          <w:marRight w:val="0"/>
          <w:marTop w:val="0"/>
          <w:marBottom w:val="0"/>
          <w:divBdr>
            <w:top w:val="none" w:sz="0" w:space="0" w:color="auto"/>
            <w:left w:val="none" w:sz="0" w:space="0" w:color="auto"/>
            <w:bottom w:val="none" w:sz="0" w:space="0" w:color="auto"/>
            <w:right w:val="none" w:sz="0" w:space="0" w:color="auto"/>
          </w:divBdr>
        </w:div>
        <w:div w:id="378013260">
          <w:marLeft w:val="0"/>
          <w:marRight w:val="0"/>
          <w:marTop w:val="0"/>
          <w:marBottom w:val="0"/>
          <w:divBdr>
            <w:top w:val="none" w:sz="0" w:space="0" w:color="auto"/>
            <w:left w:val="none" w:sz="0" w:space="0" w:color="auto"/>
            <w:bottom w:val="none" w:sz="0" w:space="0" w:color="auto"/>
            <w:right w:val="none" w:sz="0" w:space="0" w:color="auto"/>
          </w:divBdr>
        </w:div>
        <w:div w:id="462164396">
          <w:marLeft w:val="0"/>
          <w:marRight w:val="0"/>
          <w:marTop w:val="0"/>
          <w:marBottom w:val="0"/>
          <w:divBdr>
            <w:top w:val="none" w:sz="0" w:space="0" w:color="auto"/>
            <w:left w:val="none" w:sz="0" w:space="0" w:color="auto"/>
            <w:bottom w:val="none" w:sz="0" w:space="0" w:color="auto"/>
            <w:right w:val="none" w:sz="0" w:space="0" w:color="auto"/>
          </w:divBdr>
        </w:div>
        <w:div w:id="490410239">
          <w:marLeft w:val="0"/>
          <w:marRight w:val="0"/>
          <w:marTop w:val="0"/>
          <w:marBottom w:val="0"/>
          <w:divBdr>
            <w:top w:val="none" w:sz="0" w:space="0" w:color="auto"/>
            <w:left w:val="none" w:sz="0" w:space="0" w:color="auto"/>
            <w:bottom w:val="none" w:sz="0" w:space="0" w:color="auto"/>
            <w:right w:val="none" w:sz="0" w:space="0" w:color="auto"/>
          </w:divBdr>
        </w:div>
        <w:div w:id="679743685">
          <w:marLeft w:val="0"/>
          <w:marRight w:val="0"/>
          <w:marTop w:val="0"/>
          <w:marBottom w:val="0"/>
          <w:divBdr>
            <w:top w:val="none" w:sz="0" w:space="0" w:color="auto"/>
            <w:left w:val="none" w:sz="0" w:space="0" w:color="auto"/>
            <w:bottom w:val="none" w:sz="0" w:space="0" w:color="auto"/>
            <w:right w:val="none" w:sz="0" w:space="0" w:color="auto"/>
          </w:divBdr>
        </w:div>
        <w:div w:id="999237873">
          <w:marLeft w:val="0"/>
          <w:marRight w:val="0"/>
          <w:marTop w:val="0"/>
          <w:marBottom w:val="0"/>
          <w:divBdr>
            <w:top w:val="none" w:sz="0" w:space="0" w:color="auto"/>
            <w:left w:val="none" w:sz="0" w:space="0" w:color="auto"/>
            <w:bottom w:val="none" w:sz="0" w:space="0" w:color="auto"/>
            <w:right w:val="none" w:sz="0" w:space="0" w:color="auto"/>
          </w:divBdr>
        </w:div>
        <w:div w:id="1265066955">
          <w:marLeft w:val="0"/>
          <w:marRight w:val="0"/>
          <w:marTop w:val="0"/>
          <w:marBottom w:val="0"/>
          <w:divBdr>
            <w:top w:val="none" w:sz="0" w:space="0" w:color="auto"/>
            <w:left w:val="none" w:sz="0" w:space="0" w:color="auto"/>
            <w:bottom w:val="none" w:sz="0" w:space="0" w:color="auto"/>
            <w:right w:val="none" w:sz="0" w:space="0" w:color="auto"/>
          </w:divBdr>
        </w:div>
        <w:div w:id="1271009927">
          <w:marLeft w:val="0"/>
          <w:marRight w:val="0"/>
          <w:marTop w:val="0"/>
          <w:marBottom w:val="0"/>
          <w:divBdr>
            <w:top w:val="none" w:sz="0" w:space="0" w:color="auto"/>
            <w:left w:val="none" w:sz="0" w:space="0" w:color="auto"/>
            <w:bottom w:val="none" w:sz="0" w:space="0" w:color="auto"/>
            <w:right w:val="none" w:sz="0" w:space="0" w:color="auto"/>
          </w:divBdr>
        </w:div>
        <w:div w:id="1514342927">
          <w:marLeft w:val="0"/>
          <w:marRight w:val="0"/>
          <w:marTop w:val="0"/>
          <w:marBottom w:val="0"/>
          <w:divBdr>
            <w:top w:val="none" w:sz="0" w:space="0" w:color="auto"/>
            <w:left w:val="none" w:sz="0" w:space="0" w:color="auto"/>
            <w:bottom w:val="none" w:sz="0" w:space="0" w:color="auto"/>
            <w:right w:val="none" w:sz="0" w:space="0" w:color="auto"/>
          </w:divBdr>
        </w:div>
        <w:div w:id="1514610962">
          <w:marLeft w:val="0"/>
          <w:marRight w:val="0"/>
          <w:marTop w:val="0"/>
          <w:marBottom w:val="0"/>
          <w:divBdr>
            <w:top w:val="none" w:sz="0" w:space="0" w:color="auto"/>
            <w:left w:val="none" w:sz="0" w:space="0" w:color="auto"/>
            <w:bottom w:val="none" w:sz="0" w:space="0" w:color="auto"/>
            <w:right w:val="none" w:sz="0" w:space="0" w:color="auto"/>
          </w:divBdr>
        </w:div>
        <w:div w:id="1847863602">
          <w:marLeft w:val="0"/>
          <w:marRight w:val="0"/>
          <w:marTop w:val="0"/>
          <w:marBottom w:val="0"/>
          <w:divBdr>
            <w:top w:val="none" w:sz="0" w:space="0" w:color="auto"/>
            <w:left w:val="none" w:sz="0" w:space="0" w:color="auto"/>
            <w:bottom w:val="none" w:sz="0" w:space="0" w:color="auto"/>
            <w:right w:val="none" w:sz="0" w:space="0" w:color="auto"/>
          </w:divBdr>
        </w:div>
        <w:div w:id="1910530391">
          <w:marLeft w:val="0"/>
          <w:marRight w:val="0"/>
          <w:marTop w:val="0"/>
          <w:marBottom w:val="0"/>
          <w:divBdr>
            <w:top w:val="none" w:sz="0" w:space="0" w:color="auto"/>
            <w:left w:val="none" w:sz="0" w:space="0" w:color="auto"/>
            <w:bottom w:val="none" w:sz="0" w:space="0" w:color="auto"/>
            <w:right w:val="none" w:sz="0" w:space="0" w:color="auto"/>
          </w:divBdr>
        </w:div>
        <w:div w:id="2059427869">
          <w:marLeft w:val="0"/>
          <w:marRight w:val="0"/>
          <w:marTop w:val="0"/>
          <w:marBottom w:val="0"/>
          <w:divBdr>
            <w:top w:val="none" w:sz="0" w:space="0" w:color="auto"/>
            <w:left w:val="none" w:sz="0" w:space="0" w:color="auto"/>
            <w:bottom w:val="none" w:sz="0" w:space="0" w:color="auto"/>
            <w:right w:val="none" w:sz="0" w:space="0" w:color="auto"/>
          </w:divBdr>
        </w:div>
        <w:div w:id="2139564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ms1709154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Links>
    <vt:vector size="6" baseType="variant">
      <vt:variant>
        <vt:i4>917593</vt:i4>
      </vt:variant>
      <vt:variant>
        <vt:i4>0</vt:i4>
      </vt:variant>
      <vt:variant>
        <vt:i4>0</vt:i4>
      </vt:variant>
      <vt:variant>
        <vt:i4>5</vt:i4>
      </vt:variant>
      <vt:variant>
        <vt:lpwstr>https://doi.org/10.3390/ijms17091544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QUỐC HUY - D21</dc:creator>
  <cp:keywords/>
  <dc:description/>
  <cp:lastModifiedBy>BÙI QUỐC HUY - D21</cp:lastModifiedBy>
  <cp:revision>3</cp:revision>
  <dcterms:created xsi:type="dcterms:W3CDTF">2025-05-26T04:07:00Z</dcterms:created>
  <dcterms:modified xsi:type="dcterms:W3CDTF">2025-05-26T04:17:00Z</dcterms:modified>
</cp:coreProperties>
</file>