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3C18E5D0" w:rsidR="00711813" w:rsidRPr="00DF1C8E" w:rsidRDefault="00856B86" w:rsidP="00F26BBE">
      <w:pPr>
        <w:jc w:val="center"/>
        <w:rPr>
          <w:rFonts w:ascii="Calibri" w:hAnsi="Calibri" w:cs="Calibri"/>
          <w:b/>
          <w:sz w:val="28"/>
          <w:szCs w:val="28"/>
          <w:lang w:val="en-AU"/>
        </w:rPr>
      </w:pPr>
      <w:r>
        <w:rPr>
          <w:rFonts w:ascii="Calibri" w:hAnsi="Calibri" w:cs="Calibri"/>
          <w:b/>
          <w:sz w:val="28"/>
          <w:szCs w:val="28"/>
          <w:lang w:val="en-AU"/>
        </w:rPr>
        <w:t xml:space="preserve">3D printing and </w:t>
      </w:r>
      <w:r w:rsidR="006261E1">
        <w:rPr>
          <w:rFonts w:ascii="Calibri" w:hAnsi="Calibri" w:cs="Calibri"/>
          <w:b/>
          <w:sz w:val="28"/>
          <w:szCs w:val="28"/>
          <w:lang w:val="en-AU"/>
        </w:rPr>
        <w:t>nanomaterials</w:t>
      </w:r>
      <w:bookmarkStart w:id="0" w:name="_GoBack"/>
      <w:bookmarkEnd w:id="0"/>
    </w:p>
    <w:p w14:paraId="57C45AC5" w14:textId="77777777" w:rsidR="00DF1C8E" w:rsidRDefault="00DF1C8E" w:rsidP="00711813">
      <w:pPr>
        <w:jc w:val="both"/>
        <w:rPr>
          <w:rFonts w:ascii="Calibri" w:hAnsi="Calibri" w:cs="Calibri"/>
          <w:sz w:val="20"/>
          <w:szCs w:val="20"/>
          <w:lang w:val="en-AU"/>
        </w:rPr>
      </w:pPr>
    </w:p>
    <w:p w14:paraId="67CA47B8" w14:textId="073D4424" w:rsidR="00A36156" w:rsidRPr="006261E1" w:rsidRDefault="00653959" w:rsidP="00A36156">
      <w:pPr>
        <w:pStyle w:val="BodyText"/>
        <w:jc w:val="center"/>
        <w:rPr>
          <w:rFonts w:asciiTheme="minorHAnsi" w:eastAsia="Batang" w:hAnsiTheme="minorHAnsi" w:cstheme="minorHAnsi"/>
          <w:i/>
          <w:strike/>
          <w:lang w:eastAsia="ko-KR"/>
        </w:rPr>
      </w:pPr>
      <w:r w:rsidRPr="006261E1">
        <w:rPr>
          <w:rFonts w:asciiTheme="minorHAnsi" w:hAnsiTheme="minorHAnsi" w:cstheme="minorHAnsi"/>
          <w:i/>
          <w:lang w:val="en-AU"/>
        </w:rPr>
        <w:t xml:space="preserve">Kate </w:t>
      </w:r>
      <w:proofErr w:type="spellStart"/>
      <w:r w:rsidRPr="006261E1">
        <w:rPr>
          <w:rFonts w:asciiTheme="minorHAnsi" w:hAnsiTheme="minorHAnsi" w:cstheme="minorHAnsi"/>
          <w:i/>
          <w:lang w:val="en-AU"/>
        </w:rPr>
        <w:t>Fox</w:t>
      </w:r>
      <w:r w:rsidR="005F19FF" w:rsidRPr="006261E1">
        <w:rPr>
          <w:rFonts w:asciiTheme="minorHAnsi" w:hAnsiTheme="minorHAnsi" w:cstheme="minorHAnsi"/>
          <w:i/>
          <w:vertAlign w:val="superscript"/>
          <w:lang w:val="en-AU"/>
        </w:rPr>
        <w:t>A</w:t>
      </w:r>
      <w:proofErr w:type="spellEnd"/>
      <w:r w:rsidR="00711813" w:rsidRPr="006261E1">
        <w:rPr>
          <w:rFonts w:asciiTheme="minorHAnsi" w:hAnsiTheme="minorHAnsi" w:cstheme="minorHAnsi"/>
          <w:i/>
          <w:lang w:val="en-AU"/>
        </w:rPr>
        <w:t xml:space="preserve">, </w:t>
      </w:r>
      <w:r w:rsidRPr="006261E1">
        <w:rPr>
          <w:rFonts w:asciiTheme="minorHAnsi" w:hAnsiTheme="minorHAnsi" w:cstheme="minorHAnsi"/>
          <w:i/>
          <w:lang w:val="en-AU"/>
        </w:rPr>
        <w:t xml:space="preserve">Aaqil </w:t>
      </w:r>
      <w:proofErr w:type="spellStart"/>
      <w:r w:rsidRPr="006261E1">
        <w:rPr>
          <w:rFonts w:asciiTheme="minorHAnsi" w:hAnsiTheme="minorHAnsi" w:cstheme="minorHAnsi"/>
          <w:i/>
          <w:lang w:val="en-AU"/>
        </w:rPr>
        <w:t>Rifai</w:t>
      </w:r>
      <w:r w:rsidR="005F19FF" w:rsidRPr="006261E1">
        <w:rPr>
          <w:rFonts w:asciiTheme="minorHAnsi" w:hAnsiTheme="minorHAnsi" w:cstheme="minorHAnsi"/>
          <w:i/>
          <w:vertAlign w:val="superscript"/>
          <w:lang w:val="en-AU"/>
        </w:rPr>
        <w:t>A</w:t>
      </w:r>
      <w:proofErr w:type="spellEnd"/>
      <w:r w:rsidRPr="006261E1">
        <w:rPr>
          <w:rFonts w:asciiTheme="minorHAnsi" w:hAnsiTheme="minorHAnsi" w:cstheme="minorHAnsi"/>
          <w:i/>
          <w:lang w:val="en-AU"/>
        </w:rPr>
        <w:t xml:space="preserve">, </w:t>
      </w:r>
      <w:r w:rsidR="008E1D8C" w:rsidRPr="006261E1">
        <w:rPr>
          <w:rFonts w:asciiTheme="minorHAnsi" w:hAnsiTheme="minorHAnsi" w:cstheme="minorHAnsi"/>
          <w:i/>
          <w:lang w:val="en-AU"/>
        </w:rPr>
        <w:t xml:space="preserve">Avik </w:t>
      </w:r>
      <w:proofErr w:type="spellStart"/>
      <w:r w:rsidR="008E1D8C" w:rsidRPr="006261E1">
        <w:rPr>
          <w:rFonts w:asciiTheme="minorHAnsi" w:hAnsiTheme="minorHAnsi" w:cstheme="minorHAnsi"/>
          <w:i/>
          <w:lang w:val="en-AU"/>
        </w:rPr>
        <w:t>Sarker</w:t>
      </w:r>
      <w:r w:rsidRPr="006261E1">
        <w:rPr>
          <w:rFonts w:asciiTheme="minorHAnsi" w:hAnsiTheme="minorHAnsi" w:cstheme="minorHAnsi"/>
          <w:i/>
          <w:vertAlign w:val="superscript"/>
          <w:lang w:val="en-AU"/>
        </w:rPr>
        <w:t>A</w:t>
      </w:r>
      <w:proofErr w:type="spellEnd"/>
      <w:r w:rsidR="00A36156" w:rsidRPr="006261E1">
        <w:rPr>
          <w:rFonts w:asciiTheme="minorHAnsi" w:hAnsiTheme="minorHAnsi" w:cstheme="minorHAnsi"/>
          <w:i/>
        </w:rPr>
        <w:t>,</w:t>
      </w:r>
      <w:r w:rsidR="008E1D8C" w:rsidRPr="006261E1">
        <w:rPr>
          <w:rFonts w:asciiTheme="minorHAnsi" w:hAnsiTheme="minorHAnsi" w:cstheme="minorHAnsi"/>
          <w:i/>
        </w:rPr>
        <w:t xml:space="preserve"> </w:t>
      </w:r>
      <w:r w:rsidR="00A36156" w:rsidRPr="006261E1">
        <w:rPr>
          <w:rFonts w:asciiTheme="minorHAnsi" w:hAnsiTheme="minorHAnsi" w:cstheme="minorHAnsi"/>
          <w:i/>
        </w:rPr>
        <w:t xml:space="preserve">Nhiem </w:t>
      </w:r>
      <w:proofErr w:type="spellStart"/>
      <w:r w:rsidR="00A36156" w:rsidRPr="006261E1">
        <w:rPr>
          <w:rFonts w:asciiTheme="minorHAnsi" w:hAnsiTheme="minorHAnsi" w:cstheme="minorHAnsi"/>
          <w:i/>
        </w:rPr>
        <w:t>Tran</w:t>
      </w:r>
      <w:r w:rsidR="00A36156" w:rsidRPr="006261E1">
        <w:rPr>
          <w:rFonts w:asciiTheme="minorHAnsi" w:hAnsiTheme="minorHAnsi" w:cstheme="minorHAnsi"/>
          <w:i/>
          <w:vertAlign w:val="superscript"/>
        </w:rPr>
        <w:t>B</w:t>
      </w:r>
      <w:proofErr w:type="spellEnd"/>
      <w:r w:rsidR="00A36156" w:rsidRPr="006261E1">
        <w:rPr>
          <w:rFonts w:asciiTheme="minorHAnsi" w:hAnsiTheme="minorHAnsi" w:cstheme="minorHAnsi"/>
          <w:i/>
        </w:rPr>
        <w:t xml:space="preserve"> </w:t>
      </w:r>
      <w:r w:rsidR="00A36156" w:rsidRPr="006261E1">
        <w:rPr>
          <w:rFonts w:asciiTheme="minorHAnsi" w:eastAsia="Batang" w:hAnsiTheme="minorHAnsi" w:cstheme="minorHAnsi"/>
          <w:i/>
          <w:lang w:eastAsia="ko-KR"/>
        </w:rPr>
        <w:t xml:space="preserve">and Phong </w:t>
      </w:r>
      <w:proofErr w:type="spellStart"/>
      <w:r w:rsidR="00A36156" w:rsidRPr="006261E1">
        <w:rPr>
          <w:rFonts w:asciiTheme="minorHAnsi" w:eastAsia="Batang" w:hAnsiTheme="minorHAnsi" w:cstheme="minorHAnsi"/>
          <w:i/>
          <w:lang w:eastAsia="ko-KR"/>
        </w:rPr>
        <w:t>Tran</w:t>
      </w:r>
      <w:r w:rsidR="00A36156" w:rsidRPr="006261E1">
        <w:rPr>
          <w:rFonts w:asciiTheme="minorHAnsi" w:eastAsia="Batang" w:hAnsiTheme="minorHAnsi" w:cstheme="minorHAnsi"/>
          <w:i/>
          <w:vertAlign w:val="superscript"/>
          <w:lang w:eastAsia="ko-KR"/>
        </w:rPr>
        <w:t>C</w:t>
      </w:r>
      <w:proofErr w:type="spellEnd"/>
    </w:p>
    <w:p w14:paraId="562E5B33" w14:textId="77777777" w:rsidR="00A36156" w:rsidRPr="00C9454E" w:rsidRDefault="00A36156" w:rsidP="00A36156">
      <w:pPr>
        <w:snapToGrid w:val="0"/>
        <w:ind w:left="2" w:right="-54"/>
        <w:rPr>
          <w:rFonts w:ascii="Arial" w:eastAsia="Batang" w:hAnsi="Arial"/>
          <w:iCs/>
          <w:sz w:val="18"/>
          <w:szCs w:val="18"/>
        </w:rPr>
      </w:pPr>
    </w:p>
    <w:p w14:paraId="49EF8C2D" w14:textId="25403A2B" w:rsidR="00711813" w:rsidRPr="00A36156" w:rsidRDefault="005F19FF" w:rsidP="00F26BBE">
      <w:pPr>
        <w:jc w:val="center"/>
        <w:rPr>
          <w:rFonts w:asciiTheme="minorHAnsi" w:hAnsiTheme="minorHAnsi" w:cstheme="minorHAnsi"/>
          <w:sz w:val="22"/>
          <w:szCs w:val="22"/>
          <w:lang w:val="en-AU"/>
        </w:rPr>
      </w:pPr>
      <w:proofErr w:type="spellStart"/>
      <w:r w:rsidRPr="00A36156">
        <w:rPr>
          <w:rFonts w:asciiTheme="minorHAnsi" w:hAnsiTheme="minorHAnsi" w:cstheme="minorHAnsi"/>
          <w:sz w:val="22"/>
          <w:szCs w:val="22"/>
          <w:vertAlign w:val="superscript"/>
          <w:lang w:val="en-AU"/>
        </w:rPr>
        <w:t>A</w:t>
      </w:r>
      <w:r w:rsidR="00653959" w:rsidRPr="00A36156">
        <w:rPr>
          <w:rFonts w:asciiTheme="minorHAnsi" w:hAnsiTheme="minorHAnsi" w:cstheme="minorHAnsi"/>
          <w:sz w:val="22"/>
          <w:szCs w:val="22"/>
          <w:lang w:val="en-AU"/>
        </w:rPr>
        <w:t>School</w:t>
      </w:r>
      <w:proofErr w:type="spellEnd"/>
      <w:r w:rsidR="00653959" w:rsidRPr="00A36156">
        <w:rPr>
          <w:rFonts w:asciiTheme="minorHAnsi" w:hAnsiTheme="minorHAnsi" w:cstheme="minorHAnsi"/>
          <w:sz w:val="22"/>
          <w:szCs w:val="22"/>
          <w:lang w:val="en-AU"/>
        </w:rPr>
        <w:t xml:space="preserve"> of Engineering, RMIT University, Melbourne, VIC, Australia</w:t>
      </w:r>
      <w:r w:rsidR="00711813" w:rsidRPr="00A36156">
        <w:rPr>
          <w:rFonts w:asciiTheme="minorHAnsi" w:hAnsiTheme="minorHAnsi" w:cstheme="minorHAnsi"/>
          <w:sz w:val="22"/>
          <w:szCs w:val="22"/>
          <w:lang w:val="en-AU"/>
        </w:rPr>
        <w:t>.</w:t>
      </w:r>
    </w:p>
    <w:p w14:paraId="3C298492" w14:textId="20C8322F" w:rsidR="00A36156" w:rsidRPr="00A36156" w:rsidRDefault="00A36156" w:rsidP="00A36156">
      <w:pPr>
        <w:jc w:val="center"/>
        <w:rPr>
          <w:rFonts w:asciiTheme="minorHAnsi" w:hAnsiTheme="minorHAnsi" w:cstheme="minorHAnsi"/>
          <w:sz w:val="22"/>
          <w:szCs w:val="22"/>
          <w:lang w:val="en-AU"/>
        </w:rPr>
      </w:pPr>
      <w:proofErr w:type="spellStart"/>
      <w:r>
        <w:rPr>
          <w:rFonts w:asciiTheme="minorHAnsi" w:hAnsiTheme="minorHAnsi" w:cstheme="minorHAnsi"/>
          <w:sz w:val="22"/>
          <w:szCs w:val="22"/>
          <w:vertAlign w:val="superscript"/>
          <w:lang w:val="en-AU"/>
        </w:rPr>
        <w:t>B</w:t>
      </w:r>
      <w:r w:rsidRPr="00A36156">
        <w:rPr>
          <w:rFonts w:asciiTheme="minorHAnsi" w:hAnsiTheme="minorHAnsi" w:cstheme="minorHAnsi"/>
          <w:sz w:val="22"/>
          <w:szCs w:val="22"/>
          <w:lang w:val="en-AU"/>
        </w:rPr>
        <w:t>School</w:t>
      </w:r>
      <w:proofErr w:type="spellEnd"/>
      <w:r w:rsidRPr="00A36156">
        <w:rPr>
          <w:rFonts w:asciiTheme="minorHAnsi" w:hAnsiTheme="minorHAnsi" w:cstheme="minorHAnsi"/>
          <w:sz w:val="22"/>
          <w:szCs w:val="22"/>
          <w:lang w:val="en-AU"/>
        </w:rPr>
        <w:t xml:space="preserve"> of Science, RMIT University, Melbourne, VIC, Australia.</w:t>
      </w:r>
    </w:p>
    <w:p w14:paraId="61D63D0E" w14:textId="746A2E76" w:rsidR="00A36156" w:rsidRPr="00A36156" w:rsidRDefault="00A36156" w:rsidP="00F26BBE">
      <w:pPr>
        <w:jc w:val="center"/>
        <w:rPr>
          <w:rFonts w:asciiTheme="minorHAnsi" w:hAnsiTheme="minorHAnsi" w:cstheme="minorHAnsi"/>
          <w:sz w:val="22"/>
          <w:szCs w:val="22"/>
          <w:lang w:val="en-AU"/>
        </w:rPr>
      </w:pPr>
      <w:proofErr w:type="spellStart"/>
      <w:r w:rsidRPr="00A36156">
        <w:rPr>
          <w:rFonts w:asciiTheme="minorHAnsi" w:hAnsiTheme="minorHAnsi" w:cstheme="minorHAnsi"/>
          <w:iCs/>
          <w:sz w:val="22"/>
          <w:szCs w:val="22"/>
          <w:vertAlign w:val="superscript"/>
        </w:rPr>
        <w:t>C</w:t>
      </w:r>
      <w:r w:rsidRPr="00A36156">
        <w:rPr>
          <w:rFonts w:asciiTheme="minorHAnsi" w:eastAsia="Batang" w:hAnsiTheme="minorHAnsi" w:cstheme="minorHAnsi"/>
          <w:iCs/>
          <w:sz w:val="22"/>
          <w:szCs w:val="22"/>
        </w:rPr>
        <w:t>Institute</w:t>
      </w:r>
      <w:proofErr w:type="spellEnd"/>
      <w:r w:rsidRPr="00A36156">
        <w:rPr>
          <w:rFonts w:asciiTheme="minorHAnsi" w:eastAsia="Batang" w:hAnsiTheme="minorHAnsi" w:cstheme="minorHAnsi"/>
          <w:iCs/>
          <w:sz w:val="22"/>
          <w:szCs w:val="22"/>
        </w:rPr>
        <w:t xml:space="preserve"> of Health and Biomedical Innovation, Queensland University of Technology, Kelvin Grove, QLD, </w:t>
      </w:r>
      <w:r>
        <w:rPr>
          <w:rFonts w:asciiTheme="minorHAnsi" w:eastAsia="Batang" w:hAnsiTheme="minorHAnsi" w:cstheme="minorHAnsi"/>
          <w:iCs/>
          <w:sz w:val="22"/>
          <w:szCs w:val="22"/>
        </w:rPr>
        <w:t>Australia</w:t>
      </w:r>
    </w:p>
    <w:p w14:paraId="05E17889" w14:textId="38F08F16" w:rsidR="00711813" w:rsidRPr="00A36156" w:rsidRDefault="00711813" w:rsidP="00711813">
      <w:pPr>
        <w:pStyle w:val="Default"/>
        <w:jc w:val="both"/>
        <w:rPr>
          <w:rFonts w:asciiTheme="minorHAnsi" w:hAnsiTheme="minorHAnsi" w:cstheme="minorHAnsi"/>
          <w:color w:val="auto"/>
          <w:sz w:val="22"/>
          <w:szCs w:val="22"/>
          <w:lang w:val="en-AU"/>
        </w:rPr>
      </w:pPr>
      <w:r w:rsidRPr="00A36156">
        <w:rPr>
          <w:rFonts w:asciiTheme="minorHAnsi" w:hAnsiTheme="minorHAnsi" w:cstheme="minorHAnsi"/>
          <w:i/>
          <w:color w:val="auto"/>
          <w:sz w:val="22"/>
          <w:szCs w:val="22"/>
        </w:rPr>
        <w:t xml:space="preserve"> </w:t>
      </w:r>
    </w:p>
    <w:p w14:paraId="0F7F306D" w14:textId="77777777" w:rsidR="00653959" w:rsidRPr="00307527" w:rsidRDefault="00653959" w:rsidP="00653959">
      <w:pPr>
        <w:autoSpaceDE w:val="0"/>
        <w:autoSpaceDN w:val="0"/>
        <w:adjustRightInd w:val="0"/>
        <w:spacing w:line="23" w:lineRule="atLeast"/>
        <w:jc w:val="both"/>
        <w:rPr>
          <w:sz w:val="20"/>
          <w:szCs w:val="20"/>
        </w:rPr>
      </w:pPr>
    </w:p>
    <w:tbl>
      <w:tblPr>
        <w:tblW w:w="4989" w:type="pct"/>
        <w:tblLook w:val="01E0" w:firstRow="1" w:lastRow="1" w:firstColumn="1" w:lastColumn="1" w:noHBand="0" w:noVBand="0"/>
      </w:tblPr>
      <w:tblGrid>
        <w:gridCol w:w="9617"/>
      </w:tblGrid>
      <w:tr w:rsidR="008E1D8C" w:rsidRPr="00A36156" w14:paraId="0A51F2F2" w14:textId="77777777" w:rsidTr="008E1D8C">
        <w:trPr>
          <w:cantSplit/>
          <w:trHeight w:hRule="exact" w:val="6246"/>
        </w:trPr>
        <w:tc>
          <w:tcPr>
            <w:tcW w:w="5000" w:type="pct"/>
          </w:tcPr>
          <w:p w14:paraId="33BA3A0E" w14:textId="35BC1940" w:rsidR="008E1D8C" w:rsidRPr="008E1D8C" w:rsidRDefault="008E1D8C" w:rsidP="008E1D8C">
            <w:pPr>
              <w:spacing w:line="23" w:lineRule="atLeast"/>
              <w:jc w:val="both"/>
              <w:rPr>
                <w:rFonts w:asciiTheme="minorHAnsi" w:hAnsiTheme="minorHAnsi" w:cstheme="minorHAnsi"/>
                <w:color w:val="0000FF"/>
                <w:sz w:val="20"/>
                <w:szCs w:val="20"/>
              </w:rPr>
            </w:pPr>
            <w:r w:rsidRPr="008E1D8C">
              <w:rPr>
                <w:rFonts w:asciiTheme="minorHAnsi" w:hAnsiTheme="minorHAnsi" w:cstheme="minorHAnsi"/>
              </w:rPr>
              <w:t xml:space="preserve">In this talk I will discuss the recent advances in the use of 3D printing in medicine from augmentation and implantation focusing on the realities of both metallic printing and bio-printing long term. I will also present recent results on new materials for implants with a goal of transitioning engineering biology into the realm of medicine. Here we will discuss recent results on the use of nanomaterials as an implant coating material which show that a 3D printed titanium implant can readily change its interaction with both cells and bacteria via the addition of a </w:t>
            </w:r>
            <w:proofErr w:type="spellStart"/>
            <w:r w:rsidRPr="008E1D8C">
              <w:rPr>
                <w:rFonts w:asciiTheme="minorHAnsi" w:hAnsiTheme="minorHAnsi" w:cstheme="minorHAnsi"/>
              </w:rPr>
              <w:t>nanodiamond</w:t>
            </w:r>
            <w:proofErr w:type="spellEnd"/>
            <w:r w:rsidRPr="008E1D8C">
              <w:rPr>
                <w:rFonts w:asciiTheme="minorHAnsi" w:hAnsiTheme="minorHAnsi" w:cstheme="minorHAnsi"/>
              </w:rPr>
              <w:t xml:space="preserve"> coating</w:t>
            </w:r>
            <w:r w:rsidRPr="00EE1B30">
              <w:rPr>
                <w:rFonts w:asciiTheme="minorHAnsi" w:hAnsiTheme="minorHAnsi" w:cstheme="minorHAnsi"/>
                <w:vertAlign w:val="superscript"/>
              </w:rPr>
              <w:t>1</w:t>
            </w:r>
            <w:r w:rsidRPr="008E1D8C">
              <w:rPr>
                <w:rFonts w:asciiTheme="minorHAnsi" w:hAnsiTheme="minorHAnsi" w:cstheme="minorHAnsi"/>
              </w:rPr>
              <w:t xml:space="preserve">. We will also discuss our recent finding regarding the affect of </w:t>
            </w:r>
            <w:proofErr w:type="spellStart"/>
            <w:r w:rsidRPr="008E1D8C">
              <w:rPr>
                <w:rFonts w:asciiTheme="minorHAnsi" w:hAnsiTheme="minorHAnsi" w:cstheme="minorHAnsi"/>
              </w:rPr>
              <w:t>nano</w:t>
            </w:r>
            <w:proofErr w:type="spellEnd"/>
            <w:r w:rsidRPr="008E1D8C">
              <w:rPr>
                <w:rFonts w:asciiTheme="minorHAnsi" w:hAnsiTheme="minorHAnsi" w:cstheme="minorHAnsi"/>
              </w:rPr>
              <w:t>- and micro- particles seen upon naked selective laser melted titanium implants that show that the interface of the implant and its interaction with surrounding cells can be modified in the additive manufacturing design phase</w:t>
            </w:r>
            <w:r w:rsidR="00EE1B30" w:rsidRPr="00EE1B30">
              <w:rPr>
                <w:rFonts w:asciiTheme="minorHAnsi" w:hAnsiTheme="minorHAnsi" w:cstheme="minorHAnsi"/>
                <w:vertAlign w:val="superscript"/>
              </w:rPr>
              <w:t>2</w:t>
            </w:r>
            <w:r w:rsidRPr="008E1D8C">
              <w:rPr>
                <w:rFonts w:asciiTheme="minorHAnsi" w:hAnsiTheme="minorHAnsi" w:cstheme="minorHAnsi"/>
              </w:rPr>
              <w:t xml:space="preserve">. </w:t>
            </w:r>
          </w:p>
        </w:tc>
      </w:tr>
    </w:tbl>
    <w:p w14:paraId="64BD8B67" w14:textId="2A0F8A79" w:rsidR="00641190" w:rsidRPr="00A36156" w:rsidRDefault="00641190" w:rsidP="00653959">
      <w:pPr>
        <w:jc w:val="both"/>
        <w:rPr>
          <w:rFonts w:ascii="Calibri" w:hAnsi="Calibri" w:cs="Calibri"/>
          <w:sz w:val="22"/>
          <w:szCs w:val="22"/>
        </w:rPr>
      </w:pPr>
    </w:p>
    <w:p w14:paraId="3B1D48D9" w14:textId="1B208C69" w:rsidR="00711813" w:rsidRPr="00A36156" w:rsidRDefault="00711813" w:rsidP="00711813">
      <w:pPr>
        <w:jc w:val="both"/>
        <w:rPr>
          <w:rFonts w:ascii="Calibri" w:hAnsi="Calibri" w:cs="Calibri"/>
          <w:sz w:val="22"/>
          <w:szCs w:val="22"/>
          <w:lang w:val="en-AU"/>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6192F3C2" w14:textId="7B75A54B" w:rsidR="00653959" w:rsidRPr="00EE1B30" w:rsidRDefault="00653959" w:rsidP="00653959">
      <w:pPr>
        <w:pStyle w:val="ListParagraph"/>
        <w:numPr>
          <w:ilvl w:val="0"/>
          <w:numId w:val="1"/>
        </w:numPr>
        <w:pBdr>
          <w:top w:val="nil"/>
          <w:left w:val="nil"/>
          <w:bottom w:val="nil"/>
          <w:right w:val="nil"/>
          <w:between w:val="nil"/>
        </w:pBdr>
        <w:jc w:val="both"/>
        <w:rPr>
          <w:rFonts w:asciiTheme="minorHAnsi" w:eastAsia="Calibri" w:hAnsiTheme="minorHAnsi" w:cstheme="minorHAnsi"/>
          <w:sz w:val="22"/>
          <w:szCs w:val="22"/>
        </w:rPr>
      </w:pPr>
      <w:bookmarkStart w:id="1" w:name="_Hlk15997379"/>
      <w:r w:rsidRPr="00A36156">
        <w:rPr>
          <w:rFonts w:asciiTheme="minorHAnsi" w:eastAsia="Calibri" w:hAnsiTheme="minorHAnsi" w:cstheme="minorHAnsi"/>
          <w:sz w:val="22"/>
          <w:szCs w:val="22"/>
        </w:rPr>
        <w:t xml:space="preserve">Aaqil </w:t>
      </w:r>
      <w:r w:rsidRPr="00A36156">
        <w:rPr>
          <w:rFonts w:asciiTheme="minorHAnsi" w:eastAsia="Calibri" w:hAnsiTheme="minorHAnsi" w:cstheme="minorHAnsi"/>
          <w:noProof/>
          <w:sz w:val="22"/>
          <w:szCs w:val="22"/>
        </w:rPr>
        <w:t>Rifai</w:t>
      </w:r>
      <w:r w:rsidRPr="00A36156">
        <w:rPr>
          <w:rFonts w:asciiTheme="minorHAnsi" w:eastAsia="Calibri" w:hAnsiTheme="minorHAnsi" w:cstheme="minorHAnsi"/>
          <w:sz w:val="22"/>
          <w:szCs w:val="22"/>
        </w:rPr>
        <w:t xml:space="preserve">, Nhiem </w:t>
      </w:r>
      <w:r w:rsidRPr="00A36156">
        <w:rPr>
          <w:rFonts w:asciiTheme="minorHAnsi" w:eastAsia="Calibri" w:hAnsiTheme="minorHAnsi" w:cstheme="minorHAnsi"/>
          <w:noProof/>
          <w:sz w:val="22"/>
          <w:szCs w:val="22"/>
        </w:rPr>
        <w:t>Tran</w:t>
      </w:r>
      <w:r w:rsidRPr="00A36156">
        <w:rPr>
          <w:rFonts w:asciiTheme="minorHAnsi" w:eastAsia="Calibri" w:hAnsiTheme="minorHAnsi" w:cstheme="minorHAnsi"/>
          <w:sz w:val="22"/>
          <w:szCs w:val="22"/>
        </w:rPr>
        <w:t xml:space="preserve">, Phillip </w:t>
      </w:r>
      <w:r w:rsidRPr="00A36156">
        <w:rPr>
          <w:rFonts w:asciiTheme="minorHAnsi" w:eastAsia="Calibri" w:hAnsiTheme="minorHAnsi" w:cstheme="minorHAnsi"/>
          <w:noProof/>
          <w:sz w:val="22"/>
          <w:szCs w:val="22"/>
        </w:rPr>
        <w:t>Reineck</w:t>
      </w:r>
      <w:r w:rsidRPr="00A36156">
        <w:rPr>
          <w:rFonts w:asciiTheme="minorHAnsi" w:eastAsia="Calibri" w:hAnsiTheme="minorHAnsi" w:cstheme="minorHAnsi"/>
          <w:sz w:val="22"/>
          <w:szCs w:val="22"/>
        </w:rPr>
        <w:t>, Aaron Elbourne,</w:t>
      </w:r>
      <w:r w:rsidRPr="00A36156">
        <w:rPr>
          <w:rFonts w:asciiTheme="minorHAnsi" w:eastAsia="Calibri" w:hAnsiTheme="minorHAnsi" w:cstheme="minorHAnsi"/>
          <w:sz w:val="22"/>
          <w:szCs w:val="22"/>
          <w:vertAlign w:val="superscript"/>
        </w:rPr>
        <w:t xml:space="preserve"> </w:t>
      </w:r>
      <w:r w:rsidRPr="00A36156">
        <w:rPr>
          <w:rFonts w:asciiTheme="minorHAnsi" w:eastAsia="Calibri" w:hAnsiTheme="minorHAnsi" w:cstheme="minorHAnsi"/>
          <w:sz w:val="22"/>
          <w:szCs w:val="22"/>
        </w:rPr>
        <w:t xml:space="preserve">Edwin </w:t>
      </w:r>
      <w:r w:rsidRPr="00A36156">
        <w:rPr>
          <w:rFonts w:asciiTheme="minorHAnsi" w:eastAsia="Calibri" w:hAnsiTheme="minorHAnsi" w:cstheme="minorHAnsi"/>
          <w:noProof/>
          <w:sz w:val="22"/>
          <w:szCs w:val="22"/>
        </w:rPr>
        <w:t>Mayes</w:t>
      </w:r>
      <w:r w:rsidRPr="00A36156">
        <w:rPr>
          <w:rFonts w:asciiTheme="minorHAnsi" w:eastAsia="Calibri" w:hAnsiTheme="minorHAnsi" w:cstheme="minorHAnsi"/>
          <w:sz w:val="22"/>
          <w:szCs w:val="22"/>
        </w:rPr>
        <w:t xml:space="preserve">, Avik </w:t>
      </w:r>
      <w:r w:rsidRPr="00A36156">
        <w:rPr>
          <w:rFonts w:asciiTheme="minorHAnsi" w:eastAsia="Calibri" w:hAnsiTheme="minorHAnsi" w:cstheme="minorHAnsi"/>
          <w:noProof/>
          <w:sz w:val="22"/>
          <w:szCs w:val="22"/>
        </w:rPr>
        <w:t>Sarker</w:t>
      </w:r>
      <w:r w:rsidRPr="00A36156">
        <w:rPr>
          <w:rFonts w:asciiTheme="minorHAnsi" w:eastAsia="Calibri" w:hAnsiTheme="minorHAnsi" w:cstheme="minorHAnsi"/>
          <w:sz w:val="22"/>
          <w:szCs w:val="22"/>
        </w:rPr>
        <w:t xml:space="preserve">, Chaitali Dekiwadia, Elena P. </w:t>
      </w:r>
      <w:r w:rsidRPr="00A36156">
        <w:rPr>
          <w:rFonts w:asciiTheme="minorHAnsi" w:eastAsia="Calibri" w:hAnsiTheme="minorHAnsi" w:cstheme="minorHAnsi"/>
          <w:noProof/>
          <w:sz w:val="22"/>
          <w:szCs w:val="22"/>
        </w:rPr>
        <w:t>Ivanova</w:t>
      </w:r>
      <w:r w:rsidRPr="00A36156">
        <w:rPr>
          <w:rFonts w:asciiTheme="minorHAnsi" w:eastAsia="Calibri" w:hAnsiTheme="minorHAnsi" w:cstheme="minorHAnsi"/>
          <w:sz w:val="22"/>
          <w:szCs w:val="22"/>
        </w:rPr>
        <w:t xml:space="preserve">, Russell J. </w:t>
      </w:r>
      <w:r w:rsidRPr="00A36156">
        <w:rPr>
          <w:rFonts w:asciiTheme="minorHAnsi" w:eastAsia="Calibri" w:hAnsiTheme="minorHAnsi" w:cstheme="minorHAnsi"/>
          <w:noProof/>
          <w:sz w:val="22"/>
          <w:szCs w:val="22"/>
        </w:rPr>
        <w:t>Crawford</w:t>
      </w:r>
      <w:r w:rsidRPr="00A36156">
        <w:rPr>
          <w:rFonts w:asciiTheme="minorHAnsi" w:eastAsia="Calibri" w:hAnsiTheme="minorHAnsi" w:cstheme="minorHAnsi"/>
          <w:sz w:val="22"/>
          <w:szCs w:val="22"/>
        </w:rPr>
        <w:t xml:space="preserve">, Takeshi Ohshima, Brant C. </w:t>
      </w:r>
      <w:r w:rsidRPr="00A36156">
        <w:rPr>
          <w:rFonts w:asciiTheme="minorHAnsi" w:eastAsia="Calibri" w:hAnsiTheme="minorHAnsi" w:cstheme="minorHAnsi"/>
          <w:noProof/>
          <w:sz w:val="22"/>
          <w:szCs w:val="22"/>
        </w:rPr>
        <w:t>Gibson</w:t>
      </w:r>
      <w:r w:rsidRPr="00A36156">
        <w:rPr>
          <w:rFonts w:asciiTheme="minorHAnsi" w:eastAsia="Calibri" w:hAnsiTheme="minorHAnsi" w:cstheme="minorHAnsi"/>
          <w:sz w:val="22"/>
          <w:szCs w:val="22"/>
        </w:rPr>
        <w:t xml:space="preserve">, Andrew D. </w:t>
      </w:r>
      <w:r w:rsidRPr="00A36156">
        <w:rPr>
          <w:rFonts w:asciiTheme="minorHAnsi" w:eastAsia="Calibri" w:hAnsiTheme="minorHAnsi" w:cstheme="minorHAnsi"/>
          <w:noProof/>
          <w:sz w:val="22"/>
          <w:szCs w:val="22"/>
        </w:rPr>
        <w:t>Greentree</w:t>
      </w:r>
      <w:r w:rsidRPr="00A36156">
        <w:rPr>
          <w:rFonts w:asciiTheme="minorHAnsi" w:eastAsia="Calibri" w:hAnsiTheme="minorHAnsi" w:cstheme="minorHAnsi"/>
          <w:sz w:val="22"/>
          <w:szCs w:val="22"/>
        </w:rPr>
        <w:t>, Elena Pirogova a</w:t>
      </w:r>
      <w:r w:rsidRPr="00EE1B30">
        <w:rPr>
          <w:rFonts w:asciiTheme="minorHAnsi" w:eastAsia="Calibri" w:hAnsiTheme="minorHAnsi" w:cstheme="minorHAnsi"/>
          <w:sz w:val="22"/>
          <w:szCs w:val="22"/>
        </w:rPr>
        <w:t xml:space="preserve">nd Kate </w:t>
      </w:r>
      <w:r w:rsidRPr="00EE1B30">
        <w:rPr>
          <w:rFonts w:asciiTheme="minorHAnsi" w:eastAsia="Calibri" w:hAnsiTheme="minorHAnsi" w:cstheme="minorHAnsi"/>
          <w:noProof/>
          <w:sz w:val="22"/>
          <w:szCs w:val="22"/>
        </w:rPr>
        <w:t>Fox</w:t>
      </w:r>
      <w:r w:rsidRPr="00EE1B30">
        <w:rPr>
          <w:rFonts w:asciiTheme="minorHAnsi" w:eastAsia="Calibri" w:hAnsiTheme="minorHAnsi" w:cstheme="minorHAnsi"/>
          <w:sz w:val="22"/>
          <w:szCs w:val="22"/>
          <w:vertAlign w:val="superscript"/>
        </w:rPr>
        <w:t xml:space="preserve"> </w:t>
      </w:r>
      <w:r w:rsidRPr="00EE1B30">
        <w:rPr>
          <w:rFonts w:asciiTheme="minorHAnsi" w:eastAsia="Calibri" w:hAnsiTheme="minorHAnsi" w:cstheme="minorHAnsi"/>
          <w:sz w:val="22"/>
          <w:szCs w:val="22"/>
        </w:rPr>
        <w:t>(2019)</w:t>
      </w:r>
      <w:r w:rsidRPr="00EE1B30">
        <w:rPr>
          <w:rFonts w:asciiTheme="minorHAnsi" w:eastAsia="Calibri" w:hAnsiTheme="minorHAnsi" w:cstheme="minorHAnsi"/>
          <w:sz w:val="22"/>
          <w:szCs w:val="22"/>
          <w:vertAlign w:val="superscript"/>
        </w:rPr>
        <w:t xml:space="preserve"> </w:t>
      </w:r>
      <w:r w:rsidRPr="00EE1B30">
        <w:rPr>
          <w:rFonts w:asciiTheme="minorHAnsi" w:eastAsia="Calibri" w:hAnsiTheme="minorHAnsi" w:cstheme="minorHAnsi"/>
          <w:sz w:val="22"/>
          <w:szCs w:val="22"/>
        </w:rPr>
        <w:t xml:space="preserve">Engineering the Interface: </w:t>
      </w:r>
      <w:proofErr w:type="spellStart"/>
      <w:r w:rsidRPr="00EE1B30">
        <w:rPr>
          <w:rFonts w:asciiTheme="minorHAnsi" w:eastAsia="Calibri" w:hAnsiTheme="minorHAnsi" w:cstheme="minorHAnsi"/>
          <w:sz w:val="22"/>
          <w:szCs w:val="22"/>
        </w:rPr>
        <w:t>Nanodiamond</w:t>
      </w:r>
      <w:proofErr w:type="spellEnd"/>
      <w:r w:rsidRPr="00EE1B30">
        <w:rPr>
          <w:rFonts w:asciiTheme="minorHAnsi" w:eastAsia="Calibri" w:hAnsiTheme="minorHAnsi" w:cstheme="minorHAnsi"/>
          <w:sz w:val="22"/>
          <w:szCs w:val="22"/>
        </w:rPr>
        <w:t xml:space="preserve"> Coating on 3D-Printed Titanium Promotes Mammalian Cell Growth and Inhibits </w:t>
      </w:r>
      <w:r w:rsidRPr="00EE1B30">
        <w:rPr>
          <w:rFonts w:asciiTheme="minorHAnsi" w:eastAsia="Calibri" w:hAnsiTheme="minorHAnsi" w:cstheme="minorHAnsi"/>
          <w:i/>
          <w:sz w:val="22"/>
          <w:szCs w:val="22"/>
        </w:rPr>
        <w:t>Staphylococcus aureus</w:t>
      </w:r>
      <w:r w:rsidRPr="00EE1B30">
        <w:rPr>
          <w:rFonts w:asciiTheme="minorHAnsi" w:eastAsia="Calibri" w:hAnsiTheme="minorHAnsi" w:cstheme="minorHAnsi"/>
          <w:sz w:val="22"/>
          <w:szCs w:val="22"/>
        </w:rPr>
        <w:t xml:space="preserve"> Colonization, </w:t>
      </w:r>
      <w:r w:rsidRPr="00EE1B30">
        <w:rPr>
          <w:rFonts w:asciiTheme="minorHAnsi" w:hAnsiTheme="minorHAnsi" w:cstheme="minorHAnsi"/>
          <w:i/>
          <w:iCs/>
          <w:color w:val="000000"/>
          <w:sz w:val="22"/>
          <w:szCs w:val="22"/>
          <w:shd w:val="clear" w:color="auto" w:fill="FFFFFF"/>
        </w:rPr>
        <w:t>ACS Appl. Mater. Interfaces</w:t>
      </w:r>
      <w:r w:rsidRPr="00EE1B30">
        <w:rPr>
          <w:rFonts w:asciiTheme="minorHAnsi" w:hAnsiTheme="minorHAnsi" w:cstheme="minorHAnsi"/>
          <w:sz w:val="22"/>
          <w:szCs w:val="22"/>
          <w:shd w:val="clear" w:color="auto" w:fill="FFFFFF"/>
        </w:rPr>
        <w:t xml:space="preserve">, </w:t>
      </w:r>
      <w:r w:rsidRPr="00EE1B30">
        <w:rPr>
          <w:rFonts w:asciiTheme="minorHAnsi" w:hAnsiTheme="minorHAnsi" w:cstheme="minorHAnsi"/>
          <w:color w:val="000000"/>
          <w:sz w:val="22"/>
          <w:szCs w:val="22"/>
          <w:shd w:val="clear" w:color="auto" w:fill="FFFFFF"/>
        </w:rPr>
        <w:t>11</w:t>
      </w:r>
      <w:r w:rsidRPr="00EE1B30">
        <w:rPr>
          <w:rFonts w:asciiTheme="minorHAnsi" w:hAnsiTheme="minorHAnsi" w:cstheme="minorHAnsi"/>
          <w:sz w:val="22"/>
          <w:szCs w:val="22"/>
          <w:shd w:val="clear" w:color="auto" w:fill="FFFFFF"/>
        </w:rPr>
        <w:t xml:space="preserve">, </w:t>
      </w:r>
      <w:r w:rsidRPr="00EE1B30">
        <w:rPr>
          <w:rFonts w:asciiTheme="minorHAnsi" w:hAnsiTheme="minorHAnsi" w:cstheme="minorHAnsi"/>
          <w:color w:val="000000"/>
          <w:sz w:val="22"/>
          <w:szCs w:val="22"/>
          <w:shd w:val="clear" w:color="auto" w:fill="FFFFFF"/>
        </w:rPr>
        <w:t>27</w:t>
      </w:r>
      <w:r w:rsidRPr="00EE1B30">
        <w:rPr>
          <w:rFonts w:asciiTheme="minorHAnsi" w:hAnsiTheme="minorHAnsi" w:cstheme="minorHAnsi"/>
          <w:sz w:val="22"/>
          <w:szCs w:val="22"/>
          <w:shd w:val="clear" w:color="auto" w:fill="FFFFFF"/>
        </w:rPr>
        <w:t xml:space="preserve">, pp </w:t>
      </w:r>
      <w:r w:rsidRPr="00EE1B30">
        <w:rPr>
          <w:rFonts w:asciiTheme="minorHAnsi" w:hAnsiTheme="minorHAnsi" w:cstheme="minorHAnsi"/>
          <w:color w:val="000000"/>
          <w:sz w:val="22"/>
          <w:szCs w:val="22"/>
          <w:shd w:val="clear" w:color="auto" w:fill="FFFFFF"/>
        </w:rPr>
        <w:t>24588-24597</w:t>
      </w:r>
    </w:p>
    <w:p w14:paraId="6134433D" w14:textId="65708D58" w:rsidR="00EE1B30" w:rsidRPr="00EE1B30" w:rsidRDefault="00EE1B30" w:rsidP="00EE1B30">
      <w:pPr>
        <w:pStyle w:val="ListParagraph"/>
        <w:numPr>
          <w:ilvl w:val="0"/>
          <w:numId w:val="1"/>
        </w:numPr>
        <w:jc w:val="both"/>
        <w:textAlignment w:val="center"/>
        <w:rPr>
          <w:rFonts w:asciiTheme="minorHAnsi" w:hAnsiTheme="minorHAnsi" w:cstheme="minorHAnsi"/>
          <w:bCs/>
          <w:color w:val="222222"/>
          <w:sz w:val="22"/>
          <w:szCs w:val="22"/>
        </w:rPr>
      </w:pPr>
      <w:r w:rsidRPr="00EE1B30">
        <w:rPr>
          <w:rFonts w:asciiTheme="minorHAnsi" w:hAnsiTheme="minorHAnsi" w:cstheme="minorHAnsi"/>
          <w:sz w:val="22"/>
          <w:szCs w:val="22"/>
        </w:rPr>
        <w:t>A Sarker, N Tran, A Rifai, J Elambasseril, M Brandt, R Williams, M Leary, Kate Fox 2018 “</w:t>
      </w:r>
      <w:hyperlink r:id="rId5" w:history="1">
        <w:r w:rsidRPr="00EE1B30">
          <w:rPr>
            <w:rFonts w:asciiTheme="minorHAnsi" w:hAnsiTheme="minorHAnsi" w:cstheme="minorHAnsi"/>
            <w:sz w:val="22"/>
            <w:szCs w:val="22"/>
          </w:rPr>
          <w:t>Angle defines attachment: Switching the biological response to titanium interfaces by modifying the inclination angle during selective laser melting</w:t>
        </w:r>
      </w:hyperlink>
      <w:r w:rsidRPr="00EE1B30">
        <w:rPr>
          <w:rFonts w:asciiTheme="minorHAnsi" w:hAnsiTheme="minorHAnsi" w:cstheme="minorHAnsi"/>
          <w:sz w:val="22"/>
          <w:szCs w:val="22"/>
        </w:rPr>
        <w:t xml:space="preserve">”, </w:t>
      </w:r>
      <w:r w:rsidRPr="00EE1B30">
        <w:rPr>
          <w:rFonts w:asciiTheme="minorHAnsi" w:hAnsiTheme="minorHAnsi" w:cstheme="minorHAnsi"/>
          <w:i/>
          <w:sz w:val="22"/>
          <w:szCs w:val="22"/>
        </w:rPr>
        <w:t>Materials and Design</w:t>
      </w:r>
      <w:r w:rsidRPr="00EE1B30">
        <w:rPr>
          <w:rFonts w:asciiTheme="minorHAnsi" w:hAnsiTheme="minorHAnsi" w:cstheme="minorHAnsi"/>
          <w:bCs/>
          <w:color w:val="222222"/>
          <w:sz w:val="22"/>
          <w:szCs w:val="22"/>
        </w:rPr>
        <w:t>, vol. 154, pp326-339</w:t>
      </w:r>
    </w:p>
    <w:p w14:paraId="6B532E39" w14:textId="77777777" w:rsidR="00EE1B30" w:rsidRPr="00A36156" w:rsidRDefault="00EE1B30" w:rsidP="00EE1B30">
      <w:pPr>
        <w:pStyle w:val="ListParagraph"/>
        <w:pBdr>
          <w:top w:val="nil"/>
          <w:left w:val="nil"/>
          <w:bottom w:val="nil"/>
          <w:right w:val="nil"/>
          <w:between w:val="nil"/>
        </w:pBdr>
        <w:ind w:left="360"/>
        <w:jc w:val="both"/>
        <w:rPr>
          <w:rFonts w:asciiTheme="minorHAnsi" w:eastAsia="Calibri" w:hAnsiTheme="minorHAnsi" w:cstheme="minorHAnsi"/>
          <w:sz w:val="22"/>
          <w:szCs w:val="22"/>
        </w:rPr>
      </w:pPr>
    </w:p>
    <w:bookmarkEnd w:id="1"/>
    <w:p w14:paraId="55D4D8EE" w14:textId="77777777" w:rsidR="00653959" w:rsidRPr="00653959" w:rsidRDefault="00653959" w:rsidP="00A36156">
      <w:pPr>
        <w:shd w:val="clear" w:color="auto" w:fill="FFFFFF"/>
        <w:ind w:left="284"/>
        <w:textAlignment w:val="top"/>
        <w:rPr>
          <w:rFonts w:asciiTheme="minorHAnsi" w:hAnsiTheme="minorHAnsi" w:cstheme="minorHAnsi"/>
          <w:sz w:val="22"/>
          <w:szCs w:val="22"/>
          <w:lang w:eastAsia="en-AU"/>
        </w:rPr>
      </w:pPr>
    </w:p>
    <w:p w14:paraId="69963EAD" w14:textId="77777777" w:rsidR="00653959" w:rsidRPr="006B3866" w:rsidRDefault="00653959" w:rsidP="00653959">
      <w:pPr>
        <w:shd w:val="clear" w:color="auto" w:fill="FFFFFF"/>
        <w:textAlignment w:val="top"/>
        <w:rPr>
          <w:rFonts w:asciiTheme="minorHAnsi" w:hAnsiTheme="minorHAnsi" w:cstheme="minorHAnsi"/>
          <w:sz w:val="22"/>
          <w:szCs w:val="22"/>
          <w:lang w:eastAsia="en-AU"/>
        </w:rPr>
      </w:pPr>
    </w:p>
    <w:p w14:paraId="19A0A76F" w14:textId="77777777" w:rsidR="00F97620" w:rsidRPr="006B3866" w:rsidRDefault="00F97620" w:rsidP="00DC0ABB">
      <w:pPr>
        <w:jc w:val="both"/>
        <w:rPr>
          <w:rFonts w:ascii="Calibri" w:hAnsi="Calibri" w:cs="Calibri"/>
          <w:sz w:val="22"/>
          <w:szCs w:val="22"/>
          <w:lang w:val="en-AU"/>
        </w:rPr>
      </w:pPr>
    </w:p>
    <w:sectPr w:rsidR="00F97620"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B30"/>
    <w:multiLevelType w:val="hybridMultilevel"/>
    <w:tmpl w:val="0A9C5F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9925E4"/>
    <w:multiLevelType w:val="hybridMultilevel"/>
    <w:tmpl w:val="D514DEF8"/>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AF42C87"/>
    <w:multiLevelType w:val="hybridMultilevel"/>
    <w:tmpl w:val="A2900A9E"/>
    <w:lvl w:ilvl="0" w:tplc="B76ACE9E">
      <w:start w:val="1"/>
      <w:numFmt w:val="decimal"/>
      <w:pStyle w:val="EndNoteBibliography"/>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1A21AD"/>
    <w:rsid w:val="002078AD"/>
    <w:rsid w:val="002226BB"/>
    <w:rsid w:val="00225236"/>
    <w:rsid w:val="002272B0"/>
    <w:rsid w:val="00300B92"/>
    <w:rsid w:val="0030585E"/>
    <w:rsid w:val="00387491"/>
    <w:rsid w:val="00483B05"/>
    <w:rsid w:val="004E28B9"/>
    <w:rsid w:val="004E5450"/>
    <w:rsid w:val="0051131C"/>
    <w:rsid w:val="0055229D"/>
    <w:rsid w:val="00562D19"/>
    <w:rsid w:val="0059609A"/>
    <w:rsid w:val="00597659"/>
    <w:rsid w:val="005E48A2"/>
    <w:rsid w:val="005F19FF"/>
    <w:rsid w:val="006261E1"/>
    <w:rsid w:val="00641190"/>
    <w:rsid w:val="00653959"/>
    <w:rsid w:val="006B3866"/>
    <w:rsid w:val="00711813"/>
    <w:rsid w:val="00724E3C"/>
    <w:rsid w:val="00743C46"/>
    <w:rsid w:val="00856B86"/>
    <w:rsid w:val="008909C9"/>
    <w:rsid w:val="008E1D8C"/>
    <w:rsid w:val="00947B77"/>
    <w:rsid w:val="009B2641"/>
    <w:rsid w:val="009E2228"/>
    <w:rsid w:val="009F06D6"/>
    <w:rsid w:val="00A266B4"/>
    <w:rsid w:val="00A36156"/>
    <w:rsid w:val="00BC5FCC"/>
    <w:rsid w:val="00C60A71"/>
    <w:rsid w:val="00CC165A"/>
    <w:rsid w:val="00D55F3B"/>
    <w:rsid w:val="00DA2731"/>
    <w:rsid w:val="00DC0ABB"/>
    <w:rsid w:val="00DF1C8E"/>
    <w:rsid w:val="00EE1B30"/>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EndNoteBibliography">
    <w:name w:val="EndNote Bibliography"/>
    <w:basedOn w:val="Normal"/>
    <w:link w:val="EndNoteBibliographyChar"/>
    <w:rsid w:val="00653959"/>
    <w:pPr>
      <w:numPr>
        <w:numId w:val="2"/>
      </w:numPr>
      <w:ind w:left="0" w:firstLine="0"/>
      <w:jc w:val="both"/>
    </w:pPr>
    <w:rPr>
      <w:noProof/>
    </w:rPr>
  </w:style>
  <w:style w:type="character" w:customStyle="1" w:styleId="EndNoteBibliographyChar">
    <w:name w:val="EndNote Bibliography Char"/>
    <w:link w:val="EndNoteBibliography"/>
    <w:rsid w:val="00653959"/>
    <w:rPr>
      <w:noProof/>
      <w:sz w:val="24"/>
      <w:szCs w:val="24"/>
      <w:lang w:val="en-US"/>
    </w:rPr>
  </w:style>
  <w:style w:type="paragraph" w:styleId="ListParagraph">
    <w:name w:val="List Paragraph"/>
    <w:basedOn w:val="Normal"/>
    <w:uiPriority w:val="34"/>
    <w:qFormat/>
    <w:rsid w:val="00653959"/>
    <w:pPr>
      <w:ind w:left="720"/>
      <w:contextualSpacing/>
    </w:pPr>
  </w:style>
  <w:style w:type="paragraph" w:styleId="BodyText">
    <w:name w:val="Body Text"/>
    <w:basedOn w:val="Normal"/>
    <w:link w:val="BodyTextChar"/>
    <w:uiPriority w:val="99"/>
    <w:semiHidden/>
    <w:unhideWhenUsed/>
    <w:rsid w:val="00A36156"/>
    <w:pPr>
      <w:spacing w:after="120"/>
    </w:pPr>
  </w:style>
  <w:style w:type="character" w:customStyle="1" w:styleId="BodyTextChar">
    <w:name w:val="Body Text Char"/>
    <w:basedOn w:val="DefaultParagraphFont"/>
    <w:link w:val="BodyText"/>
    <w:uiPriority w:val="99"/>
    <w:semiHidden/>
    <w:rsid w:val="00A3615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1602445412">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2003</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Kate Fox</cp:lastModifiedBy>
  <cp:revision>2</cp:revision>
  <cp:lastPrinted>2013-06-13T05:15:00Z</cp:lastPrinted>
  <dcterms:created xsi:type="dcterms:W3CDTF">2019-08-12T03:12:00Z</dcterms:created>
  <dcterms:modified xsi:type="dcterms:W3CDTF">2019-08-12T03:12:00Z</dcterms:modified>
</cp:coreProperties>
</file>