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701C4" w14:textId="77777777" w:rsidR="0016673E" w:rsidRPr="00B368A0" w:rsidRDefault="007D3A64">
      <w:pPr>
        <w:spacing w:after="0" w:line="240" w:lineRule="auto"/>
        <w:rPr>
          <w:rFonts w:ascii="Arial" w:hAnsi="Arial" w:cs="Arial"/>
          <w:b/>
          <w:bCs/>
        </w:rPr>
      </w:pPr>
      <w:bookmarkStart w:id="0" w:name="_Hlk199275891"/>
      <w:bookmarkEnd w:id="0"/>
      <w:r w:rsidRPr="00B368A0">
        <w:rPr>
          <w:rFonts w:ascii="Arial" w:hAnsi="Arial" w:cs="Arial"/>
          <w:b/>
          <w:bCs/>
        </w:rPr>
        <w:t>Long-Acting Glucose-Responsive Insulin with Swift Onset-of-Action</w:t>
      </w:r>
    </w:p>
    <w:p w14:paraId="7DAB9002" w14:textId="0A45E4C2" w:rsidR="0016673E" w:rsidRPr="00B368A0" w:rsidRDefault="007D3A64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B368A0"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  <w:t>W</w:t>
      </w:r>
      <w:r w:rsidRPr="00B368A0">
        <w:rPr>
          <w:rFonts w:ascii="Arial" w:eastAsia="等线" w:hAnsi="Arial" w:cs="Arial"/>
          <w:b/>
          <w:kern w:val="0"/>
          <w:sz w:val="20"/>
          <w:szCs w:val="20"/>
          <w:u w:val="single"/>
          <w:lang w:eastAsia="zh-CN"/>
          <w14:ligatures w14:val="none"/>
        </w:rPr>
        <w:t>ei</w:t>
      </w:r>
      <w:r w:rsidRPr="00B368A0"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  <w:t xml:space="preserve"> L</w:t>
      </w:r>
      <w:r w:rsidRPr="00B368A0">
        <w:rPr>
          <w:rFonts w:ascii="Arial" w:eastAsia="等线" w:hAnsi="Arial" w:cs="Arial"/>
          <w:b/>
          <w:kern w:val="0"/>
          <w:sz w:val="20"/>
          <w:szCs w:val="20"/>
          <w:u w:val="single"/>
          <w:lang w:eastAsia="zh-CN"/>
          <w14:ligatures w14:val="none"/>
        </w:rPr>
        <w:t>iu</w:t>
      </w:r>
      <w:r w:rsidRPr="00B368A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proofErr w:type="spellStart"/>
      <w:r w:rsidRPr="00B368A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Jinqiang</w:t>
      </w:r>
      <w:proofErr w:type="spellEnd"/>
      <w:r w:rsidRPr="00B368A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Wang, Zhen Gu. </w:t>
      </w:r>
    </w:p>
    <w:p w14:paraId="39C09014" w14:textId="713E9E25" w:rsidR="0016673E" w:rsidRPr="00B368A0" w:rsidRDefault="007D3A64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368A0">
        <w:rPr>
          <w:rFonts w:ascii="Arial" w:hAnsi="Arial" w:cs="Arial"/>
          <w:sz w:val="20"/>
          <w:szCs w:val="20"/>
          <w:shd w:val="clear" w:color="auto" w:fill="FFFFFF"/>
        </w:rPr>
        <w:t xml:space="preserve">State Key Laboratory of Advanced Drug Delivery and Release Systems, </w:t>
      </w:r>
      <w:r w:rsidR="00B368A0" w:rsidRPr="00B368A0">
        <w:rPr>
          <w:rFonts w:ascii="Arial" w:hAnsi="Arial" w:cs="Arial"/>
          <w:sz w:val="20"/>
          <w:szCs w:val="20"/>
          <w:shd w:val="clear" w:color="auto" w:fill="FFFFFF"/>
        </w:rPr>
        <w:t>S</w:t>
      </w:r>
      <w:r w:rsidR="00B368A0" w:rsidRPr="00B368A0">
        <w:rPr>
          <w:rFonts w:ascii="Arial" w:hAnsi="Arial" w:cs="Arial" w:hint="eastAsia"/>
          <w:sz w:val="20"/>
          <w:szCs w:val="20"/>
          <w:shd w:val="clear" w:color="auto" w:fill="FFFFFF"/>
          <w:lang w:eastAsia="zh-CN"/>
        </w:rPr>
        <w:t>chool</w:t>
      </w:r>
      <w:r w:rsidRPr="00B368A0">
        <w:rPr>
          <w:rFonts w:ascii="Arial" w:hAnsi="Arial" w:cs="Arial"/>
          <w:sz w:val="20"/>
          <w:szCs w:val="20"/>
          <w:shd w:val="clear" w:color="auto" w:fill="FFFFFF"/>
        </w:rPr>
        <w:t xml:space="preserve"> of Pharmac</w:t>
      </w:r>
      <w:r w:rsidR="00B368A0" w:rsidRPr="00B368A0">
        <w:rPr>
          <w:rFonts w:ascii="Arial" w:hAnsi="Arial" w:cs="Arial" w:hint="eastAsia"/>
          <w:sz w:val="20"/>
          <w:szCs w:val="20"/>
          <w:shd w:val="clear" w:color="auto" w:fill="FFFFFF"/>
          <w:lang w:eastAsia="zh-CN"/>
        </w:rPr>
        <w:t>y</w:t>
      </w:r>
      <w:r w:rsidRPr="00B368A0">
        <w:rPr>
          <w:rFonts w:ascii="Arial" w:hAnsi="Arial" w:cs="Arial"/>
          <w:sz w:val="20"/>
          <w:szCs w:val="20"/>
          <w:shd w:val="clear" w:color="auto" w:fill="FFFFFF"/>
        </w:rPr>
        <w:t>, Zhejiang University, Hangzhou, China.</w:t>
      </w:r>
    </w:p>
    <w:p w14:paraId="2B642E5A" w14:textId="77777777" w:rsidR="0016673E" w:rsidRPr="00B368A0" w:rsidRDefault="0016673E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</w:p>
    <w:p w14:paraId="4940C8C4" w14:textId="34111118" w:rsidR="00737AB3" w:rsidRPr="00B368A0" w:rsidRDefault="007D3A6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68A0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Background and aims.</w:t>
      </w:r>
      <w:bookmarkStart w:id="1" w:name="OLE_LINK3"/>
      <w:r w:rsidRPr="00B368A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bookmarkStart w:id="2" w:name="_Hlk199102816"/>
      <w:r w:rsidR="00737AB3" w:rsidRPr="00B368A0">
        <w:rPr>
          <w:rFonts w:ascii="Arial" w:hAnsi="Arial" w:cs="Arial"/>
          <w:sz w:val="20"/>
          <w:szCs w:val="20"/>
        </w:rPr>
        <w:t xml:space="preserve">Long-acting glucose-responsive insulin is anticipated to reduce the frequency of injections </w:t>
      </w:r>
      <w:r w:rsidR="00F52093" w:rsidRPr="00B368A0">
        <w:rPr>
          <w:rFonts w:ascii="Arial" w:hAnsi="Arial" w:cs="Arial"/>
          <w:sz w:val="20"/>
          <w:szCs w:val="20"/>
        </w:rPr>
        <w:t>by</w:t>
      </w:r>
      <w:r w:rsidR="00737AB3" w:rsidRPr="00B368A0">
        <w:rPr>
          <w:rFonts w:ascii="Arial" w:hAnsi="Arial" w:cs="Arial"/>
          <w:sz w:val="20"/>
          <w:szCs w:val="20"/>
        </w:rPr>
        <w:t xml:space="preserve"> replacing both rapid-acting and long-acting insulin</w:t>
      </w:r>
      <w:r w:rsidR="00562B8C">
        <w:rPr>
          <w:rFonts w:ascii="Arial" w:hAnsi="Arial" w:cs="Arial"/>
          <w:sz w:val="20"/>
          <w:szCs w:val="20"/>
        </w:rPr>
        <w:t xml:space="preserve"> (1)</w:t>
      </w:r>
      <w:r w:rsidR="00737AB3" w:rsidRPr="00B368A0">
        <w:rPr>
          <w:rFonts w:ascii="Arial" w:hAnsi="Arial" w:cs="Arial"/>
          <w:sz w:val="20"/>
          <w:szCs w:val="20"/>
        </w:rPr>
        <w:t>. Sequential rapid glucose-responsive insulin release and instant absorption are essential to the swift onset of action</w:t>
      </w:r>
      <w:r w:rsidR="00562B8C">
        <w:rPr>
          <w:rFonts w:ascii="Arial" w:hAnsi="Arial" w:cs="Arial"/>
          <w:sz w:val="20"/>
          <w:szCs w:val="20"/>
        </w:rPr>
        <w:t xml:space="preserve"> (2, 3)</w:t>
      </w:r>
      <w:r w:rsidR="00737AB3" w:rsidRPr="00B368A0">
        <w:rPr>
          <w:rFonts w:ascii="Arial" w:hAnsi="Arial" w:cs="Arial"/>
          <w:sz w:val="20"/>
          <w:szCs w:val="20"/>
        </w:rPr>
        <w:t>.</w:t>
      </w:r>
      <w:bookmarkStart w:id="3" w:name="_Hlk199102842"/>
      <w:r w:rsidR="00737AB3" w:rsidRPr="00B368A0">
        <w:rPr>
          <w:rFonts w:ascii="Arial" w:hAnsi="Arial" w:cs="Arial"/>
          <w:sz w:val="20"/>
          <w:szCs w:val="20"/>
        </w:rPr>
        <w:t xml:space="preserve"> </w:t>
      </w:r>
      <w:bookmarkEnd w:id="2"/>
      <w:r w:rsidR="00737AB3" w:rsidRPr="00B368A0">
        <w:rPr>
          <w:rFonts w:ascii="Arial" w:hAnsi="Arial" w:cs="Arial"/>
          <w:sz w:val="20"/>
          <w:szCs w:val="20"/>
        </w:rPr>
        <w:t xml:space="preserve">Herein, </w:t>
      </w:r>
      <w:bookmarkEnd w:id="3"/>
      <w:r w:rsidR="00737AB3" w:rsidRPr="00B368A0">
        <w:rPr>
          <w:rFonts w:ascii="Arial" w:hAnsi="Arial" w:cs="Arial"/>
          <w:sz w:val="20"/>
          <w:szCs w:val="20"/>
        </w:rPr>
        <w:t>we have developed</w:t>
      </w:r>
      <w:r w:rsidR="00B368A0" w:rsidRPr="00B368A0">
        <w:rPr>
          <w:rFonts w:ascii="Arial" w:hAnsi="Arial" w:cs="Arial"/>
          <w:sz w:val="20"/>
          <w:szCs w:val="20"/>
        </w:rPr>
        <w:t xml:space="preserve"> </w:t>
      </w:r>
      <w:r w:rsidR="00737AB3" w:rsidRPr="00B368A0">
        <w:rPr>
          <w:rFonts w:ascii="Arial" w:hAnsi="Arial" w:cs="Arial"/>
          <w:sz w:val="20"/>
          <w:szCs w:val="20"/>
        </w:rPr>
        <w:t xml:space="preserve">injectable long-acting glucose-responsive </w:t>
      </w:r>
      <w:bookmarkStart w:id="4" w:name="OLE_LINK16"/>
      <w:r w:rsidR="00737AB3" w:rsidRPr="00B368A0">
        <w:rPr>
          <w:rFonts w:ascii="Arial" w:hAnsi="Arial" w:cs="Arial"/>
          <w:sz w:val="20"/>
          <w:szCs w:val="20"/>
        </w:rPr>
        <w:t>insulin formulation</w:t>
      </w:r>
      <w:bookmarkEnd w:id="4"/>
      <w:r w:rsidR="00B368A0" w:rsidRPr="00B368A0">
        <w:rPr>
          <w:rFonts w:ascii="Arial" w:hAnsi="Arial" w:cs="Arial" w:hint="eastAsia"/>
          <w:sz w:val="20"/>
          <w:szCs w:val="20"/>
          <w:lang w:eastAsia="zh-CN"/>
        </w:rPr>
        <w:t>s</w:t>
      </w:r>
      <w:r w:rsidR="00737AB3" w:rsidRPr="00B368A0">
        <w:rPr>
          <w:rFonts w:ascii="Arial" w:hAnsi="Arial" w:cs="Arial"/>
          <w:sz w:val="20"/>
          <w:szCs w:val="20"/>
        </w:rPr>
        <w:t xml:space="preserve"> (GRIF</w:t>
      </w:r>
      <w:r w:rsidR="00B368A0" w:rsidRPr="00B368A0">
        <w:rPr>
          <w:rFonts w:ascii="Arial" w:hAnsi="Arial" w:cs="Arial" w:hint="eastAsia"/>
          <w:sz w:val="20"/>
          <w:szCs w:val="20"/>
          <w:lang w:eastAsia="zh-CN"/>
        </w:rPr>
        <w:t>s</w:t>
      </w:r>
      <w:r w:rsidR="00737AB3" w:rsidRPr="00B368A0">
        <w:rPr>
          <w:rFonts w:ascii="Arial" w:hAnsi="Arial" w:cs="Arial"/>
          <w:sz w:val="20"/>
          <w:szCs w:val="20"/>
        </w:rPr>
        <w:t xml:space="preserve">) prepared from glucosamine-modified insulin </w:t>
      </w:r>
      <w:proofErr w:type="spellStart"/>
      <w:r w:rsidR="00737AB3" w:rsidRPr="00B368A0">
        <w:rPr>
          <w:rFonts w:ascii="Arial" w:hAnsi="Arial" w:cs="Arial"/>
          <w:sz w:val="20"/>
          <w:szCs w:val="20"/>
        </w:rPr>
        <w:t>aspart</w:t>
      </w:r>
      <w:proofErr w:type="spellEnd"/>
      <w:r w:rsidR="00737AB3" w:rsidRPr="00B368A0">
        <w:rPr>
          <w:rFonts w:ascii="Arial" w:hAnsi="Arial" w:cs="Arial"/>
          <w:sz w:val="20"/>
          <w:szCs w:val="20"/>
        </w:rPr>
        <w:t xml:space="preserve"> (ASP-</w:t>
      </w:r>
      <w:proofErr w:type="spellStart"/>
      <w:r w:rsidR="00737AB3" w:rsidRPr="00B368A0">
        <w:rPr>
          <w:rFonts w:ascii="Arial" w:hAnsi="Arial" w:cs="Arial"/>
          <w:sz w:val="20"/>
          <w:szCs w:val="20"/>
        </w:rPr>
        <w:t>G</w:t>
      </w:r>
      <w:r w:rsidR="00737AB3" w:rsidRPr="00B368A0">
        <w:rPr>
          <w:rFonts w:ascii="Arial" w:hAnsi="Arial" w:cs="Arial"/>
          <w:sz w:val="20"/>
          <w:szCs w:val="20"/>
          <w:vertAlign w:val="subscript"/>
        </w:rPr>
        <w:t>n</w:t>
      </w:r>
      <w:proofErr w:type="spellEnd"/>
      <w:r w:rsidR="00737AB3" w:rsidRPr="00B368A0">
        <w:rPr>
          <w:rFonts w:ascii="Arial" w:hAnsi="Arial" w:cs="Arial"/>
          <w:sz w:val="20"/>
          <w:szCs w:val="20"/>
        </w:rPr>
        <w:t>) and phenylboronic acid-modified poly-</w:t>
      </w:r>
      <w:r w:rsidR="00737AB3" w:rsidRPr="00B368A0">
        <w:rPr>
          <w:rFonts w:ascii="Arial" w:hAnsi="Arial" w:cs="Arial"/>
          <w:i/>
          <w:iCs/>
          <w:sz w:val="20"/>
          <w:szCs w:val="20"/>
        </w:rPr>
        <w:t>ʟ</w:t>
      </w:r>
      <w:r w:rsidR="00737AB3" w:rsidRPr="00B368A0">
        <w:rPr>
          <w:rFonts w:ascii="Arial" w:hAnsi="Arial" w:cs="Arial"/>
          <w:sz w:val="20"/>
          <w:szCs w:val="20"/>
        </w:rPr>
        <w:t xml:space="preserve">-lysine (PLL-FPBA). The complex can form </w:t>
      </w:r>
      <w:r w:rsidR="00B368A0" w:rsidRPr="00B368A0">
        <w:rPr>
          <w:rFonts w:ascii="Arial" w:hAnsi="Arial" w:cs="Arial"/>
          <w:sz w:val="20"/>
          <w:szCs w:val="20"/>
        </w:rPr>
        <w:t xml:space="preserve">a </w:t>
      </w:r>
      <w:r w:rsidR="00737AB3" w:rsidRPr="00B368A0">
        <w:rPr>
          <w:rFonts w:ascii="Arial" w:hAnsi="Arial" w:cs="Arial"/>
          <w:sz w:val="20"/>
          <w:szCs w:val="20"/>
        </w:rPr>
        <w:t xml:space="preserve">stable GRIF reservoir subcutaneously after injection. </w:t>
      </w:r>
      <w:bookmarkStart w:id="5" w:name="OLE_LINK19"/>
      <w:r w:rsidR="00737AB3" w:rsidRPr="00B368A0">
        <w:rPr>
          <w:rFonts w:ascii="Arial" w:hAnsi="Arial" w:cs="Arial"/>
          <w:sz w:val="20"/>
          <w:szCs w:val="20"/>
        </w:rPr>
        <w:t>Upon food intake</w:t>
      </w:r>
      <w:bookmarkEnd w:id="5"/>
      <w:r w:rsidR="00737AB3" w:rsidRPr="00B368A0">
        <w:rPr>
          <w:rFonts w:ascii="Arial" w:hAnsi="Arial" w:cs="Arial"/>
          <w:sz w:val="20"/>
          <w:szCs w:val="20"/>
        </w:rPr>
        <w:t>, the elevated blood glucose (BG) triggers the release of ASP-</w:t>
      </w:r>
      <w:proofErr w:type="spellStart"/>
      <w:r w:rsidR="00737AB3" w:rsidRPr="00B368A0">
        <w:rPr>
          <w:rFonts w:ascii="Arial" w:hAnsi="Arial" w:cs="Arial"/>
          <w:sz w:val="20"/>
          <w:szCs w:val="20"/>
        </w:rPr>
        <w:t>G</w:t>
      </w:r>
      <w:r w:rsidR="00737AB3" w:rsidRPr="00B368A0">
        <w:rPr>
          <w:rFonts w:ascii="Arial" w:hAnsi="Arial" w:cs="Arial"/>
          <w:sz w:val="20"/>
          <w:szCs w:val="20"/>
          <w:vertAlign w:val="subscript"/>
        </w:rPr>
        <w:t>n</w:t>
      </w:r>
      <w:proofErr w:type="spellEnd"/>
      <w:r w:rsidR="00737AB3" w:rsidRPr="00B368A0">
        <w:rPr>
          <w:rFonts w:ascii="Arial" w:hAnsi="Arial" w:cs="Arial"/>
          <w:sz w:val="20"/>
          <w:szCs w:val="20"/>
        </w:rPr>
        <w:t>, which can be absorbed immediately to downregulate BG back to the normal range.</w:t>
      </w:r>
    </w:p>
    <w:bookmarkEnd w:id="1"/>
    <w:p w14:paraId="3337B66C" w14:textId="77777777" w:rsidR="0016673E" w:rsidRPr="00B368A0" w:rsidRDefault="0016673E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51C55CB4" w14:textId="259301D0" w:rsidR="00DB7F9C" w:rsidRPr="00B368A0" w:rsidRDefault="007D3A6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B368A0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Methods.</w:t>
      </w:r>
      <w:r w:rsidRPr="00B368A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F52093" w:rsidRPr="00B368A0">
        <w:rPr>
          <w:rFonts w:ascii="Arial" w:hAnsi="Arial" w:cs="Arial"/>
          <w:sz w:val="20"/>
          <w:szCs w:val="20"/>
          <w:shd w:val="clear" w:color="auto" w:fill="FFFFFF"/>
        </w:rPr>
        <w:t>ASP-</w:t>
      </w:r>
      <w:proofErr w:type="spellStart"/>
      <w:r w:rsidR="00F52093" w:rsidRPr="00B368A0">
        <w:rPr>
          <w:rFonts w:ascii="Arial" w:hAnsi="Arial" w:cs="Arial"/>
          <w:sz w:val="20"/>
          <w:szCs w:val="20"/>
          <w:shd w:val="clear" w:color="auto" w:fill="FFFFFF"/>
        </w:rPr>
        <w:t>G</w:t>
      </w:r>
      <w:r w:rsidR="00F52093" w:rsidRPr="00B368A0">
        <w:rPr>
          <w:rFonts w:ascii="Arial" w:hAnsi="Arial" w:cs="Arial"/>
          <w:sz w:val="20"/>
          <w:szCs w:val="20"/>
          <w:shd w:val="clear" w:color="auto" w:fill="FFFFFF"/>
          <w:vertAlign w:val="subscript"/>
        </w:rPr>
        <w:t>n</w:t>
      </w:r>
      <w:proofErr w:type="spellEnd"/>
      <w:r w:rsidR="00F52093" w:rsidRPr="00B368A0">
        <w:rPr>
          <w:rFonts w:ascii="Arial" w:hAnsi="Arial" w:cs="Arial"/>
          <w:sz w:val="20"/>
          <w:szCs w:val="20"/>
          <w:shd w:val="clear" w:color="auto" w:fill="FFFFFF"/>
        </w:rPr>
        <w:t xml:space="preserve"> was synthesized </w:t>
      </w:r>
      <w:r w:rsidR="00DB7F9C" w:rsidRPr="00B368A0">
        <w:rPr>
          <w:rFonts w:ascii="Arial" w:hAnsi="Arial" w:cs="Arial"/>
          <w:sz w:val="20"/>
          <w:szCs w:val="20"/>
          <w:shd w:val="clear" w:color="auto" w:fill="FFFFFF"/>
        </w:rPr>
        <w:t xml:space="preserve">by conjugating glucosamine to insulin </w:t>
      </w:r>
      <w:proofErr w:type="spellStart"/>
      <w:r w:rsidR="00DB7F9C" w:rsidRPr="00B368A0">
        <w:rPr>
          <w:rFonts w:ascii="Arial" w:hAnsi="Arial" w:cs="Arial"/>
          <w:sz w:val="20"/>
          <w:szCs w:val="20"/>
          <w:shd w:val="clear" w:color="auto" w:fill="FFFFFF"/>
        </w:rPr>
        <w:t>aspart</w:t>
      </w:r>
      <w:proofErr w:type="spellEnd"/>
      <w:r w:rsidR="00F52093" w:rsidRPr="00B368A0">
        <w:rPr>
          <w:rFonts w:ascii="Arial" w:hAnsi="Arial" w:cs="Arial"/>
          <w:sz w:val="20"/>
          <w:szCs w:val="20"/>
          <w:shd w:val="clear" w:color="auto" w:fill="FFFFFF"/>
        </w:rPr>
        <w:t>. GRIF</w:t>
      </w:r>
      <w:r w:rsidR="004325C0" w:rsidRPr="00B368A0">
        <w:rPr>
          <w:rFonts w:ascii="Arial" w:hAnsi="Arial" w:cs="Arial"/>
          <w:sz w:val="20"/>
          <w:szCs w:val="20"/>
          <w:shd w:val="clear" w:color="auto" w:fill="FFFFFF"/>
        </w:rPr>
        <w:t>s</w:t>
      </w:r>
      <w:r w:rsidR="00F52093" w:rsidRPr="00B368A0">
        <w:rPr>
          <w:rFonts w:ascii="Arial" w:hAnsi="Arial" w:cs="Arial"/>
          <w:sz w:val="20"/>
          <w:szCs w:val="20"/>
          <w:shd w:val="clear" w:color="auto" w:fill="FFFFFF"/>
        </w:rPr>
        <w:t xml:space="preserve"> were prepared by mixing PLL-FPBA and ASP-G</w:t>
      </w:r>
      <w:r w:rsidR="00F52093" w:rsidRPr="00B368A0">
        <w:rPr>
          <w:rFonts w:ascii="Arial" w:hAnsi="Arial" w:cs="Arial"/>
          <w:sz w:val="20"/>
          <w:szCs w:val="20"/>
          <w:shd w:val="clear" w:color="auto" w:fill="FFFFFF"/>
          <w:vertAlign w:val="subscript"/>
        </w:rPr>
        <w:t>n</w:t>
      </w:r>
      <w:r w:rsidR="00F52093" w:rsidRPr="00B368A0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="00DB7F9C" w:rsidRPr="00B368A0">
        <w:rPr>
          <w:rFonts w:ascii="Arial" w:hAnsi="Arial" w:cs="Arial"/>
          <w:i/>
          <w:iCs/>
          <w:sz w:val="20"/>
          <w:szCs w:val="20"/>
          <w:shd w:val="clear" w:color="auto" w:fill="FFFFFF"/>
        </w:rPr>
        <w:t>In vitro</w:t>
      </w:r>
      <w:r w:rsidR="00DB7F9C" w:rsidRPr="00B368A0">
        <w:rPr>
          <w:rFonts w:ascii="Arial" w:hAnsi="Arial" w:cs="Arial"/>
          <w:sz w:val="20"/>
          <w:szCs w:val="20"/>
          <w:shd w:val="clear" w:color="auto" w:fill="FFFFFF"/>
        </w:rPr>
        <w:t xml:space="preserve"> glucose-responsive insulin release was validated</w:t>
      </w:r>
      <w:r w:rsidR="00072C1F">
        <w:rPr>
          <w:rFonts w:ascii="Arial" w:hAnsi="Arial" w:cs="Arial"/>
          <w:sz w:val="20"/>
          <w:szCs w:val="20"/>
          <w:shd w:val="clear" w:color="auto" w:fill="FFFFFF"/>
        </w:rPr>
        <w:t xml:space="preserve"> using Coomassie blue</w:t>
      </w:r>
      <w:r w:rsidR="00DB7F9C" w:rsidRPr="00B368A0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="00072C1F">
        <w:rPr>
          <w:rFonts w:ascii="Arial" w:hAnsi="Arial" w:cs="Arial"/>
          <w:sz w:val="20"/>
          <w:szCs w:val="20"/>
          <w:shd w:val="clear" w:color="auto" w:fill="FFFFFF"/>
        </w:rPr>
        <w:t>D</w:t>
      </w:r>
      <w:r w:rsidR="00F52093" w:rsidRPr="00B368A0">
        <w:rPr>
          <w:rFonts w:ascii="Arial" w:hAnsi="Arial" w:cs="Arial"/>
          <w:sz w:val="20"/>
          <w:szCs w:val="20"/>
          <w:shd w:val="clear" w:color="auto" w:fill="FFFFFF"/>
        </w:rPr>
        <w:t>iabetic mice</w:t>
      </w:r>
      <w:r w:rsidR="00DB7F9C" w:rsidRPr="00B368A0">
        <w:rPr>
          <w:rFonts w:ascii="Arial" w:hAnsi="Arial" w:cs="Arial"/>
          <w:sz w:val="20"/>
          <w:szCs w:val="20"/>
          <w:shd w:val="clear" w:color="auto" w:fill="FFFFFF"/>
        </w:rPr>
        <w:t xml:space="preserve"> (1.5 mg/kg) and </w:t>
      </w:r>
      <w:r w:rsidR="00F52093" w:rsidRPr="00B368A0">
        <w:rPr>
          <w:rFonts w:ascii="Arial" w:hAnsi="Arial" w:cs="Arial"/>
          <w:sz w:val="20"/>
          <w:szCs w:val="20"/>
          <w:shd w:val="clear" w:color="auto" w:fill="FFFFFF"/>
        </w:rPr>
        <w:t>minipigs</w:t>
      </w:r>
      <w:r w:rsidR="00DB7F9C" w:rsidRPr="00B368A0">
        <w:rPr>
          <w:rFonts w:ascii="Arial" w:hAnsi="Arial" w:cs="Arial"/>
          <w:sz w:val="20"/>
          <w:szCs w:val="20"/>
          <w:shd w:val="clear" w:color="auto" w:fill="FFFFFF"/>
        </w:rPr>
        <w:t xml:space="preserve"> (0.06-0.07 mg/kg)</w:t>
      </w:r>
      <w:r w:rsidR="00F52093" w:rsidRPr="00B368A0">
        <w:rPr>
          <w:rFonts w:ascii="Arial" w:hAnsi="Arial" w:cs="Arial"/>
          <w:sz w:val="20"/>
          <w:szCs w:val="20"/>
          <w:shd w:val="clear" w:color="auto" w:fill="FFFFFF"/>
        </w:rPr>
        <w:t xml:space="preserve"> received subcutaneous GRIF</w:t>
      </w:r>
      <w:r w:rsidR="00DB7F9C" w:rsidRPr="00B368A0">
        <w:rPr>
          <w:rFonts w:ascii="Arial" w:hAnsi="Arial" w:cs="Arial"/>
          <w:sz w:val="20"/>
          <w:szCs w:val="20"/>
          <w:shd w:val="clear" w:color="auto" w:fill="FFFFFF"/>
        </w:rPr>
        <w:t>s</w:t>
      </w:r>
      <w:r w:rsidR="00F52093" w:rsidRPr="00B368A0">
        <w:rPr>
          <w:rFonts w:ascii="Arial" w:hAnsi="Arial" w:cs="Arial"/>
          <w:sz w:val="20"/>
          <w:szCs w:val="20"/>
          <w:shd w:val="clear" w:color="auto" w:fill="FFFFFF"/>
        </w:rPr>
        <w:t xml:space="preserve"> injections</w:t>
      </w:r>
      <w:r w:rsidR="00DB7F9C" w:rsidRPr="00B368A0">
        <w:rPr>
          <w:rFonts w:ascii="Arial" w:hAnsi="Arial" w:cs="Arial"/>
          <w:sz w:val="20"/>
          <w:szCs w:val="20"/>
          <w:shd w:val="clear" w:color="auto" w:fill="FFFFFF"/>
        </w:rPr>
        <w:t>, with glucose tolerance tests. Biocompatibility was assessed through histopathological analysis</w:t>
      </w:r>
      <w:r w:rsidR="00072C1F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627E9E92" w14:textId="77777777" w:rsidR="0016673E" w:rsidRPr="00B368A0" w:rsidRDefault="0016673E">
      <w:pPr>
        <w:spacing w:after="0" w:line="240" w:lineRule="auto"/>
        <w:jc w:val="both"/>
        <w:rPr>
          <w:rFonts w:ascii="Calibri" w:eastAsia="Calibri" w:hAnsi="Calibri" w:cs="Times New Roman"/>
          <w:b/>
          <w:bCs/>
          <w:kern w:val="0"/>
          <w14:ligatures w14:val="none"/>
        </w:rPr>
      </w:pPr>
    </w:p>
    <w:p w14:paraId="4982E341" w14:textId="5FC362EA" w:rsidR="00072C1F" w:rsidRDefault="007D3A64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368A0">
        <w:rPr>
          <w:rFonts w:ascii="Arial" w:eastAsia="Calibri" w:hAnsi="Arial" w:cs="Calibri"/>
          <w:b/>
          <w:bCs/>
          <w:sz w:val="20"/>
          <w:szCs w:val="20"/>
        </w:rPr>
        <w:t>Results.</w:t>
      </w:r>
      <w:r w:rsidRPr="00B368A0">
        <w:rPr>
          <w:rFonts w:ascii="Calibri" w:eastAsia="Calibri" w:hAnsi="Calibri" w:cs="Times New Roman"/>
          <w:lang w:val="en-GB"/>
        </w:rPr>
        <w:t xml:space="preserve"> </w:t>
      </w:r>
      <w:r w:rsidR="00645591" w:rsidRPr="00B368A0">
        <w:rPr>
          <w:rFonts w:ascii="Arial" w:hAnsi="Arial" w:cs="Arial"/>
          <w:sz w:val="20"/>
          <w:szCs w:val="20"/>
          <w:shd w:val="clear" w:color="auto" w:fill="FFFFFF"/>
        </w:rPr>
        <w:t xml:space="preserve">GRIFs </w:t>
      </w:r>
      <w:r w:rsidR="00B368A0" w:rsidRPr="00B368A0">
        <w:rPr>
          <w:rFonts w:ascii="Arial" w:hAnsi="Arial" w:cs="Arial"/>
          <w:sz w:val="20"/>
          <w:szCs w:val="20"/>
          <w:shd w:val="clear" w:color="auto" w:fill="FFFFFF"/>
        </w:rPr>
        <w:t>exhibited</w:t>
      </w:r>
      <w:r w:rsidR="00645591" w:rsidRPr="00B368A0">
        <w:rPr>
          <w:rFonts w:ascii="Arial" w:hAnsi="Arial" w:cs="Arial"/>
          <w:sz w:val="20"/>
          <w:szCs w:val="20"/>
          <w:shd w:val="clear" w:color="auto" w:fill="FFFFFF"/>
        </w:rPr>
        <w:t xml:space="preserve"> robust glucose-responsive insulin release </w:t>
      </w:r>
      <w:r w:rsidR="00645591" w:rsidRPr="00B368A0">
        <w:rPr>
          <w:rStyle w:val="af0"/>
          <w:rFonts w:ascii="Arial" w:hAnsi="Arial" w:cs="Arial"/>
          <w:sz w:val="20"/>
          <w:szCs w:val="20"/>
          <w:shd w:val="clear" w:color="auto" w:fill="FFFFFF"/>
        </w:rPr>
        <w:t>in vitro</w:t>
      </w:r>
      <w:r w:rsidR="00645591" w:rsidRPr="00B368A0">
        <w:rPr>
          <w:rFonts w:ascii="Arial" w:hAnsi="Arial" w:cs="Arial"/>
          <w:sz w:val="20"/>
          <w:szCs w:val="20"/>
          <w:shd w:val="clear" w:color="auto" w:fill="FFFFFF"/>
        </w:rPr>
        <w:t>, with L</w:t>
      </w:r>
      <w:r w:rsidR="00645591" w:rsidRPr="00B368A0">
        <w:rPr>
          <w:rFonts w:ascii="Arial" w:hAnsi="Arial" w:cs="Arial"/>
          <w:sz w:val="20"/>
          <w:szCs w:val="20"/>
          <w:shd w:val="clear" w:color="auto" w:fill="FFFFFF"/>
          <w:vertAlign w:val="subscript"/>
        </w:rPr>
        <w:t>2</w:t>
      </w:r>
      <w:r w:rsidR="00645591" w:rsidRPr="00B368A0">
        <w:rPr>
          <w:rFonts w:ascii="Arial" w:hAnsi="Arial" w:cs="Arial"/>
          <w:sz w:val="20"/>
          <w:szCs w:val="20"/>
          <w:shd w:val="clear" w:color="auto" w:fill="FFFFFF"/>
        </w:rPr>
        <w:t>-ASP-G</w:t>
      </w:r>
      <w:r w:rsidR="00645591" w:rsidRPr="00B368A0">
        <w:rPr>
          <w:rFonts w:ascii="Arial" w:hAnsi="Arial" w:cs="Arial"/>
          <w:sz w:val="20"/>
          <w:szCs w:val="20"/>
          <w:shd w:val="clear" w:color="auto" w:fill="FFFFFF"/>
          <w:vertAlign w:val="subscript"/>
        </w:rPr>
        <w:t>2</w:t>
      </w:r>
      <w:r w:rsidR="00645591" w:rsidRPr="00B368A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B368A0" w:rsidRPr="00B368A0">
        <w:rPr>
          <w:rFonts w:ascii="Arial" w:hAnsi="Arial" w:cs="Arial"/>
          <w:sz w:val="20"/>
          <w:szCs w:val="20"/>
          <w:shd w:val="clear" w:color="auto" w:fill="FFFFFF"/>
        </w:rPr>
        <w:t>demonstrating a glucose stimulation index approaching 400%</w:t>
      </w:r>
      <w:r w:rsidR="00072C1F" w:rsidRPr="00B368A0">
        <w:rPr>
          <w:rFonts w:ascii="Arial" w:hAnsi="Arial" w:cs="Arial"/>
          <w:sz w:val="20"/>
          <w:szCs w:val="20"/>
          <w:shd w:val="clear" w:color="auto" w:fill="FFFFFF"/>
          <w:vertAlign w:val="subscript"/>
        </w:rPr>
        <w:t xml:space="preserve"> </w:t>
      </w:r>
      <w:r w:rsidR="00072C1F" w:rsidRPr="00B368A0">
        <w:rPr>
          <w:rFonts w:ascii="Arial" w:hAnsi="Arial" w:cs="Arial"/>
          <w:sz w:val="20"/>
          <w:szCs w:val="20"/>
          <w:shd w:val="clear" w:color="auto" w:fill="FFFFFF"/>
        </w:rPr>
        <w:t>(</w:t>
      </w:r>
      <w:r w:rsidR="00072C1F" w:rsidRPr="00B368A0">
        <w:rPr>
          <w:rFonts w:ascii="Arial" w:hAnsi="Arial" w:cs="Arial"/>
          <w:sz w:val="20"/>
          <w:szCs w:val="20"/>
        </w:rPr>
        <w:t xml:space="preserve">ASP: insulin </w:t>
      </w:r>
      <w:proofErr w:type="spellStart"/>
      <w:r w:rsidR="00072C1F" w:rsidRPr="00B368A0">
        <w:rPr>
          <w:rFonts w:ascii="Arial" w:hAnsi="Arial" w:cs="Arial"/>
          <w:sz w:val="20"/>
          <w:szCs w:val="20"/>
        </w:rPr>
        <w:t>aspart</w:t>
      </w:r>
      <w:proofErr w:type="spellEnd"/>
      <w:r w:rsidR="00072C1F" w:rsidRPr="00B368A0">
        <w:rPr>
          <w:rFonts w:ascii="Arial" w:hAnsi="Arial" w:cs="Arial"/>
          <w:sz w:val="20"/>
          <w:szCs w:val="20"/>
        </w:rPr>
        <w:t xml:space="preserve">; </w:t>
      </w:r>
      <w:proofErr w:type="spellStart"/>
      <w:r w:rsidR="00072C1F" w:rsidRPr="00B368A0">
        <w:rPr>
          <w:rFonts w:ascii="Arial" w:hAnsi="Arial" w:cs="Arial"/>
          <w:sz w:val="20"/>
          <w:szCs w:val="20"/>
        </w:rPr>
        <w:t>G</w:t>
      </w:r>
      <w:r w:rsidR="00072C1F" w:rsidRPr="00B368A0">
        <w:rPr>
          <w:rFonts w:ascii="Arial" w:hAnsi="Arial" w:cs="Arial"/>
          <w:sz w:val="20"/>
          <w:szCs w:val="20"/>
          <w:u w:val="single"/>
          <w:vertAlign w:val="subscript"/>
        </w:rPr>
        <w:t>n</w:t>
      </w:r>
      <w:proofErr w:type="spellEnd"/>
      <w:r w:rsidR="00072C1F" w:rsidRPr="00B368A0">
        <w:rPr>
          <w:rFonts w:ascii="Arial" w:hAnsi="Arial" w:cs="Arial"/>
          <w:sz w:val="20"/>
          <w:szCs w:val="20"/>
        </w:rPr>
        <w:t xml:space="preserve">: the </w:t>
      </w:r>
      <w:r w:rsidR="00072C1F" w:rsidRPr="00B368A0">
        <w:rPr>
          <w:rFonts w:ascii="Arial" w:hAnsi="Arial" w:cs="Arial"/>
          <w:i/>
          <w:iCs/>
          <w:sz w:val="20"/>
          <w:szCs w:val="20"/>
        </w:rPr>
        <w:t>n</w:t>
      </w:r>
      <w:r w:rsidR="00072C1F" w:rsidRPr="00B368A0">
        <w:rPr>
          <w:rFonts w:ascii="Arial" w:hAnsi="Arial" w:cs="Arial"/>
          <w:sz w:val="20"/>
          <w:szCs w:val="20"/>
        </w:rPr>
        <w:t xml:space="preserve"> indicated the number of glucosamine </w:t>
      </w:r>
      <w:r w:rsidR="00072C1F">
        <w:rPr>
          <w:rFonts w:ascii="Arial" w:hAnsi="Arial" w:cs="Arial"/>
          <w:sz w:val="20"/>
          <w:szCs w:val="20"/>
        </w:rPr>
        <w:t>moieties</w:t>
      </w:r>
      <w:r w:rsidR="00072C1F" w:rsidRPr="00B368A0">
        <w:rPr>
          <w:rFonts w:ascii="Arial" w:hAnsi="Arial" w:cs="Arial"/>
          <w:sz w:val="20"/>
          <w:szCs w:val="20"/>
        </w:rPr>
        <w:t xml:space="preserve"> in each insulin </w:t>
      </w:r>
      <w:proofErr w:type="spellStart"/>
      <w:r w:rsidR="00072C1F" w:rsidRPr="00B368A0">
        <w:rPr>
          <w:rFonts w:ascii="Arial" w:hAnsi="Arial" w:cs="Arial"/>
          <w:sz w:val="20"/>
          <w:szCs w:val="20"/>
        </w:rPr>
        <w:t>aspart</w:t>
      </w:r>
      <w:proofErr w:type="spellEnd"/>
      <w:r w:rsidR="00072C1F" w:rsidRPr="00B368A0">
        <w:rPr>
          <w:rFonts w:ascii="Arial" w:hAnsi="Arial" w:cs="Arial"/>
          <w:sz w:val="20"/>
          <w:szCs w:val="20"/>
        </w:rPr>
        <w:t xml:space="preserve"> analog; </w:t>
      </w:r>
      <w:r w:rsidR="00072C1F" w:rsidRPr="00B368A0">
        <w:rPr>
          <w:rStyle w:val="fontstyle21"/>
          <w:rFonts w:ascii="Arial" w:hAnsi="Arial" w:cs="Arial"/>
          <w:color w:val="auto"/>
          <w:sz w:val="20"/>
          <w:szCs w:val="20"/>
        </w:rPr>
        <w:t>L</w:t>
      </w:r>
      <w:r w:rsidR="00072C1F" w:rsidRPr="00B368A0">
        <w:rPr>
          <w:rStyle w:val="fontstyle21"/>
          <w:rFonts w:ascii="Arial" w:hAnsi="Arial" w:cs="Arial"/>
          <w:color w:val="auto"/>
          <w:sz w:val="20"/>
          <w:szCs w:val="20"/>
          <w:vertAlign w:val="subscript"/>
        </w:rPr>
        <w:t>1</w:t>
      </w:r>
      <w:r w:rsidR="00072C1F" w:rsidRPr="00B368A0">
        <w:rPr>
          <w:rStyle w:val="fontstyle21"/>
          <w:rFonts w:ascii="Arial" w:hAnsi="Arial" w:cs="Arial"/>
          <w:color w:val="auto"/>
          <w:sz w:val="20"/>
          <w:szCs w:val="20"/>
        </w:rPr>
        <w:t xml:space="preserve">: </w:t>
      </w:r>
      <w:bookmarkStart w:id="6" w:name="OLE_LINK22"/>
      <w:r w:rsidR="00072C1F" w:rsidRPr="00B368A0">
        <w:rPr>
          <w:rFonts w:ascii="Arial" w:hAnsi="Arial" w:cs="Arial"/>
          <w:sz w:val="20"/>
          <w:szCs w:val="20"/>
        </w:rPr>
        <w:t>equal weight of PLL</w:t>
      </w:r>
      <w:r w:rsidR="00072C1F" w:rsidRPr="00B368A0">
        <w:rPr>
          <w:rFonts w:ascii="Arial" w:hAnsi="Arial" w:cs="Arial"/>
          <w:sz w:val="20"/>
          <w:szCs w:val="20"/>
          <w:vertAlign w:val="subscript"/>
        </w:rPr>
        <w:t>0.4</w:t>
      </w:r>
      <w:r w:rsidR="00072C1F" w:rsidRPr="00B368A0">
        <w:rPr>
          <w:rFonts w:ascii="Arial" w:hAnsi="Arial" w:cs="Arial"/>
          <w:sz w:val="20"/>
          <w:szCs w:val="20"/>
        </w:rPr>
        <w:t>-FPBA</w:t>
      </w:r>
      <w:r w:rsidR="00072C1F" w:rsidRPr="00B368A0">
        <w:rPr>
          <w:rFonts w:ascii="Arial" w:hAnsi="Arial" w:cs="Arial"/>
          <w:sz w:val="20"/>
          <w:szCs w:val="20"/>
          <w:vertAlign w:val="subscript"/>
        </w:rPr>
        <w:t>0.6</w:t>
      </w:r>
      <w:r w:rsidR="00072C1F" w:rsidRPr="00B368A0">
        <w:rPr>
          <w:rFonts w:ascii="Arial" w:hAnsi="Arial" w:cs="Arial"/>
          <w:sz w:val="20"/>
          <w:szCs w:val="20"/>
        </w:rPr>
        <w:t xml:space="preserve"> to ASP-</w:t>
      </w:r>
      <w:proofErr w:type="spellStart"/>
      <w:r w:rsidR="00072C1F" w:rsidRPr="00B368A0">
        <w:rPr>
          <w:rFonts w:ascii="Arial" w:hAnsi="Arial" w:cs="Arial"/>
          <w:sz w:val="20"/>
          <w:szCs w:val="20"/>
        </w:rPr>
        <w:t>G</w:t>
      </w:r>
      <w:r w:rsidR="00072C1F" w:rsidRPr="00B368A0">
        <w:rPr>
          <w:rFonts w:ascii="Arial" w:hAnsi="Arial" w:cs="Arial"/>
          <w:sz w:val="20"/>
          <w:szCs w:val="20"/>
          <w:vertAlign w:val="subscript"/>
        </w:rPr>
        <w:t>n</w:t>
      </w:r>
      <w:bookmarkEnd w:id="6"/>
      <w:proofErr w:type="spellEnd"/>
      <w:r w:rsidR="00072C1F" w:rsidRPr="00B368A0">
        <w:rPr>
          <w:rFonts w:ascii="Arial" w:hAnsi="Arial" w:cs="Arial"/>
          <w:sz w:val="20"/>
          <w:szCs w:val="20"/>
        </w:rPr>
        <w:t xml:space="preserve">; </w:t>
      </w:r>
      <w:r w:rsidR="00072C1F" w:rsidRPr="00B368A0">
        <w:rPr>
          <w:rStyle w:val="fontstyle21"/>
          <w:rFonts w:ascii="Arial" w:hAnsi="Arial" w:cs="Arial"/>
          <w:color w:val="auto"/>
          <w:sz w:val="20"/>
          <w:szCs w:val="20"/>
        </w:rPr>
        <w:t>L</w:t>
      </w:r>
      <w:r w:rsidR="00072C1F" w:rsidRPr="00B368A0">
        <w:rPr>
          <w:rStyle w:val="fontstyle21"/>
          <w:rFonts w:ascii="Arial" w:hAnsi="Arial" w:cs="Arial"/>
          <w:color w:val="auto"/>
          <w:sz w:val="20"/>
          <w:szCs w:val="20"/>
          <w:vertAlign w:val="subscript"/>
        </w:rPr>
        <w:t>2</w:t>
      </w:r>
      <w:r w:rsidR="00072C1F" w:rsidRPr="00B368A0">
        <w:rPr>
          <w:rStyle w:val="fontstyle21"/>
          <w:rFonts w:ascii="Arial" w:hAnsi="Arial" w:cs="Arial"/>
          <w:color w:val="auto"/>
          <w:sz w:val="20"/>
          <w:szCs w:val="20"/>
        </w:rPr>
        <w:t xml:space="preserve">: </w:t>
      </w:r>
      <w:r w:rsidR="00072C1F" w:rsidRPr="00B368A0">
        <w:rPr>
          <w:rFonts w:ascii="Arial" w:hAnsi="Arial" w:cs="Arial"/>
          <w:sz w:val="20"/>
          <w:szCs w:val="20"/>
        </w:rPr>
        <w:t xml:space="preserve">twice </w:t>
      </w:r>
      <w:r w:rsidR="00072C1F">
        <w:rPr>
          <w:rFonts w:ascii="Arial" w:hAnsi="Arial" w:cs="Arial"/>
          <w:sz w:val="20"/>
          <w:szCs w:val="20"/>
        </w:rPr>
        <w:t xml:space="preserve">the </w:t>
      </w:r>
      <w:r w:rsidR="00072C1F" w:rsidRPr="00B368A0">
        <w:rPr>
          <w:rFonts w:ascii="Arial" w:hAnsi="Arial" w:cs="Arial"/>
          <w:sz w:val="20"/>
          <w:szCs w:val="20"/>
        </w:rPr>
        <w:t>weight of PLL</w:t>
      </w:r>
      <w:r w:rsidR="00072C1F" w:rsidRPr="00B368A0">
        <w:rPr>
          <w:rFonts w:ascii="Arial" w:hAnsi="Arial" w:cs="Arial"/>
          <w:sz w:val="20"/>
          <w:szCs w:val="20"/>
          <w:vertAlign w:val="subscript"/>
        </w:rPr>
        <w:t>0.4</w:t>
      </w:r>
      <w:r w:rsidR="00072C1F" w:rsidRPr="00B368A0">
        <w:rPr>
          <w:rFonts w:ascii="Arial" w:hAnsi="Arial" w:cs="Arial"/>
          <w:sz w:val="20"/>
          <w:szCs w:val="20"/>
        </w:rPr>
        <w:t>-FPBA</w:t>
      </w:r>
      <w:r w:rsidR="00072C1F" w:rsidRPr="00B368A0">
        <w:rPr>
          <w:rFonts w:ascii="Arial" w:hAnsi="Arial" w:cs="Arial"/>
          <w:sz w:val="20"/>
          <w:szCs w:val="20"/>
          <w:vertAlign w:val="subscript"/>
        </w:rPr>
        <w:t>0.6</w:t>
      </w:r>
      <w:r w:rsidR="00072C1F" w:rsidRPr="00B368A0">
        <w:rPr>
          <w:rFonts w:ascii="Arial" w:hAnsi="Arial" w:cs="Arial"/>
          <w:sz w:val="20"/>
          <w:szCs w:val="20"/>
        </w:rPr>
        <w:t xml:space="preserve"> to ASP-</w:t>
      </w:r>
      <w:proofErr w:type="spellStart"/>
      <w:r w:rsidR="00072C1F" w:rsidRPr="00B368A0">
        <w:rPr>
          <w:rFonts w:ascii="Arial" w:hAnsi="Arial" w:cs="Arial"/>
          <w:sz w:val="20"/>
          <w:szCs w:val="20"/>
        </w:rPr>
        <w:t>G</w:t>
      </w:r>
      <w:r w:rsidR="00072C1F" w:rsidRPr="00B368A0">
        <w:rPr>
          <w:rFonts w:ascii="Arial" w:hAnsi="Arial" w:cs="Arial"/>
          <w:sz w:val="20"/>
          <w:szCs w:val="20"/>
          <w:vertAlign w:val="subscript"/>
        </w:rPr>
        <w:t>n</w:t>
      </w:r>
      <w:proofErr w:type="spellEnd"/>
      <w:r w:rsidR="00072C1F" w:rsidRPr="00B368A0">
        <w:rPr>
          <w:rFonts w:ascii="Arial" w:hAnsi="Arial" w:cs="Arial"/>
          <w:sz w:val="20"/>
          <w:szCs w:val="20"/>
          <w:shd w:val="clear" w:color="auto" w:fill="FFFFFF"/>
        </w:rPr>
        <w:t>)</w:t>
      </w:r>
      <w:r w:rsidR="00B368A0" w:rsidRPr="00B368A0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9D5E5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645591" w:rsidRPr="00B368A0">
        <w:rPr>
          <w:rFonts w:ascii="Arial" w:hAnsi="Arial" w:cs="Arial"/>
          <w:sz w:val="20"/>
          <w:szCs w:val="20"/>
          <w:shd w:val="clear" w:color="auto" w:fill="FFFFFF"/>
        </w:rPr>
        <w:t>In diabetic mice, L</w:t>
      </w:r>
      <w:r w:rsidR="00645591" w:rsidRPr="00B368A0">
        <w:rPr>
          <w:rFonts w:ascii="Arial" w:hAnsi="Arial" w:cs="Arial"/>
          <w:sz w:val="20"/>
          <w:szCs w:val="20"/>
          <w:shd w:val="clear" w:color="auto" w:fill="FFFFFF"/>
          <w:vertAlign w:val="subscript"/>
        </w:rPr>
        <w:t>2</w:t>
      </w:r>
      <w:r w:rsidR="00645591" w:rsidRPr="00B368A0">
        <w:rPr>
          <w:rFonts w:ascii="Arial" w:hAnsi="Arial" w:cs="Arial"/>
          <w:sz w:val="20"/>
          <w:szCs w:val="20"/>
          <w:shd w:val="clear" w:color="auto" w:fill="FFFFFF"/>
        </w:rPr>
        <w:t>-ASP-G</w:t>
      </w:r>
      <w:r w:rsidR="00645591" w:rsidRPr="00B368A0">
        <w:rPr>
          <w:rFonts w:ascii="Arial" w:hAnsi="Arial" w:cs="Arial"/>
          <w:sz w:val="20"/>
          <w:szCs w:val="20"/>
          <w:shd w:val="clear" w:color="auto" w:fill="FFFFFF"/>
          <w:vertAlign w:val="subscript"/>
        </w:rPr>
        <w:t>2</w:t>
      </w:r>
      <w:r w:rsidR="00645591" w:rsidRPr="00B368A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3A40DE" w:rsidRPr="00B368A0">
        <w:rPr>
          <w:rFonts w:ascii="Arial" w:hAnsi="Arial" w:cs="Arial"/>
          <w:sz w:val="20"/>
          <w:szCs w:val="20"/>
          <w:shd w:val="clear" w:color="auto" w:fill="FFFFFF"/>
        </w:rPr>
        <w:t>achieved</w:t>
      </w:r>
      <w:r w:rsidR="00645591" w:rsidRPr="00B368A0">
        <w:rPr>
          <w:rFonts w:ascii="Arial" w:hAnsi="Arial" w:cs="Arial"/>
          <w:sz w:val="20"/>
          <w:szCs w:val="20"/>
          <w:shd w:val="clear" w:color="auto" w:fill="FFFFFF"/>
        </w:rPr>
        <w:t xml:space="preserve"> prolonged glycemic control</w:t>
      </w:r>
      <w:r w:rsidR="009D5E5E">
        <w:rPr>
          <w:rFonts w:ascii="Arial" w:hAnsi="Arial" w:cs="Arial"/>
          <w:sz w:val="20"/>
          <w:szCs w:val="20"/>
          <w:shd w:val="clear" w:color="auto" w:fill="FFFFFF"/>
        </w:rPr>
        <w:t xml:space="preserve"> for </w:t>
      </w:r>
      <w:r w:rsidR="00645591" w:rsidRPr="00B368A0">
        <w:rPr>
          <w:rFonts w:ascii="Arial" w:hAnsi="Arial" w:cs="Arial"/>
          <w:sz w:val="20"/>
          <w:szCs w:val="20"/>
          <w:shd w:val="clear" w:color="auto" w:fill="FFFFFF"/>
        </w:rPr>
        <w:t xml:space="preserve">13 </w:t>
      </w:r>
      <w:r w:rsidR="009D5E5E">
        <w:rPr>
          <w:rFonts w:ascii="Arial" w:hAnsi="Arial" w:cs="Arial"/>
          <w:sz w:val="20"/>
          <w:szCs w:val="20"/>
          <w:shd w:val="clear" w:color="auto" w:fill="FFFFFF"/>
        </w:rPr>
        <w:t>hours</w:t>
      </w:r>
      <w:r w:rsidR="00645591" w:rsidRPr="00B368A0">
        <w:rPr>
          <w:rFonts w:ascii="Arial" w:hAnsi="Arial" w:cs="Arial"/>
          <w:sz w:val="20"/>
          <w:szCs w:val="20"/>
          <w:shd w:val="clear" w:color="auto" w:fill="FFFFFF"/>
        </w:rPr>
        <w:t xml:space="preserve">, outperforming </w:t>
      </w:r>
      <w:r w:rsidR="009D5E5E">
        <w:rPr>
          <w:rFonts w:ascii="Arial" w:hAnsi="Arial" w:cs="Arial"/>
          <w:sz w:val="20"/>
          <w:szCs w:val="20"/>
          <w:shd w:val="clear" w:color="auto" w:fill="FFFFFF"/>
        </w:rPr>
        <w:t xml:space="preserve">the duration achieved by </w:t>
      </w:r>
      <w:r w:rsidR="00645591" w:rsidRPr="00B368A0">
        <w:rPr>
          <w:rFonts w:ascii="Arial" w:hAnsi="Arial" w:cs="Arial"/>
          <w:sz w:val="20"/>
          <w:szCs w:val="20"/>
          <w:shd w:val="clear" w:color="auto" w:fill="FFFFFF"/>
        </w:rPr>
        <w:t>insulin glargine.</w:t>
      </w:r>
      <w:r w:rsidR="00072C1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645591" w:rsidRPr="00B368A0">
        <w:rPr>
          <w:rFonts w:ascii="Arial" w:hAnsi="Arial" w:cs="Arial"/>
          <w:sz w:val="20"/>
          <w:szCs w:val="20"/>
          <w:shd w:val="clear" w:color="auto" w:fill="FFFFFF"/>
        </w:rPr>
        <w:t>Diabetic minipigs treated with L</w:t>
      </w:r>
      <w:r w:rsidR="00645591" w:rsidRPr="00B368A0">
        <w:rPr>
          <w:rFonts w:ascii="Arial" w:hAnsi="Arial" w:cs="Arial"/>
          <w:sz w:val="20"/>
          <w:szCs w:val="20"/>
          <w:shd w:val="clear" w:color="auto" w:fill="FFFFFF"/>
          <w:vertAlign w:val="subscript"/>
        </w:rPr>
        <w:t>2</w:t>
      </w:r>
      <w:r w:rsidR="00645591" w:rsidRPr="00B368A0">
        <w:rPr>
          <w:rFonts w:ascii="Arial" w:hAnsi="Arial" w:cs="Arial"/>
          <w:sz w:val="20"/>
          <w:szCs w:val="20"/>
          <w:shd w:val="clear" w:color="auto" w:fill="FFFFFF"/>
        </w:rPr>
        <w:t>-ASP-G</w:t>
      </w:r>
      <w:r w:rsidR="00645591" w:rsidRPr="00B368A0">
        <w:rPr>
          <w:rFonts w:ascii="Arial" w:hAnsi="Arial" w:cs="Arial"/>
          <w:sz w:val="20"/>
          <w:szCs w:val="20"/>
          <w:shd w:val="clear" w:color="auto" w:fill="FFFFFF"/>
          <w:vertAlign w:val="subscript"/>
        </w:rPr>
        <w:t>2</w:t>
      </w:r>
      <w:r w:rsidR="00072C1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9D5E5E">
        <w:rPr>
          <w:rFonts w:ascii="Arial" w:hAnsi="Arial" w:cs="Arial"/>
          <w:sz w:val="20"/>
          <w:szCs w:val="20"/>
          <w:shd w:val="clear" w:color="auto" w:fill="FFFFFF"/>
        </w:rPr>
        <w:t xml:space="preserve">achieved </w:t>
      </w:r>
      <w:r w:rsidR="00645591" w:rsidRPr="00B368A0">
        <w:rPr>
          <w:rFonts w:ascii="Arial" w:hAnsi="Arial" w:cs="Arial"/>
          <w:sz w:val="20"/>
          <w:szCs w:val="20"/>
          <w:shd w:val="clear" w:color="auto" w:fill="FFFFFF"/>
        </w:rPr>
        <w:t>norm</w:t>
      </w:r>
      <w:r w:rsidR="009D5E5E">
        <w:rPr>
          <w:rFonts w:ascii="Arial" w:hAnsi="Arial" w:cs="Arial"/>
          <w:sz w:val="20"/>
          <w:szCs w:val="20"/>
          <w:shd w:val="clear" w:color="auto" w:fill="FFFFFF"/>
        </w:rPr>
        <w:t>oglycemia within 0.9 hours</w:t>
      </w:r>
      <w:r w:rsidR="00645591" w:rsidRPr="00B368A0">
        <w:rPr>
          <w:rFonts w:ascii="Arial" w:hAnsi="Arial" w:cs="Arial"/>
          <w:sz w:val="20"/>
          <w:szCs w:val="20"/>
          <w:shd w:val="clear" w:color="auto" w:fill="FFFFFF"/>
        </w:rPr>
        <w:t xml:space="preserve"> (</w:t>
      </w:r>
      <w:r w:rsidR="009D5E5E" w:rsidRPr="009D5E5E">
        <w:rPr>
          <w:rFonts w:ascii="Arial" w:hAnsi="Arial" w:cs="Arial"/>
          <w:sz w:val="20"/>
          <w:szCs w:val="20"/>
          <w:shd w:val="clear" w:color="auto" w:fill="FFFFFF"/>
        </w:rPr>
        <w:t>compared to 4.5 hours with insulin glargine</w:t>
      </w:r>
      <w:r w:rsidR="00645591" w:rsidRPr="00B368A0">
        <w:rPr>
          <w:rFonts w:ascii="Arial" w:hAnsi="Arial" w:cs="Arial"/>
          <w:sz w:val="20"/>
          <w:szCs w:val="20"/>
          <w:shd w:val="clear" w:color="auto" w:fill="FFFFFF"/>
        </w:rPr>
        <w:t>) and</w:t>
      </w:r>
      <w:r w:rsidR="009D5E5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9D5E5E" w:rsidRPr="009D5E5E">
        <w:rPr>
          <w:rStyle w:val="af1"/>
          <w:rFonts w:ascii="Arial" w:hAnsi="Arial" w:cs="Arial"/>
          <w:b w:val="0"/>
          <w:bCs w:val="0"/>
          <w:sz w:val="20"/>
          <w:szCs w:val="20"/>
          <w:shd w:val="clear" w:color="auto" w:fill="FFFFFF"/>
        </w:rPr>
        <w:t>sustained glycemic control 1.5 times longer</w:t>
      </w:r>
      <w:r w:rsidR="009D5E5E" w:rsidRPr="009D5E5E">
        <w:rPr>
          <w:rFonts w:ascii="Arial" w:hAnsi="Arial" w:cs="Arial"/>
          <w:b/>
          <w:bCs/>
          <w:sz w:val="20"/>
          <w:szCs w:val="20"/>
          <w:shd w:val="clear" w:color="auto" w:fill="FFFFFF"/>
        </w:rPr>
        <w:t> </w:t>
      </w:r>
      <w:r w:rsidR="009D5E5E" w:rsidRPr="009D5E5E">
        <w:rPr>
          <w:rFonts w:ascii="Arial" w:hAnsi="Arial" w:cs="Arial"/>
          <w:sz w:val="20"/>
          <w:szCs w:val="20"/>
          <w:shd w:val="clear" w:color="auto" w:fill="FFFFFF"/>
        </w:rPr>
        <w:t>than</w:t>
      </w:r>
      <w:r w:rsidR="009D5E5E">
        <w:rPr>
          <w:rFonts w:ascii="Arial" w:hAnsi="Arial" w:cs="Arial"/>
          <w:sz w:val="20"/>
          <w:szCs w:val="20"/>
          <w:shd w:val="clear" w:color="auto" w:fill="FFFFFF"/>
        </w:rPr>
        <w:t xml:space="preserve"> insulin</w:t>
      </w:r>
      <w:r w:rsidR="009D5E5E" w:rsidRPr="009D5E5E">
        <w:rPr>
          <w:rFonts w:ascii="Arial" w:hAnsi="Arial" w:cs="Arial"/>
          <w:sz w:val="20"/>
          <w:szCs w:val="20"/>
          <w:shd w:val="clear" w:color="auto" w:fill="FFFFFF"/>
        </w:rPr>
        <w:t xml:space="preserve"> glargine.</w:t>
      </w:r>
      <w:r w:rsidR="00072C1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072C1F" w:rsidRPr="00072C1F">
        <w:rPr>
          <w:rFonts w:ascii="Arial" w:hAnsi="Arial" w:cs="Arial"/>
          <w:sz w:val="20"/>
          <w:szCs w:val="20"/>
        </w:rPr>
        <w:t>No significant fibrous capsule and neutrophil infiltration were observed</w:t>
      </w:r>
      <w:r w:rsidR="00072C1F">
        <w:rPr>
          <w:rFonts w:ascii="Arial" w:hAnsi="Arial" w:cs="Arial"/>
          <w:sz w:val="20"/>
          <w:szCs w:val="20"/>
        </w:rPr>
        <w:t xml:space="preserve"> </w:t>
      </w:r>
      <w:r w:rsidR="00072C1F" w:rsidRPr="00072C1F">
        <w:rPr>
          <w:rFonts w:ascii="Arial" w:hAnsi="Arial" w:cs="Arial"/>
          <w:sz w:val="20"/>
          <w:szCs w:val="20"/>
        </w:rPr>
        <w:t>after administration of L</w:t>
      </w:r>
      <w:r w:rsidR="00072C1F" w:rsidRPr="00072C1F">
        <w:rPr>
          <w:rFonts w:ascii="Arial" w:hAnsi="Arial" w:cs="Arial"/>
          <w:sz w:val="20"/>
          <w:szCs w:val="20"/>
          <w:vertAlign w:val="subscript"/>
        </w:rPr>
        <w:t>2</w:t>
      </w:r>
      <w:r w:rsidR="00072C1F" w:rsidRPr="00072C1F">
        <w:rPr>
          <w:rFonts w:ascii="Arial" w:hAnsi="Arial" w:cs="Arial"/>
          <w:sz w:val="20"/>
          <w:szCs w:val="20"/>
        </w:rPr>
        <w:t>-ASP-G</w:t>
      </w:r>
      <w:r w:rsidR="00072C1F" w:rsidRPr="00072C1F">
        <w:rPr>
          <w:rFonts w:ascii="Arial" w:hAnsi="Arial" w:cs="Arial"/>
          <w:sz w:val="20"/>
          <w:szCs w:val="20"/>
          <w:vertAlign w:val="subscript"/>
        </w:rPr>
        <w:t>2</w:t>
      </w:r>
      <w:r w:rsidR="00072C1F" w:rsidRPr="00072C1F">
        <w:rPr>
          <w:rFonts w:ascii="Arial" w:hAnsi="Arial" w:cs="Arial"/>
          <w:sz w:val="20"/>
          <w:szCs w:val="20"/>
        </w:rPr>
        <w:t>.</w:t>
      </w:r>
    </w:p>
    <w:p w14:paraId="65B69C86" w14:textId="77777777" w:rsidR="00A37402" w:rsidRPr="00072C1F" w:rsidRDefault="00A37402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26E69421" w14:textId="4D7CB9EA" w:rsidR="0016673E" w:rsidRDefault="00AD4F5F">
      <w:pPr>
        <w:spacing w:after="0" w:line="240" w:lineRule="auto"/>
        <w:jc w:val="center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  <w:r w:rsidRPr="00B368A0">
        <w:rPr>
          <w:noProof/>
        </w:rPr>
        <w:drawing>
          <wp:inline distT="0" distB="0" distL="0" distR="0" wp14:anchorId="18C9102E" wp14:editId="3B2484F0">
            <wp:extent cx="4564685" cy="2250482"/>
            <wp:effectExtent l="0" t="0" r="762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8783" cy="2252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51668" w14:textId="77777777" w:rsidR="00A37402" w:rsidRPr="00B368A0" w:rsidRDefault="00A37402">
      <w:pPr>
        <w:spacing w:after="0" w:line="240" w:lineRule="auto"/>
        <w:jc w:val="center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46922F82" w14:textId="097977C0" w:rsidR="0016673E" w:rsidRPr="00072C1F" w:rsidRDefault="007D3A64">
      <w:pPr>
        <w:spacing w:after="0" w:line="240" w:lineRule="auto"/>
        <w:jc w:val="both"/>
        <w:rPr>
          <w:rStyle w:val="fontstyle21"/>
          <w:rFonts w:ascii="Arial" w:hAnsi="Arial" w:cs="Arial"/>
          <w:bCs/>
          <w:sz w:val="20"/>
          <w:szCs w:val="20"/>
        </w:rPr>
      </w:pPr>
      <w:r w:rsidRPr="00B368A0">
        <w:rPr>
          <w:rFonts w:ascii="Arial" w:eastAsia="Calibri" w:hAnsi="Arial" w:cs="Calibri"/>
          <w:b/>
          <w:bCs/>
          <w:kern w:val="0"/>
          <w:sz w:val="20"/>
          <w:szCs w:val="20"/>
          <w:lang w:val="en-GB"/>
          <w14:ligatures w14:val="none"/>
        </w:rPr>
        <w:t>Figure 1.</w:t>
      </w:r>
      <w:r w:rsidRPr="00072C1F">
        <w:rPr>
          <w:rFonts w:ascii="Arial" w:eastAsia="Calibri" w:hAnsi="Arial" w:cs="Arial"/>
          <w:b/>
          <w:bCs/>
          <w:kern w:val="0"/>
          <w:sz w:val="20"/>
          <w:szCs w:val="20"/>
          <w:lang w:val="en-GB"/>
          <w14:ligatures w14:val="none"/>
        </w:rPr>
        <w:t xml:space="preserve"> </w:t>
      </w:r>
      <w:r w:rsidR="00072C1F" w:rsidRPr="00072C1F">
        <w:rPr>
          <w:rStyle w:val="fontstyle21"/>
          <w:rFonts w:ascii="Arial" w:hAnsi="Arial" w:cs="Arial"/>
          <w:bCs/>
          <w:sz w:val="20"/>
          <w:szCs w:val="20"/>
        </w:rPr>
        <w:t>Schematic and glucose-responsive mechanism of the GRIF.</w:t>
      </w:r>
    </w:p>
    <w:p w14:paraId="403FF5F7" w14:textId="77777777" w:rsidR="00072C1F" w:rsidRPr="00072C1F" w:rsidRDefault="00072C1F">
      <w:pPr>
        <w:spacing w:after="0" w:line="240" w:lineRule="auto"/>
        <w:jc w:val="both"/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</w:pPr>
    </w:p>
    <w:p w14:paraId="7F6F8D51" w14:textId="33255AC0" w:rsidR="00072C1F" w:rsidRDefault="007D3A64" w:rsidP="00072C1F">
      <w:pPr>
        <w:pStyle w:val="H1"/>
        <w:spacing w:before="0" w:after="0" w:line="240" w:lineRule="auto"/>
        <w:jc w:val="both"/>
        <w:rPr>
          <w:rFonts w:cs="Arial"/>
          <w:b w:val="0"/>
          <w:bCs/>
          <w:sz w:val="20"/>
          <w:szCs w:val="20"/>
        </w:rPr>
      </w:pPr>
      <w:r w:rsidRPr="00B368A0">
        <w:rPr>
          <w:rFonts w:eastAsia="Calibri" w:cs="Calibri"/>
          <w:sz w:val="20"/>
          <w:szCs w:val="20"/>
        </w:rPr>
        <w:t>Conclusion/Discussion.</w:t>
      </w:r>
      <w:r w:rsidR="00072C1F">
        <w:rPr>
          <w:rFonts w:cs="Arial"/>
          <w:sz w:val="20"/>
          <w:szCs w:val="20"/>
          <w:shd w:val="clear" w:color="auto" w:fill="FFFFFF"/>
        </w:rPr>
        <w:t xml:space="preserve"> </w:t>
      </w:r>
      <w:r w:rsidR="00072C1F" w:rsidRPr="00072C1F">
        <w:rPr>
          <w:rFonts w:cs="Arial"/>
          <w:b w:val="0"/>
          <w:bCs/>
          <w:sz w:val="20"/>
          <w:szCs w:val="20"/>
        </w:rPr>
        <w:t>Glucose-responsive insulin release, fast onset of action, and prolonged duration all suggest that L</w:t>
      </w:r>
      <w:r w:rsidR="00072C1F" w:rsidRPr="00072C1F">
        <w:rPr>
          <w:rFonts w:cs="Arial"/>
          <w:b w:val="0"/>
          <w:bCs/>
          <w:sz w:val="20"/>
          <w:szCs w:val="20"/>
          <w:vertAlign w:val="subscript"/>
        </w:rPr>
        <w:t>2</w:t>
      </w:r>
      <w:r w:rsidR="00072C1F" w:rsidRPr="00072C1F">
        <w:rPr>
          <w:rFonts w:cs="Arial"/>
          <w:b w:val="0"/>
          <w:bCs/>
          <w:sz w:val="20"/>
          <w:szCs w:val="20"/>
        </w:rPr>
        <w:t>-ASP-G</w:t>
      </w:r>
      <w:r w:rsidR="00072C1F" w:rsidRPr="00072C1F">
        <w:rPr>
          <w:rFonts w:cs="Arial"/>
          <w:b w:val="0"/>
          <w:bCs/>
          <w:sz w:val="20"/>
          <w:szCs w:val="20"/>
          <w:vertAlign w:val="subscript"/>
        </w:rPr>
        <w:t>2</w:t>
      </w:r>
      <w:r w:rsidR="00072C1F" w:rsidRPr="00072C1F">
        <w:rPr>
          <w:rFonts w:cs="Arial"/>
          <w:b w:val="0"/>
          <w:bCs/>
          <w:sz w:val="20"/>
          <w:szCs w:val="20"/>
        </w:rPr>
        <w:t xml:space="preserve"> is a potential candidate for all-in-one long-acting insulin that can replace both the current long-acting basal insulin and fast-acting insulin. </w:t>
      </w:r>
    </w:p>
    <w:p w14:paraId="27E3717D" w14:textId="77777777" w:rsidR="0016673E" w:rsidRPr="00B368A0" w:rsidRDefault="0016673E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5B85950F" w14:textId="77777777" w:rsidR="0016673E" w:rsidRPr="00B368A0" w:rsidRDefault="007D3A64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 w:rsidRPr="00B368A0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References:</w:t>
      </w:r>
      <w:r w:rsidRPr="00B368A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</w:p>
    <w:p w14:paraId="0FC57C57" w14:textId="3DDEEF9C" w:rsidR="00562B8C" w:rsidRPr="00562B8C" w:rsidRDefault="00562B8C" w:rsidP="00562B8C">
      <w:pPr>
        <w:pStyle w:val="ad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62B8C">
        <w:rPr>
          <w:rFonts w:ascii="Arial" w:hAnsi="Arial" w:cs="Arial"/>
          <w:sz w:val="20"/>
          <w:szCs w:val="20"/>
        </w:rPr>
        <w:t xml:space="preserve">Bell, K. (2015) J. Diabetes Complications </w:t>
      </w:r>
      <w:r w:rsidRPr="00562B8C">
        <w:rPr>
          <w:rFonts w:ascii="Arial" w:hAnsi="Arial" w:cs="Arial"/>
          <w:bCs/>
          <w:sz w:val="20"/>
          <w:szCs w:val="20"/>
        </w:rPr>
        <w:t>2</w:t>
      </w:r>
      <w:r w:rsidRPr="00562B8C">
        <w:rPr>
          <w:rFonts w:ascii="Arial" w:hAnsi="Arial" w:cs="Arial"/>
          <w:sz w:val="20"/>
          <w:szCs w:val="20"/>
        </w:rPr>
        <w:t>9 (8), 1323-1329.</w:t>
      </w:r>
    </w:p>
    <w:p w14:paraId="3F9E46EE" w14:textId="7CEDF76F" w:rsidR="00562B8C" w:rsidRPr="00562B8C" w:rsidRDefault="00562B8C" w:rsidP="00562B8C">
      <w:pPr>
        <w:pStyle w:val="EndNoteBibliography"/>
        <w:numPr>
          <w:ilvl w:val="0"/>
          <w:numId w:val="1"/>
        </w:numPr>
        <w:jc w:val="both"/>
        <w:rPr>
          <w:sz w:val="20"/>
          <w:szCs w:val="20"/>
        </w:rPr>
      </w:pPr>
      <w:r w:rsidRPr="00562B8C">
        <w:rPr>
          <w:sz w:val="20"/>
          <w:szCs w:val="20"/>
        </w:rPr>
        <w:t>Mathieu, C. (2017) Nat. Rev. Endocrinol. 13 (7), 385-399.</w:t>
      </w:r>
    </w:p>
    <w:p w14:paraId="170666F0" w14:textId="38FBFED2" w:rsidR="00562B8C" w:rsidRPr="00562B8C" w:rsidRDefault="00562B8C" w:rsidP="00562B8C">
      <w:pPr>
        <w:pStyle w:val="EndNoteBibliography"/>
        <w:numPr>
          <w:ilvl w:val="0"/>
          <w:numId w:val="1"/>
        </w:numPr>
        <w:jc w:val="both"/>
        <w:rPr>
          <w:sz w:val="20"/>
          <w:szCs w:val="20"/>
        </w:rPr>
      </w:pPr>
      <w:r w:rsidRPr="00562B8C">
        <w:rPr>
          <w:sz w:val="20"/>
          <w:szCs w:val="20"/>
        </w:rPr>
        <w:t>Hermansen, K. (2016) Drugs 76 (1), 41-74.</w:t>
      </w:r>
    </w:p>
    <w:sectPr w:rsidR="00562B8C" w:rsidRPr="00562B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7FE8E" w14:textId="77777777" w:rsidR="00DE616C" w:rsidRDefault="00DE616C">
      <w:pPr>
        <w:spacing w:line="240" w:lineRule="auto"/>
      </w:pPr>
      <w:r>
        <w:separator/>
      </w:r>
    </w:p>
  </w:endnote>
  <w:endnote w:type="continuationSeparator" w:id="0">
    <w:p w14:paraId="2088784B" w14:textId="77777777" w:rsidR="00DE616C" w:rsidRDefault="00DE61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dvOT24372e8e.I">
    <w:altName w:val="Cambria"/>
    <w:charset w:val="00"/>
    <w:family w:val="roman"/>
    <w:pitch w:val="default"/>
  </w:font>
  <w:font w:name="AdvOT51c1769e">
    <w:altName w:val="Cambria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2BF22" w14:textId="77777777" w:rsidR="00DE616C" w:rsidRDefault="00DE616C">
      <w:pPr>
        <w:spacing w:after="0"/>
      </w:pPr>
      <w:r>
        <w:separator/>
      </w:r>
    </w:p>
  </w:footnote>
  <w:footnote w:type="continuationSeparator" w:id="0">
    <w:p w14:paraId="4A5B540B" w14:textId="77777777" w:rsidR="00DE616C" w:rsidRDefault="00DE616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A5495"/>
    <w:multiLevelType w:val="hybridMultilevel"/>
    <w:tmpl w:val="B964A8E0"/>
    <w:lvl w:ilvl="0" w:tplc="D8E677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LIwMDAyNTQzMTE2MTJU0lEKTi0uzszPAykwqgUAaDMJEywAAAA="/>
  </w:docVars>
  <w:rsids>
    <w:rsidRoot w:val="00C315D2"/>
    <w:rsid w:val="00072C1F"/>
    <w:rsid w:val="000A0C7C"/>
    <w:rsid w:val="000E2C50"/>
    <w:rsid w:val="00107368"/>
    <w:rsid w:val="00113BB7"/>
    <w:rsid w:val="0016673E"/>
    <w:rsid w:val="002017E6"/>
    <w:rsid w:val="00261FC0"/>
    <w:rsid w:val="00294059"/>
    <w:rsid w:val="003206E4"/>
    <w:rsid w:val="003A40DE"/>
    <w:rsid w:val="003A6D5C"/>
    <w:rsid w:val="003B4F03"/>
    <w:rsid w:val="003E17F5"/>
    <w:rsid w:val="004325C0"/>
    <w:rsid w:val="0048043F"/>
    <w:rsid w:val="004A51B6"/>
    <w:rsid w:val="00510CF8"/>
    <w:rsid w:val="00535A69"/>
    <w:rsid w:val="00562B8C"/>
    <w:rsid w:val="00575A29"/>
    <w:rsid w:val="00601754"/>
    <w:rsid w:val="0062504B"/>
    <w:rsid w:val="00645591"/>
    <w:rsid w:val="006A34BE"/>
    <w:rsid w:val="006E35E3"/>
    <w:rsid w:val="006F3F1C"/>
    <w:rsid w:val="007141F2"/>
    <w:rsid w:val="00737AB3"/>
    <w:rsid w:val="00750CEC"/>
    <w:rsid w:val="007561D8"/>
    <w:rsid w:val="00795378"/>
    <w:rsid w:val="00796206"/>
    <w:rsid w:val="007C367E"/>
    <w:rsid w:val="007D3A64"/>
    <w:rsid w:val="008071C5"/>
    <w:rsid w:val="008176F0"/>
    <w:rsid w:val="0088008B"/>
    <w:rsid w:val="008A4FD1"/>
    <w:rsid w:val="00906D34"/>
    <w:rsid w:val="00933DC9"/>
    <w:rsid w:val="00936D4C"/>
    <w:rsid w:val="009523F9"/>
    <w:rsid w:val="009650DF"/>
    <w:rsid w:val="009B1CBB"/>
    <w:rsid w:val="009D4C06"/>
    <w:rsid w:val="009D5E5E"/>
    <w:rsid w:val="009E67C2"/>
    <w:rsid w:val="00A0516D"/>
    <w:rsid w:val="00A37402"/>
    <w:rsid w:val="00A679F4"/>
    <w:rsid w:val="00AA73A3"/>
    <w:rsid w:val="00AD4F5F"/>
    <w:rsid w:val="00AF29B5"/>
    <w:rsid w:val="00B368A0"/>
    <w:rsid w:val="00B4721D"/>
    <w:rsid w:val="00B8473A"/>
    <w:rsid w:val="00C119A2"/>
    <w:rsid w:val="00C21815"/>
    <w:rsid w:val="00C315D2"/>
    <w:rsid w:val="00C353D8"/>
    <w:rsid w:val="00CE0416"/>
    <w:rsid w:val="00CF5A91"/>
    <w:rsid w:val="00D02BB1"/>
    <w:rsid w:val="00D45A74"/>
    <w:rsid w:val="00D7428F"/>
    <w:rsid w:val="00DB7F9C"/>
    <w:rsid w:val="00DE616C"/>
    <w:rsid w:val="00EC3746"/>
    <w:rsid w:val="00EE1C5F"/>
    <w:rsid w:val="00EF6110"/>
    <w:rsid w:val="00F52093"/>
    <w:rsid w:val="00F539FB"/>
    <w:rsid w:val="00F76AE7"/>
    <w:rsid w:val="00F85528"/>
    <w:rsid w:val="2021B9E9"/>
    <w:rsid w:val="28000471"/>
    <w:rsid w:val="4FE71DF4"/>
    <w:rsid w:val="5E2C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1DAAEC"/>
  <w15:docId w15:val="{946408B3-0C76-4409-A097-0B332A7AB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78" w:lineRule="auto"/>
    </w:pPr>
    <w:rPr>
      <w:kern w:val="2"/>
      <w:sz w:val="24"/>
      <w:szCs w:val="24"/>
      <w:lang w:val="en-AU" w:eastAsia="en-US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标题 4 字符"/>
    <w:basedOn w:val="a0"/>
    <w:link w:val="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标题 5 字符"/>
    <w:basedOn w:val="a0"/>
    <w:link w:val="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标题 7 字符"/>
    <w:basedOn w:val="a0"/>
    <w:link w:val="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Pr>
      <w:rFonts w:eastAsiaTheme="majorEastAsia" w:cstheme="majorBidi"/>
      <w:i/>
      <w:iCs/>
      <w:color w:val="262626" w:themeColor="text1" w:themeTint="D9"/>
    </w:rPr>
  </w:style>
  <w:style w:type="character" w:customStyle="1" w:styleId="90">
    <w:name w:val="标题 9 字符"/>
    <w:basedOn w:val="a0"/>
    <w:link w:val="9"/>
    <w:uiPriority w:val="9"/>
    <w:semiHidden/>
    <w:rPr>
      <w:rFonts w:eastAsiaTheme="majorEastAsia" w:cstheme="majorBidi"/>
      <w:color w:val="262626" w:themeColor="text1" w:themeTint="D9"/>
    </w:rPr>
  </w:style>
  <w:style w:type="character" w:customStyle="1" w:styleId="aa">
    <w:name w:val="标题 字符"/>
    <w:basedOn w:val="a0"/>
    <w:link w:val="a9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b">
    <w:name w:val="Quote"/>
    <w:basedOn w:val="a"/>
    <w:next w:val="a"/>
    <w:link w:val="ac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c">
    <w:name w:val="引用 字符"/>
    <w:basedOn w:val="a0"/>
    <w:link w:val="ab"/>
    <w:uiPriority w:val="29"/>
    <w:rPr>
      <w:i/>
      <w:iCs/>
      <w:color w:val="404040" w:themeColor="text1" w:themeTint="BF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e">
    <w:name w:val="Intense Quote"/>
    <w:basedOn w:val="a"/>
    <w:next w:val="a"/>
    <w:link w:val="af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">
    <w:name w:val="明显引用 字符"/>
    <w:basedOn w:val="a0"/>
    <w:link w:val="ae"/>
    <w:uiPriority w:val="30"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ds-markdown-paragraph">
    <w:name w:val="ds-markdown-paragraph"/>
    <w:basedOn w:val="a"/>
    <w:pPr>
      <w:spacing w:before="100" w:beforeAutospacing="1" w:after="100" w:afterAutospacing="1" w:line="240" w:lineRule="auto"/>
    </w:pPr>
    <w:rPr>
      <w:rFonts w:ascii="宋体" w:hAnsi="宋体" w:cs="宋体"/>
      <w:kern w:val="0"/>
      <w:lang w:val="en-US" w:eastAsia="zh-CN"/>
      <w14:ligatures w14:val="none"/>
    </w:rPr>
  </w:style>
  <w:style w:type="character" w:customStyle="1" w:styleId="fontstyle21">
    <w:name w:val="fontstyle21"/>
    <w:basedOn w:val="a0"/>
    <w:rsid w:val="00AD4F5F"/>
    <w:rPr>
      <w:rFonts w:ascii="AdvOT24372e8e.I" w:hAnsi="AdvOT24372e8e.I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01">
    <w:name w:val="fontstyle01"/>
    <w:basedOn w:val="a0"/>
    <w:rsid w:val="00AD4F5F"/>
    <w:rPr>
      <w:rFonts w:ascii="AdvOT51c1769e" w:hAnsi="AdvOT51c1769e" w:hint="default"/>
      <w:b w:val="0"/>
      <w:bCs w:val="0"/>
      <w:i w:val="0"/>
      <w:iCs w:val="0"/>
      <w:color w:val="000000"/>
      <w:sz w:val="18"/>
      <w:szCs w:val="18"/>
    </w:rPr>
  </w:style>
  <w:style w:type="character" w:styleId="af0">
    <w:name w:val="Emphasis"/>
    <w:basedOn w:val="a0"/>
    <w:uiPriority w:val="20"/>
    <w:qFormat/>
    <w:rsid w:val="00DB7F9C"/>
    <w:rPr>
      <w:i/>
      <w:iCs/>
    </w:rPr>
  </w:style>
  <w:style w:type="character" w:styleId="af1">
    <w:name w:val="Strong"/>
    <w:basedOn w:val="a0"/>
    <w:uiPriority w:val="22"/>
    <w:qFormat/>
    <w:rsid w:val="009D5E5E"/>
    <w:rPr>
      <w:b/>
      <w:bCs/>
    </w:rPr>
  </w:style>
  <w:style w:type="paragraph" w:customStyle="1" w:styleId="H1">
    <w:name w:val="H1"/>
    <w:basedOn w:val="a"/>
    <w:qFormat/>
    <w:rsid w:val="00072C1F"/>
    <w:pPr>
      <w:spacing w:before="480" w:after="230" w:line="225" w:lineRule="exact"/>
    </w:pPr>
    <w:rPr>
      <w:rFonts w:ascii="Arial" w:eastAsia="MS Mincho" w:hAnsi="Arial" w:cs="Times New Roman"/>
      <w:b/>
      <w:kern w:val="0"/>
      <w:sz w:val="22"/>
      <w:lang w:val="en-GB" w:eastAsia="ja-JP"/>
      <w14:ligatures w14:val="none"/>
    </w:rPr>
  </w:style>
  <w:style w:type="paragraph" w:customStyle="1" w:styleId="EndNoteBibliography">
    <w:name w:val="EndNote Bibliography"/>
    <w:basedOn w:val="a"/>
    <w:link w:val="EndNoteBibliography0"/>
    <w:rsid w:val="00562B8C"/>
    <w:pPr>
      <w:spacing w:after="0" w:line="240" w:lineRule="auto"/>
    </w:pPr>
    <w:rPr>
      <w:rFonts w:ascii="Arial" w:eastAsia="MS Mincho" w:hAnsi="Arial" w:cs="Arial"/>
      <w:noProof/>
      <w:kern w:val="0"/>
      <w:sz w:val="16"/>
      <w:lang w:val="en-US" w:eastAsia="ja-JP"/>
      <w14:ligatures w14:val="none"/>
    </w:rPr>
  </w:style>
  <w:style w:type="character" w:customStyle="1" w:styleId="EndNoteBibliography0">
    <w:name w:val="EndNote Bibliography 字符"/>
    <w:basedOn w:val="a0"/>
    <w:link w:val="EndNoteBibliography"/>
    <w:rsid w:val="00562B8C"/>
    <w:rPr>
      <w:rFonts w:ascii="Arial" w:eastAsia="MS Mincho" w:hAnsi="Arial" w:cs="Arial"/>
      <w:noProof/>
      <w:sz w:val="16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tif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DDCDBB-A434-4396-8F0D-5A6A543FC4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0FB8FF-F624-4CD8-B1B7-331FFFAAAFAC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customXml/itemProps3.xml><?xml version="1.0" encoding="utf-8"?>
<ds:datastoreItem xmlns:ds="http://schemas.openxmlformats.org/officeDocument/2006/customXml" ds:itemID="{3C4A3A71-59EB-4D37-B60C-752E21A3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358</Words>
  <Characters>2344</Characters>
  <Application>Microsoft Office Word</Application>
  <DocSecurity>0</DocSecurity>
  <Lines>41</Lines>
  <Paragraphs>13</Paragraphs>
  <ScaleCrop>false</ScaleCrop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Phan</dc:creator>
  <cp:lastModifiedBy>lenovo</cp:lastModifiedBy>
  <cp:revision>19</cp:revision>
  <dcterms:created xsi:type="dcterms:W3CDTF">2025-03-11T02:17:00Z</dcterms:created>
  <dcterms:modified xsi:type="dcterms:W3CDTF">2025-05-27T14:27:00Z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  <property fmtid="{D5CDD505-2E9C-101B-9397-08002B2CF9AE}" pid="4" name="GrammarlyDocumentId">
    <vt:lpwstr>227874dcf4413980f3faf005a6aec9a532c9e779e4022e86a1af4a7bbb4c2eca</vt:lpwstr>
  </property>
  <property fmtid="{D5CDD505-2E9C-101B-9397-08002B2CF9AE}" pid="5" name="KSOTemplateDocerSaveRecord">
    <vt:lpwstr>eyJoZGlkIjoiNmNiMDA1ZDRlOWRiMTdlYWUyZWRjZWVmOTY5MDRjYzEiLCJ1c2VySWQiOiIxNzAxMzkwMTcxIn0=</vt:lpwstr>
  </property>
  <property fmtid="{D5CDD505-2E9C-101B-9397-08002B2CF9AE}" pid="6" name="KSOProductBuildVer">
    <vt:lpwstr>2052-12.1.0.21171</vt:lpwstr>
  </property>
  <property fmtid="{D5CDD505-2E9C-101B-9397-08002B2CF9AE}" pid="7" name="ICV">
    <vt:lpwstr>28C5745BC170453E847DDF291E58E452_12</vt:lpwstr>
  </property>
</Properties>
</file>