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4020" w14:textId="77777777" w:rsidR="00C83FBB" w:rsidRDefault="00C83FBB" w:rsidP="004F5298">
      <w:pPr>
        <w:widowControl w:val="0"/>
        <w:jc w:val="both"/>
        <w:rPr>
          <w:rFonts w:ascii="Calibri" w:eastAsia="Brush Script MT" w:hAnsi="Calibri" w:cs="Calibri"/>
          <w:b/>
          <w:bCs/>
          <w:sz w:val="20"/>
          <w:szCs w:val="20"/>
          <w:lang w:val="en-GB"/>
        </w:rPr>
      </w:pPr>
      <w:r w:rsidRPr="00C83FBB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Investigating the biased signalling of orphan G protein-coupled receptor, bombesin 3</w:t>
      </w:r>
    </w:p>
    <w:p w14:paraId="0FF7EAF1" w14:textId="6FB5AD1E" w:rsidR="007202EB" w:rsidRPr="008F7FA5" w:rsidRDefault="0038419C" w:rsidP="004F5298">
      <w:pPr>
        <w:widowControl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BC21FD">
        <w:rPr>
          <w:rFonts w:ascii="Calibri" w:eastAsia="Brush Script MT" w:hAnsi="Calibri" w:cs="Calibri"/>
          <w:sz w:val="20"/>
          <w:szCs w:val="20"/>
          <w:lang w:val="en-GB"/>
        </w:rPr>
        <w:t xml:space="preserve">Olivia </w:t>
      </w:r>
      <w:r w:rsidR="009E0FC3">
        <w:rPr>
          <w:rFonts w:ascii="Calibri" w:eastAsia="Brush Script MT" w:hAnsi="Calibri" w:cs="Calibri"/>
          <w:sz w:val="20"/>
          <w:szCs w:val="20"/>
          <w:lang w:val="en-GB"/>
        </w:rPr>
        <w:t xml:space="preserve">A. </w:t>
      </w:r>
      <w:r w:rsidRPr="00EC602A">
        <w:rPr>
          <w:rFonts w:ascii="Calibri" w:eastAsia="Brush Script MT" w:hAnsi="Calibri" w:cs="Calibri"/>
          <w:sz w:val="20"/>
          <w:szCs w:val="20"/>
          <w:lang w:val="en-GB"/>
        </w:rPr>
        <w:t>Clink</w:t>
      </w:r>
      <w:r w:rsidR="007202EB" w:rsidRPr="00EC602A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1</w:t>
      </w:r>
      <w:r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, </w:t>
      </w:r>
      <w:r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Mariah </w:t>
      </w:r>
      <w:r w:rsidR="044BEFF8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R </w:t>
      </w:r>
      <w:r w:rsidRPr="001B37DB">
        <w:rPr>
          <w:rFonts w:ascii="Calibri" w:eastAsia="Brush Script MT" w:hAnsi="Calibri" w:cs="Calibri"/>
          <w:sz w:val="20"/>
          <w:szCs w:val="20"/>
          <w:lang w:val="en-GB"/>
        </w:rPr>
        <w:t>Stavrou</w:t>
      </w:r>
      <w:r w:rsidR="007202EB" w:rsidRPr="001B37DB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1</w:t>
      </w:r>
      <w:r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, </w:t>
      </w:r>
      <w:r w:rsidR="0043289B" w:rsidRPr="00EC602A">
        <w:rPr>
          <w:rFonts w:ascii="Calibri" w:eastAsia="Brush Script MT" w:hAnsi="Calibri" w:cs="Calibri"/>
          <w:sz w:val="20"/>
          <w:szCs w:val="20"/>
          <w:lang w:val="en-GB"/>
        </w:rPr>
        <w:t>Joshua</w:t>
      </w:r>
      <w:r w:rsidR="002E1830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A. Nill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>ama</w:t>
      </w:r>
      <w:r w:rsidR="009E0FC3" w:rsidRPr="001B37DB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2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>, Luke Hunter</w:t>
      </w:r>
      <w:r w:rsidR="009E0FC3" w:rsidRPr="0004293F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2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>,</w:t>
      </w:r>
      <w:r w:rsidR="0043289B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Pr="00BC21FD">
        <w:rPr>
          <w:rFonts w:ascii="Calibri" w:eastAsia="Brush Script MT" w:hAnsi="Calibri" w:cs="Calibri"/>
          <w:sz w:val="20"/>
          <w:szCs w:val="20"/>
          <w:lang w:val="en-GB"/>
        </w:rPr>
        <w:t>Nicola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 xml:space="preserve"> J</w:t>
      </w:r>
      <w:r w:rsidRPr="00BC21FD">
        <w:rPr>
          <w:rFonts w:ascii="Calibri" w:eastAsia="Brush Script MT" w:hAnsi="Calibri" w:cs="Calibri"/>
          <w:sz w:val="20"/>
          <w:szCs w:val="20"/>
          <w:lang w:val="en-GB"/>
        </w:rPr>
        <w:t xml:space="preserve"> Smith</w:t>
      </w:r>
      <w:r w:rsidR="007202EB" w:rsidRPr="00BC21FD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1</w:t>
      </w:r>
    </w:p>
    <w:p w14:paraId="10CA9AF0" w14:textId="3F4E658A" w:rsidR="008A4EED" w:rsidRPr="00BC21FD" w:rsidRDefault="007202EB" w:rsidP="004F5298">
      <w:pPr>
        <w:widowControl w:val="0"/>
        <w:spacing w:after="6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BC21FD">
        <w:rPr>
          <w:rFonts w:ascii="Calibri" w:hAnsi="Calibri" w:cs="Calibri"/>
          <w:bCs/>
          <w:i/>
          <w:iCs/>
          <w:sz w:val="20"/>
          <w:szCs w:val="20"/>
          <w:vertAlign w:val="superscript"/>
        </w:rPr>
        <w:t>1</w:t>
      </w:r>
      <w:r w:rsidR="00175126" w:rsidRPr="001B37DB">
        <w:rPr>
          <w:rFonts w:ascii="Calibri" w:hAnsi="Calibri" w:cs="Calibri"/>
          <w:bCs/>
          <w:i/>
          <w:iCs/>
          <w:sz w:val="20"/>
          <w:szCs w:val="20"/>
        </w:rPr>
        <w:t xml:space="preserve">Orphan </w:t>
      </w:r>
      <w:r w:rsidR="00175126">
        <w:rPr>
          <w:rFonts w:ascii="Calibri" w:hAnsi="Calibri" w:cs="Calibri"/>
          <w:bCs/>
          <w:i/>
          <w:iCs/>
          <w:sz w:val="20"/>
          <w:szCs w:val="20"/>
        </w:rPr>
        <w:t xml:space="preserve">Receptor Laboratory, </w:t>
      </w:r>
      <w:r w:rsidRPr="00BC21FD">
        <w:rPr>
          <w:rFonts w:ascii="Calibri" w:hAnsi="Calibri" w:cs="Calibri"/>
          <w:bCs/>
          <w:i/>
          <w:iCs/>
          <w:sz w:val="20"/>
          <w:szCs w:val="20"/>
        </w:rPr>
        <w:t>Department of Pharmacology, School of Biomedical Sciences, UNSW Sydney, NSW, Australia</w:t>
      </w:r>
      <w:r w:rsidR="002B5895">
        <w:rPr>
          <w:rFonts w:ascii="Calibri" w:hAnsi="Calibri" w:cs="Calibri"/>
          <w:bCs/>
          <w:i/>
          <w:iCs/>
          <w:sz w:val="20"/>
          <w:szCs w:val="20"/>
        </w:rPr>
        <w:t xml:space="preserve">; </w:t>
      </w:r>
      <w:r w:rsidR="004F6F5E" w:rsidRPr="001B37DB">
        <w:rPr>
          <w:rFonts w:ascii="Calibri" w:hAnsi="Calibri" w:cs="Calibri"/>
          <w:bCs/>
          <w:i/>
          <w:iCs/>
          <w:sz w:val="20"/>
          <w:szCs w:val="20"/>
          <w:vertAlign w:val="superscript"/>
        </w:rPr>
        <w:t>2</w:t>
      </w:r>
      <w:r w:rsidR="00175126">
        <w:rPr>
          <w:rFonts w:ascii="Calibri" w:hAnsi="Calibri" w:cs="Calibri"/>
          <w:bCs/>
          <w:i/>
          <w:iCs/>
          <w:sz w:val="20"/>
          <w:szCs w:val="20"/>
        </w:rPr>
        <w:t>School of Chemistry, UNSW Sydney, NSW, Australia</w:t>
      </w:r>
    </w:p>
    <w:p w14:paraId="5FFC248A" w14:textId="7C342E92" w:rsidR="0038419C" w:rsidRDefault="0038419C" w:rsidP="001B37DB">
      <w:pPr>
        <w:widowControl w:val="0"/>
        <w:autoSpaceDE w:val="0"/>
        <w:autoSpaceDN w:val="0"/>
        <w:adjustRightInd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43EB4F3D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Introduction</w:t>
      </w:r>
      <w:r w:rsidR="008A4EED" w:rsidRPr="43EB4F3D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:</w:t>
      </w:r>
      <w:r w:rsidR="008A4EED" w:rsidRPr="43EB4F3D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C83FBB">
        <w:rPr>
          <w:rFonts w:ascii="Calibri" w:eastAsia="Brush Script MT" w:hAnsi="Calibri" w:cs="Calibri"/>
          <w:sz w:val="20"/>
          <w:szCs w:val="20"/>
          <w:lang w:val="en-GB"/>
        </w:rPr>
        <w:t>There is an urgent need for novel lung cancer therapeutics</w:t>
      </w:r>
      <w:r w:rsidR="0EF74A87" w:rsidRPr="43EB4F3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, </w:t>
      </w:r>
      <w:r w:rsidR="00C83FBB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as patients experience significant development of drug resistance and have</w:t>
      </w:r>
      <w:r w:rsidR="0EF74A87" w:rsidRPr="43EB4F3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a five</w:t>
      </w:r>
      <w:r w:rsidR="0EF74A87" w:rsidRPr="43EB4F3D">
        <w:rPr>
          <w:rFonts w:ascii="Calibri" w:eastAsia="Calibri" w:hAnsi="Calibri" w:cs="Calibri"/>
          <w:sz w:val="20"/>
          <w:szCs w:val="20"/>
          <w:lang w:val="en-GB"/>
        </w:rPr>
        <w:t>-year surviva</w:t>
      </w:r>
      <w:r w:rsidR="00C01374">
        <w:rPr>
          <w:rFonts w:ascii="Calibri" w:eastAsia="Calibri" w:hAnsi="Calibri" w:cs="Calibri"/>
          <w:sz w:val="20"/>
          <w:szCs w:val="20"/>
          <w:lang w:val="en-GB"/>
        </w:rPr>
        <w:t>l</w:t>
      </w:r>
      <w:r w:rsidR="0EF74A87" w:rsidRPr="43EB4F3D">
        <w:rPr>
          <w:rFonts w:ascii="Calibri" w:eastAsia="Calibri" w:hAnsi="Calibri" w:cs="Calibri"/>
          <w:sz w:val="20"/>
          <w:szCs w:val="20"/>
          <w:lang w:val="en-GB"/>
        </w:rPr>
        <w:t xml:space="preserve"> of only 26</w:t>
      </w:r>
      <w:r w:rsidR="00C83FBB">
        <w:rPr>
          <w:rFonts w:ascii="Calibri" w:eastAsia="Calibri" w:hAnsi="Calibri" w:cs="Calibri"/>
          <w:sz w:val="20"/>
          <w:szCs w:val="20"/>
          <w:lang w:val="en-GB"/>
        </w:rPr>
        <w:t>%</w:t>
      </w:r>
      <w:r w:rsidR="00764BFE">
        <w:rPr>
          <w:rFonts w:ascii="Calibri" w:eastAsia="Calibri" w:hAnsi="Calibri" w:cs="Calibri"/>
          <w:sz w:val="20"/>
          <w:szCs w:val="20"/>
          <w:lang w:val="en-GB"/>
        </w:rPr>
        <w:t>.</w:t>
      </w:r>
      <w:r w:rsidR="00AB06F4">
        <w:rPr>
          <w:rFonts w:ascii="Calibri" w:eastAsia="Brush Script MT" w:hAnsi="Calibri" w:cs="Calibri"/>
          <w:sz w:val="20"/>
          <w:szCs w:val="20"/>
          <w:lang w:val="en-GB"/>
        </w:rPr>
        <w:t xml:space="preserve"> Our lab has identified the o</w:t>
      </w:r>
      <w:r>
        <w:rPr>
          <w:rFonts w:ascii="Calibri" w:eastAsia="Brush Script MT" w:hAnsi="Calibri" w:cs="Calibri"/>
          <w:sz w:val="20"/>
          <w:szCs w:val="20"/>
          <w:lang w:val="en-GB"/>
        </w:rPr>
        <w:t>rphan G protein-coupled receptor</w:t>
      </w:r>
      <w:r w:rsidR="00BC21FD">
        <w:rPr>
          <w:rFonts w:ascii="Calibri" w:eastAsia="Brush Script MT" w:hAnsi="Calibri" w:cs="Calibri"/>
          <w:sz w:val="20"/>
          <w:szCs w:val="20"/>
          <w:lang w:val="en-GB"/>
        </w:rPr>
        <w:t>,</w:t>
      </w:r>
      <w:r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>Bombesin 3 (BB</w:t>
      </w:r>
      <w:r w:rsidR="00453776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>)</w:t>
      </w:r>
      <w:r w:rsidR="00C53C99">
        <w:rPr>
          <w:rFonts w:ascii="Calibri" w:eastAsia="Brush Script MT" w:hAnsi="Calibri" w:cs="Calibri"/>
          <w:sz w:val="20"/>
          <w:szCs w:val="20"/>
          <w:lang w:val="en-GB"/>
        </w:rPr>
        <w:t>,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AB06F4" w:rsidRPr="43EB4F3D">
        <w:rPr>
          <w:rFonts w:ascii="Calibri" w:eastAsia="Brush Script MT" w:hAnsi="Calibri" w:cs="Calibri"/>
          <w:sz w:val="20"/>
          <w:szCs w:val="20"/>
          <w:lang w:val="en-GB"/>
        </w:rPr>
        <w:t>as</w:t>
      </w:r>
      <w:r w:rsidRPr="43EB4F3D">
        <w:rPr>
          <w:rFonts w:ascii="Calibri" w:eastAsia="Brush Script MT" w:hAnsi="Calibri" w:cs="Calibri"/>
          <w:sz w:val="20"/>
          <w:szCs w:val="20"/>
          <w:lang w:val="en-GB"/>
        </w:rPr>
        <w:t xml:space="preserve"> a</w:t>
      </w:r>
      <w:r w:rsidRPr="0038419C" w:rsidDel="00AB06F4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AB06F4">
        <w:rPr>
          <w:rFonts w:ascii="Calibri" w:eastAsia="Brush Script MT" w:hAnsi="Calibri" w:cs="Calibri"/>
          <w:sz w:val="20"/>
          <w:szCs w:val="20"/>
          <w:lang w:val="en-GB"/>
        </w:rPr>
        <w:t>novel</w:t>
      </w:r>
      <w:r w:rsidR="00AB06F4" w:rsidRPr="0038419C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3E71F1" w:rsidRPr="43EB4F3D">
        <w:rPr>
          <w:rFonts w:ascii="Calibri" w:eastAsia="Brush Script MT" w:hAnsi="Calibri" w:cs="Calibri"/>
          <w:sz w:val="20"/>
          <w:szCs w:val="20"/>
          <w:lang w:val="en-GB"/>
        </w:rPr>
        <w:t>thera</w:t>
      </w:r>
      <w:r w:rsidR="008D50EB" w:rsidRPr="43EB4F3D">
        <w:rPr>
          <w:rFonts w:ascii="Calibri" w:eastAsia="Brush Script MT" w:hAnsi="Calibri" w:cs="Calibri"/>
          <w:sz w:val="20"/>
          <w:szCs w:val="20"/>
          <w:lang w:val="en-GB"/>
        </w:rPr>
        <w:t>p</w:t>
      </w:r>
      <w:r w:rsidR="003E71F1" w:rsidRPr="43EB4F3D">
        <w:rPr>
          <w:rFonts w:ascii="Calibri" w:eastAsia="Brush Script MT" w:hAnsi="Calibri" w:cs="Calibri"/>
          <w:sz w:val="20"/>
          <w:szCs w:val="20"/>
          <w:lang w:val="en-GB"/>
        </w:rPr>
        <w:t>eutic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 xml:space="preserve"> target for lung 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adenocarcinoma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 xml:space="preserve">. </w:t>
      </w:r>
      <w:r w:rsidR="008B153E">
        <w:rPr>
          <w:rFonts w:ascii="Calibri" w:eastAsia="Brush Script MT" w:hAnsi="Calibri" w:cs="Calibri"/>
          <w:sz w:val="20"/>
          <w:szCs w:val="20"/>
          <w:lang w:val="en-GB"/>
        </w:rPr>
        <w:t>Though it lacks the characteristics of an oncogenic driver</w:t>
      </w:r>
      <w:r>
        <w:rPr>
          <w:rFonts w:ascii="Calibri" w:eastAsia="Brush Script MT" w:hAnsi="Calibri" w:cs="Calibri"/>
          <w:sz w:val="20"/>
          <w:szCs w:val="20"/>
          <w:lang w:val="en-GB"/>
        </w:rPr>
        <w:t>, BB</w:t>
      </w:r>
      <w:r w:rsidR="0068336C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C0435E">
        <w:rPr>
          <w:rFonts w:ascii="Calibri" w:eastAsia="Brush Script MT" w:hAnsi="Calibri" w:cs="Calibri"/>
          <w:sz w:val="20"/>
          <w:szCs w:val="20"/>
          <w:lang w:val="en-GB"/>
        </w:rPr>
        <w:t xml:space="preserve">could be used as a conduit for delivering </w:t>
      </w:r>
      <w:r>
        <w:rPr>
          <w:rFonts w:ascii="Calibri" w:eastAsia="Brush Script MT" w:hAnsi="Calibri" w:cs="Calibri"/>
          <w:sz w:val="20"/>
          <w:szCs w:val="20"/>
          <w:lang w:val="en-GB"/>
        </w:rPr>
        <w:t>a toxic payload</w:t>
      </w:r>
      <w:r w:rsidR="003D50F8">
        <w:rPr>
          <w:rFonts w:ascii="Calibri" w:eastAsia="Brush Script MT" w:hAnsi="Calibri" w:cs="Calibri"/>
          <w:sz w:val="20"/>
          <w:szCs w:val="20"/>
          <w:lang w:val="en-GB"/>
        </w:rPr>
        <w:t xml:space="preserve"> to </w:t>
      </w:r>
      <w:r w:rsidR="00C0435E">
        <w:rPr>
          <w:rFonts w:ascii="Calibri" w:eastAsia="Brush Script MT" w:hAnsi="Calibri" w:cs="Calibri"/>
          <w:sz w:val="20"/>
          <w:szCs w:val="20"/>
          <w:lang w:val="en-GB"/>
        </w:rPr>
        <w:t>cancer cells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 xml:space="preserve">. </w:t>
      </w:r>
      <w:r w:rsidR="0083461B">
        <w:rPr>
          <w:rFonts w:ascii="Calibri" w:eastAsia="Brush Script MT" w:hAnsi="Calibri" w:cs="Calibri"/>
          <w:sz w:val="20"/>
          <w:szCs w:val="20"/>
          <w:lang w:val="en-GB"/>
        </w:rPr>
        <w:t>I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dentifying appropriate</w:t>
      </w:r>
      <w:r w:rsidR="003D50F8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 xml:space="preserve">drugs </w:t>
      </w:r>
      <w:r w:rsidR="0083461B">
        <w:rPr>
          <w:rFonts w:ascii="Calibri" w:eastAsia="Brush Script MT" w:hAnsi="Calibri" w:cs="Calibri"/>
          <w:sz w:val="20"/>
          <w:szCs w:val="20"/>
          <w:lang w:val="en-GB"/>
        </w:rPr>
        <w:t xml:space="preserve">for conjugation 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requires an accurate understanding of BB</w:t>
      </w:r>
      <w:r w:rsidR="008A4EED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’s signalling profile</w:t>
      </w:r>
      <w:r w:rsidR="00204551">
        <w:rPr>
          <w:rFonts w:ascii="Calibri" w:eastAsia="Brush Script MT" w:hAnsi="Calibri" w:cs="Calibri"/>
          <w:sz w:val="20"/>
          <w:szCs w:val="20"/>
          <w:lang w:val="en-GB"/>
        </w:rPr>
        <w:t>, including its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 xml:space="preserve"> potential for ligand bias, which</w:t>
      </w:r>
      <w:r w:rsidR="00D66C52">
        <w:rPr>
          <w:rFonts w:ascii="Calibri" w:eastAsia="Brush Script MT" w:hAnsi="Calibri" w:cs="Calibri"/>
          <w:sz w:val="20"/>
          <w:szCs w:val="20"/>
          <w:lang w:val="en-GB"/>
        </w:rPr>
        <w:t xml:space="preserve"> has not yet been </w:t>
      </w:r>
      <w:r w:rsidR="00A177F4">
        <w:rPr>
          <w:rFonts w:ascii="Calibri" w:eastAsia="Brush Script MT" w:hAnsi="Calibri" w:cs="Calibri"/>
          <w:sz w:val="20"/>
          <w:szCs w:val="20"/>
          <w:lang w:val="en-GB"/>
        </w:rPr>
        <w:t xml:space="preserve">characterised. </w:t>
      </w:r>
    </w:p>
    <w:p w14:paraId="43E4AE51" w14:textId="5022CBAD" w:rsidR="007202EB" w:rsidRPr="00EC602A" w:rsidRDefault="008A4EED" w:rsidP="004F5298">
      <w:pPr>
        <w:widowControl w:val="0"/>
        <w:autoSpaceDE w:val="0"/>
        <w:autoSpaceDN w:val="0"/>
        <w:adjustRightInd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F418C6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Aims:</w:t>
      </w:r>
      <w:r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972B54">
        <w:rPr>
          <w:rFonts w:ascii="Calibri" w:eastAsia="Brush Script MT" w:hAnsi="Calibri" w:cs="Calibri"/>
          <w:sz w:val="20"/>
          <w:szCs w:val="20"/>
          <w:lang w:val="en-GB"/>
        </w:rPr>
        <w:t>W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 xml:space="preserve">e </w:t>
      </w:r>
      <w:r w:rsidR="00647C05">
        <w:rPr>
          <w:rFonts w:ascii="Calibri" w:eastAsia="Brush Script MT" w:hAnsi="Calibri" w:cs="Calibri"/>
          <w:sz w:val="20"/>
          <w:szCs w:val="20"/>
          <w:lang w:val="en-GB"/>
        </w:rPr>
        <w:t xml:space="preserve">sought 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>to elucidate the signalling profile of</w:t>
      </w:r>
      <w:r w:rsidR="001B2128">
        <w:rPr>
          <w:rFonts w:ascii="Calibri" w:eastAsia="Brush Script MT" w:hAnsi="Calibri" w:cs="Calibri"/>
          <w:sz w:val="20"/>
          <w:szCs w:val="20"/>
          <w:lang w:val="en-GB"/>
        </w:rPr>
        <w:t xml:space="preserve"> selective synthetic ligands</w:t>
      </w:r>
      <w:r w:rsidR="001B2128" w:rsidRPr="001B2128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1B2128">
        <w:rPr>
          <w:rFonts w:ascii="Calibri" w:eastAsia="Brush Script MT" w:hAnsi="Calibri" w:cs="Calibri"/>
          <w:sz w:val="20"/>
          <w:szCs w:val="20"/>
          <w:lang w:val="en-GB"/>
        </w:rPr>
        <w:t>at BB</w:t>
      </w:r>
      <w:r w:rsidR="001B2128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1B2128">
        <w:rPr>
          <w:rFonts w:ascii="Calibri" w:eastAsia="Brush Script MT" w:hAnsi="Calibri" w:cs="Calibri"/>
          <w:sz w:val="20"/>
          <w:szCs w:val="20"/>
          <w:lang w:val="en-GB"/>
        </w:rPr>
        <w:t xml:space="preserve">, agonists MK-5046 and Bag-1, and </w:t>
      </w:r>
      <w:r w:rsidR="002625B5">
        <w:rPr>
          <w:rFonts w:ascii="Calibri" w:eastAsia="Brush Script MT" w:hAnsi="Calibri" w:cs="Calibri"/>
          <w:sz w:val="20"/>
          <w:szCs w:val="20"/>
          <w:lang w:val="en-GB"/>
        </w:rPr>
        <w:t>our in-</w:t>
      </w:r>
      <w:r w:rsidR="002625B5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house synthesised </w:t>
      </w:r>
      <w:r w:rsidR="001B2128" w:rsidRPr="00EC602A">
        <w:rPr>
          <w:rFonts w:ascii="Calibri" w:eastAsia="Brush Script MT" w:hAnsi="Calibri" w:cs="Calibri"/>
          <w:sz w:val="20"/>
          <w:szCs w:val="20"/>
          <w:lang w:val="en-GB"/>
        </w:rPr>
        <w:t>antagonist Bantag-1. Pathways of interest are the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>canonical G protein signalling pathways G</w:t>
      </w:r>
      <w:r w:rsidR="00374006" w:rsidRPr="00EC602A">
        <w:rPr>
          <w:rFonts w:ascii="Symbol" w:eastAsia="Symbol" w:hAnsi="Symbol" w:cs="Symbol"/>
          <w:sz w:val="20"/>
          <w:szCs w:val="20"/>
          <w:lang w:val="en-GB"/>
        </w:rPr>
        <w:t>a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s, </w:t>
      </w:r>
      <w:proofErr w:type="spellStart"/>
      <w:r w:rsidR="00374006" w:rsidRPr="00EC602A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74006" w:rsidRPr="00EC602A">
        <w:rPr>
          <w:rFonts w:ascii="Symbol" w:eastAsia="Symbol" w:hAnsi="Symbol" w:cs="Symbol"/>
          <w:sz w:val="20"/>
          <w:szCs w:val="20"/>
          <w:lang w:val="en-GB"/>
        </w:rPr>
        <w:t>a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>i</w:t>
      </w:r>
      <w:proofErr w:type="spellEnd"/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, </w:t>
      </w:r>
      <w:r w:rsidR="004C2DD4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and </w:t>
      </w:r>
      <w:proofErr w:type="spellStart"/>
      <w:r w:rsidR="00374006" w:rsidRPr="001B37DB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74006" w:rsidRPr="001B37DB">
        <w:rPr>
          <w:rFonts w:ascii="Symbol" w:eastAsia="Symbol" w:hAnsi="Symbol" w:cs="Symbol"/>
          <w:sz w:val="20"/>
          <w:szCs w:val="20"/>
          <w:lang w:val="en-GB"/>
        </w:rPr>
        <w:t>a</w:t>
      </w:r>
      <w:r w:rsidR="004C2DD4" w:rsidRPr="001B37DB">
        <w:rPr>
          <w:rFonts w:ascii="Calibri" w:eastAsia="Brush Script MT" w:hAnsi="Calibri" w:cs="Calibri"/>
          <w:sz w:val="20"/>
          <w:szCs w:val="20"/>
          <w:lang w:val="en-GB"/>
        </w:rPr>
        <w:t>q</w:t>
      </w:r>
      <w:proofErr w:type="spellEnd"/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, as well as </w:t>
      </w:r>
      <w:r w:rsidR="00374006" w:rsidRPr="00EC602A">
        <w:rPr>
          <w:rFonts w:ascii="Symbol" w:eastAsia="Symbol" w:hAnsi="Symbol" w:cs="Symbol"/>
          <w:sz w:val="20"/>
          <w:szCs w:val="20"/>
          <w:lang w:val="en-GB"/>
        </w:rPr>
        <w:t>b</w:t>
      </w:r>
      <w:r w:rsidR="0037400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-arrestin 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>recruitment</w:t>
      </w:r>
      <w:r w:rsidR="0037400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and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ERK phosphorylation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pathways. </w:t>
      </w:r>
    </w:p>
    <w:p w14:paraId="3E3C30C8" w14:textId="625D5EA6" w:rsidR="00F418C6" w:rsidRPr="00EC602A" w:rsidRDefault="0038419C" w:rsidP="004F5298">
      <w:pPr>
        <w:widowControl w:val="0"/>
        <w:autoSpaceDE w:val="0"/>
        <w:autoSpaceDN w:val="0"/>
        <w:adjustRightInd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Methods</w:t>
      </w:r>
      <w:r w:rsidR="007202EB"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: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Human embryonic kidney (HEK293) cells transiently transfected 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>with human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BB</w:t>
      </w:r>
      <w:r w:rsidR="00F418C6" w:rsidRPr="00EC602A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were </w:t>
      </w:r>
      <w:r w:rsidR="00204551" w:rsidRPr="00EC602A">
        <w:rPr>
          <w:rFonts w:ascii="Calibri" w:eastAsia="Brush Script MT" w:hAnsi="Calibri" w:cs="Calibri"/>
          <w:sz w:val="20"/>
          <w:szCs w:val="20"/>
          <w:lang w:val="en-GB"/>
        </w:rPr>
        <w:t>stimulated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with 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the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>selective synthetic ligands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across </w:t>
      </w:r>
      <w:r w:rsidR="00BC21FD" w:rsidRPr="00EC602A">
        <w:rPr>
          <w:rFonts w:ascii="Calibri" w:eastAsia="Brush Script MT" w:hAnsi="Calibri" w:cs="Calibri"/>
          <w:sz w:val="20"/>
          <w:szCs w:val="20"/>
          <w:lang w:val="en-GB"/>
        </w:rPr>
        <w:t>four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assays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: 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>BRET1 cAMP sensing assay for G</w:t>
      </w:r>
      <w:r w:rsidR="003D50F8" w:rsidRPr="00EC602A">
        <w:rPr>
          <w:rFonts w:ascii="Symbol" w:eastAsia="Symbol" w:hAnsi="Symbol" w:cs="Symbol"/>
          <w:sz w:val="20"/>
          <w:szCs w:val="20"/>
          <w:lang w:val="en-GB"/>
        </w:rPr>
        <w:sym w:font="Symbol" w:char="F061"/>
      </w:r>
      <w:r w:rsidR="003D50F8" w:rsidRPr="00EC602A">
        <w:rPr>
          <w:rFonts w:ascii="Calibri" w:hAnsi="Calibri" w:cs="Calibri"/>
          <w:bCs/>
          <w:sz w:val="20"/>
          <w:szCs w:val="20"/>
        </w:rPr>
        <w:t xml:space="preserve">s and 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D50F8" w:rsidRPr="00EC602A">
        <w:rPr>
          <w:rFonts w:ascii="Symbol" w:eastAsia="Symbol" w:hAnsi="Symbol" w:cs="Symbol"/>
          <w:sz w:val="20"/>
          <w:szCs w:val="20"/>
          <w:lang w:val="en-GB"/>
        </w:rPr>
        <w:sym w:font="Symbol" w:char="F061"/>
      </w:r>
      <w:proofErr w:type="spellStart"/>
      <w:r w:rsidR="003D50F8" w:rsidRPr="00EC602A">
        <w:rPr>
          <w:rFonts w:ascii="Calibri" w:hAnsi="Calibri" w:cs="Calibri"/>
          <w:bCs/>
          <w:sz w:val="20"/>
          <w:szCs w:val="20"/>
        </w:rPr>
        <w:t>i</w:t>
      </w:r>
      <w:proofErr w:type="spellEnd"/>
      <w:r w:rsidR="003D50F8" w:rsidRPr="00EC602A">
        <w:rPr>
          <w:rFonts w:ascii="Calibri" w:hAnsi="Calibri" w:cs="Calibri"/>
          <w:bCs/>
          <w:sz w:val="20"/>
          <w:szCs w:val="20"/>
        </w:rPr>
        <w:t xml:space="preserve"> signal</w:t>
      </w:r>
      <w:r w:rsidR="00984886" w:rsidRPr="00EC602A">
        <w:rPr>
          <w:rFonts w:ascii="Calibri" w:hAnsi="Calibri" w:cs="Calibri"/>
          <w:bCs/>
          <w:sz w:val="20"/>
          <w:szCs w:val="20"/>
        </w:rPr>
        <w:t>ling</w:t>
      </w:r>
      <w:r w:rsidR="003D50F8" w:rsidRPr="00EC602A">
        <w:rPr>
          <w:rFonts w:ascii="Calibri" w:hAnsi="Calibri" w:cs="Calibri"/>
          <w:bCs/>
          <w:sz w:val="20"/>
          <w:szCs w:val="20"/>
        </w:rPr>
        <w:t xml:space="preserve">; </w:t>
      </w:r>
      <w:r w:rsidR="003D50F8" w:rsidRPr="001B37DB">
        <w:rPr>
          <w:rFonts w:ascii="Calibri" w:hAnsi="Calibri" w:cs="Calibri"/>
          <w:bCs/>
          <w:sz w:val="20"/>
          <w:szCs w:val="20"/>
        </w:rPr>
        <w:t xml:space="preserve">GCaMP5G calcium sensing fluorescent assay for </w:t>
      </w:r>
      <w:r w:rsidR="003D50F8" w:rsidRPr="001B37DB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D50F8" w:rsidRPr="001B37DB">
        <w:rPr>
          <w:rFonts w:ascii="Symbol" w:eastAsia="Symbol" w:hAnsi="Symbol" w:cs="Symbol"/>
          <w:sz w:val="20"/>
          <w:szCs w:val="20"/>
          <w:lang w:val="en-GB"/>
        </w:rPr>
        <w:sym w:font="Symbol" w:char="F061"/>
      </w:r>
      <w:r w:rsidR="003D50F8" w:rsidRPr="001B37DB">
        <w:rPr>
          <w:rFonts w:ascii="Calibri" w:eastAsia="Brush Script MT" w:hAnsi="Calibri" w:cs="Calibri"/>
          <w:sz w:val="20"/>
          <w:szCs w:val="20"/>
          <w:lang w:val="en-GB"/>
        </w:rPr>
        <w:t>q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;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NanoBiT </w:t>
      </w:r>
      <w:r w:rsidR="00F418C6" w:rsidRPr="00EC602A">
        <w:rPr>
          <w:rFonts w:ascii="Symbol" w:eastAsia="Symbol" w:hAnsi="Symbol" w:cs="Symbol"/>
          <w:sz w:val="20"/>
          <w:szCs w:val="20"/>
          <w:lang w:val="en-GB"/>
        </w:rPr>
        <w:sym w:font="Symbol" w:char="F062"/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>-arrestin recruitment</w:t>
      </w:r>
      <w:r w:rsidR="00E80829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assay and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>BRET1-based biosensor for ERK1/2 phosphorylation</w:t>
      </w:r>
      <w:r w:rsidR="001B2128" w:rsidRPr="00EC602A">
        <w:rPr>
          <w:rFonts w:ascii="Calibri" w:eastAsia="Brush Script MT" w:hAnsi="Calibri" w:cs="Calibri"/>
          <w:sz w:val="20"/>
          <w:szCs w:val="20"/>
          <w:lang w:val="en-GB"/>
        </w:rPr>
        <w:t>.</w:t>
      </w:r>
      <w:r w:rsidR="00BC21FD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DF626E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The Operational Model of Ligand Bias </w:t>
      </w:r>
      <w:r w:rsidR="007F3C0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will be </w:t>
      </w:r>
      <w:r w:rsidR="00DF626E" w:rsidRPr="00EC602A">
        <w:rPr>
          <w:rFonts w:ascii="Calibri" w:eastAsia="Brush Script MT" w:hAnsi="Calibri" w:cs="Calibri"/>
          <w:sz w:val="20"/>
          <w:szCs w:val="20"/>
          <w:lang w:val="en-GB"/>
        </w:rPr>
        <w:t>applied to the data.</w:t>
      </w:r>
      <w:r w:rsidR="007F3C0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</w:p>
    <w:p w14:paraId="00FFADE5" w14:textId="08567CA0" w:rsidR="0038419C" w:rsidRPr="00C922B3" w:rsidRDefault="0038419C" w:rsidP="004F5298">
      <w:pPr>
        <w:widowControl w:val="0"/>
        <w:autoSpaceDE w:val="0"/>
        <w:autoSpaceDN w:val="0"/>
        <w:adjustRightInd w:val="0"/>
        <w:rPr>
          <w:rFonts w:ascii="Calibri" w:eastAsia="Brush Script MT" w:hAnsi="Calibri" w:cs="Calibri"/>
          <w:sz w:val="20"/>
          <w:szCs w:val="20"/>
          <w:lang w:val="en-GB"/>
        </w:rPr>
      </w:pPr>
      <w:r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Results</w:t>
      </w:r>
      <w:r w:rsidR="007202EB"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: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2625B5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We </w:t>
      </w:r>
      <w:r w:rsidR="0028308F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report that </w:t>
      </w:r>
      <w:r w:rsidR="00E253F4" w:rsidRPr="00EC602A">
        <w:rPr>
          <w:rFonts w:ascii="Calibri" w:eastAsia="Brush Script MT" w:hAnsi="Calibri" w:cs="Calibri"/>
          <w:sz w:val="20"/>
          <w:szCs w:val="20"/>
          <w:lang w:val="en-GB"/>
        </w:rPr>
        <w:t>BB</w:t>
      </w:r>
      <w:r w:rsidR="00E253F4" w:rsidRPr="001B37DB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7D30F9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can be </w:t>
      </w:r>
      <w:r w:rsidR="001B1F39" w:rsidRPr="00EC602A">
        <w:rPr>
          <w:rFonts w:ascii="Calibri" w:eastAsia="Brush Script MT" w:hAnsi="Calibri" w:cs="Calibri"/>
          <w:sz w:val="20"/>
          <w:szCs w:val="20"/>
          <w:lang w:val="en-GB"/>
        </w:rPr>
        <w:t>activated by Bag-1 and</w:t>
      </w:r>
      <w:r w:rsidR="001B1F39">
        <w:rPr>
          <w:rFonts w:ascii="Calibri" w:eastAsia="Brush Script MT" w:hAnsi="Calibri" w:cs="Calibri"/>
          <w:sz w:val="20"/>
          <w:szCs w:val="20"/>
          <w:lang w:val="en-GB"/>
        </w:rPr>
        <w:t xml:space="preserve"> MK-5046 to varying degrees</w:t>
      </w:r>
      <w:r w:rsidR="005B7A57">
        <w:rPr>
          <w:rFonts w:ascii="Calibri" w:eastAsia="Brush Script MT" w:hAnsi="Calibri" w:cs="Calibri"/>
          <w:sz w:val="20"/>
          <w:szCs w:val="20"/>
          <w:lang w:val="en-GB"/>
        </w:rPr>
        <w:t xml:space="preserve">, depending upon the endpoint measured. Our </w:t>
      </w:r>
      <w:r w:rsidR="007C03CA">
        <w:rPr>
          <w:rFonts w:ascii="Calibri" w:eastAsia="Brush Script MT" w:hAnsi="Calibri" w:cs="Calibri"/>
          <w:sz w:val="20"/>
          <w:szCs w:val="20"/>
          <w:lang w:val="en-GB"/>
        </w:rPr>
        <w:t xml:space="preserve">in-house synthesised antagonist, Bantag-1, </w:t>
      </w:r>
      <w:r w:rsidR="00462E88">
        <w:rPr>
          <w:rFonts w:ascii="Calibri" w:eastAsia="Brush Script MT" w:hAnsi="Calibri" w:cs="Calibri"/>
          <w:sz w:val="20"/>
          <w:szCs w:val="20"/>
          <w:lang w:val="en-GB"/>
        </w:rPr>
        <w:t xml:space="preserve">differed in displaying </w:t>
      </w:r>
      <w:r w:rsidR="0012400B">
        <w:rPr>
          <w:rFonts w:ascii="Calibri" w:eastAsia="Brush Script MT" w:hAnsi="Calibri" w:cs="Calibri"/>
          <w:sz w:val="20"/>
          <w:szCs w:val="20"/>
          <w:lang w:val="en-GB"/>
        </w:rPr>
        <w:t>competitive vs non-competitive antagonism depending upon the assay and the ligand used.</w:t>
      </w:r>
      <w:r w:rsidR="0012400B" w:rsidRPr="0038419C" w:rsidDel="0012400B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</w:p>
    <w:p w14:paraId="7BCFA890" w14:textId="32F390DB" w:rsidR="00A40494" w:rsidRPr="00A40494" w:rsidRDefault="0038419C" w:rsidP="004F5298">
      <w:pPr>
        <w:widowControl w:val="0"/>
        <w:rPr>
          <w:rFonts w:ascii="Calibri" w:eastAsia="Brush Script MT" w:hAnsi="Calibri" w:cs="Calibri"/>
          <w:sz w:val="20"/>
          <w:szCs w:val="20"/>
        </w:rPr>
      </w:pPr>
      <w:r w:rsidRPr="1CADBE51">
        <w:rPr>
          <w:rFonts w:ascii="Calibri" w:eastAsia="Brush Script MT" w:hAnsi="Calibri" w:cs="Calibri"/>
          <w:b/>
          <w:sz w:val="20"/>
          <w:szCs w:val="20"/>
        </w:rPr>
        <w:t>Discussion</w:t>
      </w:r>
      <w:r w:rsidR="00975932" w:rsidRPr="1CADBE51">
        <w:rPr>
          <w:rFonts w:ascii="Calibri" w:eastAsia="Brush Script MT" w:hAnsi="Calibri" w:cs="Calibri"/>
          <w:b/>
          <w:sz w:val="20"/>
          <w:szCs w:val="20"/>
        </w:rPr>
        <w:t xml:space="preserve">: </w:t>
      </w:r>
      <w:r w:rsidR="0012400B" w:rsidRPr="001B37DB">
        <w:rPr>
          <w:rFonts w:ascii="Calibri" w:eastAsia="Brush Script MT" w:hAnsi="Calibri" w:cs="Calibri"/>
          <w:bCs/>
          <w:sz w:val="20"/>
          <w:szCs w:val="20"/>
        </w:rPr>
        <w:t>Our early results indicate t</w:t>
      </w:r>
      <w:r w:rsidR="00A57570" w:rsidRPr="001B37DB">
        <w:rPr>
          <w:rFonts w:ascii="Calibri" w:eastAsia="Brush Script MT" w:hAnsi="Calibri" w:cs="Calibri"/>
          <w:bCs/>
          <w:sz w:val="20"/>
          <w:szCs w:val="20"/>
        </w:rPr>
        <w:t xml:space="preserve">hat biased signalling is present at </w:t>
      </w:r>
      <w:r w:rsidR="00AB367F" w:rsidRPr="001B37DB">
        <w:rPr>
          <w:rFonts w:ascii="Calibri" w:eastAsia="Brush Script MT" w:hAnsi="Calibri" w:cs="Calibri"/>
          <w:bCs/>
          <w:sz w:val="20"/>
          <w:szCs w:val="20"/>
        </w:rPr>
        <w:t>BB</w:t>
      </w:r>
      <w:r w:rsidR="00AB367F" w:rsidRPr="001B37DB">
        <w:rPr>
          <w:rFonts w:ascii="Calibri" w:eastAsia="Brush Script MT" w:hAnsi="Calibri" w:cs="Calibri"/>
          <w:bCs/>
          <w:sz w:val="20"/>
          <w:szCs w:val="20"/>
          <w:vertAlign w:val="subscript"/>
        </w:rPr>
        <w:t>3</w:t>
      </w:r>
      <w:r w:rsidR="00AB367F" w:rsidRPr="001B37DB">
        <w:rPr>
          <w:rFonts w:ascii="Calibri" w:eastAsia="Brush Script MT" w:hAnsi="Calibri" w:cs="Calibri"/>
          <w:bCs/>
          <w:sz w:val="20"/>
          <w:szCs w:val="20"/>
        </w:rPr>
        <w:t>.</w:t>
      </w:r>
      <w:r w:rsidR="00B12DCE" w:rsidRPr="001B37DB">
        <w:rPr>
          <w:rFonts w:ascii="Calibri" w:eastAsia="Brush Script MT" w:hAnsi="Calibri" w:cs="Calibri"/>
          <w:bCs/>
          <w:sz w:val="20"/>
          <w:szCs w:val="20"/>
        </w:rPr>
        <w:t xml:space="preserve"> Further experiments are needed to understand the extent to which bias may affect development of </w:t>
      </w:r>
      <w:r w:rsidR="00291147" w:rsidRPr="001B37DB">
        <w:rPr>
          <w:rFonts w:ascii="Calibri" w:eastAsia="Brush Script MT" w:hAnsi="Calibri" w:cs="Calibri"/>
          <w:bCs/>
          <w:sz w:val="20"/>
          <w:szCs w:val="20"/>
        </w:rPr>
        <w:t xml:space="preserve">conjugated </w:t>
      </w:r>
      <w:r w:rsidR="001340E1">
        <w:rPr>
          <w:rFonts w:ascii="Calibri" w:eastAsia="Brush Script MT" w:hAnsi="Calibri" w:cs="Calibri"/>
          <w:bCs/>
          <w:sz w:val="20"/>
          <w:szCs w:val="20"/>
        </w:rPr>
        <w:t>BB</w:t>
      </w:r>
      <w:r w:rsidR="001340E1" w:rsidRPr="001B37DB">
        <w:rPr>
          <w:rFonts w:ascii="Calibri" w:eastAsia="Brush Script MT" w:hAnsi="Calibri" w:cs="Calibri"/>
          <w:bCs/>
          <w:sz w:val="20"/>
          <w:szCs w:val="20"/>
          <w:vertAlign w:val="subscript"/>
        </w:rPr>
        <w:t>3</w:t>
      </w:r>
      <w:r w:rsidR="001340E1">
        <w:rPr>
          <w:rFonts w:ascii="Calibri" w:eastAsia="Brush Script MT" w:hAnsi="Calibri" w:cs="Calibri"/>
          <w:bCs/>
          <w:sz w:val="20"/>
          <w:szCs w:val="20"/>
        </w:rPr>
        <w:t xml:space="preserve"> </w:t>
      </w:r>
      <w:r w:rsidR="00291147" w:rsidRPr="001B37DB">
        <w:rPr>
          <w:rFonts w:ascii="Calibri" w:eastAsia="Brush Script MT" w:hAnsi="Calibri" w:cs="Calibri"/>
          <w:bCs/>
          <w:sz w:val="20"/>
          <w:szCs w:val="20"/>
        </w:rPr>
        <w:t>therapeutics in lung cancer.</w:t>
      </w:r>
      <w:r w:rsidR="00291147" w:rsidRPr="00291147" w:rsidDel="00291147">
        <w:rPr>
          <w:rFonts w:ascii="Calibri" w:eastAsia="Brush Script MT" w:hAnsi="Calibri" w:cs="Calibri"/>
          <w:bCs/>
          <w:sz w:val="20"/>
          <w:szCs w:val="20"/>
        </w:rPr>
        <w:t xml:space="preserve"> </w:t>
      </w:r>
    </w:p>
    <w:sectPr w:rsidR="00A40494" w:rsidRPr="00A40494" w:rsidSect="001B37DB">
      <w:pgSz w:w="11906" w:h="8391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DF5"/>
    <w:multiLevelType w:val="hybridMultilevel"/>
    <w:tmpl w:val="BE36A43E"/>
    <w:lvl w:ilvl="0" w:tplc="2DC8D50C">
      <w:numFmt w:val="bullet"/>
      <w:lvlText w:val="-"/>
      <w:lvlJc w:val="left"/>
      <w:pPr>
        <w:ind w:left="400" w:hanging="360"/>
      </w:pPr>
      <w:rPr>
        <w:rFonts w:ascii="Calibri" w:eastAsia="Brush Script MT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3553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9C"/>
    <w:rsid w:val="00005363"/>
    <w:rsid w:val="000262FE"/>
    <w:rsid w:val="000360BB"/>
    <w:rsid w:val="00037952"/>
    <w:rsid w:val="000545FE"/>
    <w:rsid w:val="000C51F5"/>
    <w:rsid w:val="000C6744"/>
    <w:rsid w:val="000D4C22"/>
    <w:rsid w:val="00116127"/>
    <w:rsid w:val="0012400B"/>
    <w:rsid w:val="001340E1"/>
    <w:rsid w:val="00134FB7"/>
    <w:rsid w:val="00136197"/>
    <w:rsid w:val="001446E7"/>
    <w:rsid w:val="001646F8"/>
    <w:rsid w:val="00175126"/>
    <w:rsid w:val="00184BDE"/>
    <w:rsid w:val="001A5872"/>
    <w:rsid w:val="001B1F39"/>
    <w:rsid w:val="001B2128"/>
    <w:rsid w:val="001B37DB"/>
    <w:rsid w:val="001C1065"/>
    <w:rsid w:val="001F26C3"/>
    <w:rsid w:val="002026CE"/>
    <w:rsid w:val="00204551"/>
    <w:rsid w:val="00210DAC"/>
    <w:rsid w:val="002451DE"/>
    <w:rsid w:val="002625B5"/>
    <w:rsid w:val="00267942"/>
    <w:rsid w:val="0028308F"/>
    <w:rsid w:val="00291147"/>
    <w:rsid w:val="002B5895"/>
    <w:rsid w:val="002E0997"/>
    <w:rsid w:val="002E1830"/>
    <w:rsid w:val="002F1A6D"/>
    <w:rsid w:val="002F58FF"/>
    <w:rsid w:val="00302782"/>
    <w:rsid w:val="003628B8"/>
    <w:rsid w:val="00374006"/>
    <w:rsid w:val="0037524D"/>
    <w:rsid w:val="0038419C"/>
    <w:rsid w:val="003D50F8"/>
    <w:rsid w:val="003E71F1"/>
    <w:rsid w:val="003F1A49"/>
    <w:rsid w:val="004246CA"/>
    <w:rsid w:val="0043289B"/>
    <w:rsid w:val="00453776"/>
    <w:rsid w:val="00462E88"/>
    <w:rsid w:val="004874D7"/>
    <w:rsid w:val="004A39C4"/>
    <w:rsid w:val="004A4BB1"/>
    <w:rsid w:val="004A7515"/>
    <w:rsid w:val="004B3261"/>
    <w:rsid w:val="004C2DD4"/>
    <w:rsid w:val="004F5298"/>
    <w:rsid w:val="004F6F5E"/>
    <w:rsid w:val="00500CCA"/>
    <w:rsid w:val="00510FCC"/>
    <w:rsid w:val="005359EE"/>
    <w:rsid w:val="00581E98"/>
    <w:rsid w:val="005B7A57"/>
    <w:rsid w:val="0060270F"/>
    <w:rsid w:val="00616248"/>
    <w:rsid w:val="0064141C"/>
    <w:rsid w:val="0064251D"/>
    <w:rsid w:val="00647C05"/>
    <w:rsid w:val="0068336C"/>
    <w:rsid w:val="00685C77"/>
    <w:rsid w:val="006C5AF4"/>
    <w:rsid w:val="006D4BA3"/>
    <w:rsid w:val="006D7340"/>
    <w:rsid w:val="007202EB"/>
    <w:rsid w:val="007323DF"/>
    <w:rsid w:val="00745807"/>
    <w:rsid w:val="00764BFE"/>
    <w:rsid w:val="00795AA3"/>
    <w:rsid w:val="007A4447"/>
    <w:rsid w:val="007C03CA"/>
    <w:rsid w:val="007D30F9"/>
    <w:rsid w:val="007F3C02"/>
    <w:rsid w:val="0083461B"/>
    <w:rsid w:val="008A0287"/>
    <w:rsid w:val="008A4EED"/>
    <w:rsid w:val="008B153E"/>
    <w:rsid w:val="008B267F"/>
    <w:rsid w:val="008C097C"/>
    <w:rsid w:val="008D3D96"/>
    <w:rsid w:val="008D50EB"/>
    <w:rsid w:val="008F7FA5"/>
    <w:rsid w:val="00901E8E"/>
    <w:rsid w:val="00923934"/>
    <w:rsid w:val="00972B54"/>
    <w:rsid w:val="00975932"/>
    <w:rsid w:val="00984886"/>
    <w:rsid w:val="009B771A"/>
    <w:rsid w:val="009C107D"/>
    <w:rsid w:val="009E0FC3"/>
    <w:rsid w:val="009E739D"/>
    <w:rsid w:val="00A0510E"/>
    <w:rsid w:val="00A1177B"/>
    <w:rsid w:val="00A14D5B"/>
    <w:rsid w:val="00A177F4"/>
    <w:rsid w:val="00A40494"/>
    <w:rsid w:val="00A47A6D"/>
    <w:rsid w:val="00A57570"/>
    <w:rsid w:val="00A710F1"/>
    <w:rsid w:val="00AB06F4"/>
    <w:rsid w:val="00AB367F"/>
    <w:rsid w:val="00AB3B7C"/>
    <w:rsid w:val="00AF7A5E"/>
    <w:rsid w:val="00B12DCE"/>
    <w:rsid w:val="00B910C0"/>
    <w:rsid w:val="00B93B1E"/>
    <w:rsid w:val="00BA5598"/>
    <w:rsid w:val="00BC21FD"/>
    <w:rsid w:val="00BC5402"/>
    <w:rsid w:val="00BE7B4B"/>
    <w:rsid w:val="00BF2796"/>
    <w:rsid w:val="00C01374"/>
    <w:rsid w:val="00C0435E"/>
    <w:rsid w:val="00C14468"/>
    <w:rsid w:val="00C15B3B"/>
    <w:rsid w:val="00C36837"/>
    <w:rsid w:val="00C53C99"/>
    <w:rsid w:val="00C619E2"/>
    <w:rsid w:val="00C83FBB"/>
    <w:rsid w:val="00C922B3"/>
    <w:rsid w:val="00C93CF9"/>
    <w:rsid w:val="00C97C97"/>
    <w:rsid w:val="00CA7F89"/>
    <w:rsid w:val="00CB11FF"/>
    <w:rsid w:val="00D20EFE"/>
    <w:rsid w:val="00D32B1F"/>
    <w:rsid w:val="00D333BB"/>
    <w:rsid w:val="00D410AE"/>
    <w:rsid w:val="00D66C52"/>
    <w:rsid w:val="00D9430E"/>
    <w:rsid w:val="00DF626E"/>
    <w:rsid w:val="00DF7AB6"/>
    <w:rsid w:val="00E04C12"/>
    <w:rsid w:val="00E253F4"/>
    <w:rsid w:val="00E25A82"/>
    <w:rsid w:val="00E5632F"/>
    <w:rsid w:val="00E67ABE"/>
    <w:rsid w:val="00E80829"/>
    <w:rsid w:val="00E9633C"/>
    <w:rsid w:val="00EC602A"/>
    <w:rsid w:val="00F26591"/>
    <w:rsid w:val="00F418C6"/>
    <w:rsid w:val="00F617C0"/>
    <w:rsid w:val="00FA3D9B"/>
    <w:rsid w:val="00FE2008"/>
    <w:rsid w:val="00FF5959"/>
    <w:rsid w:val="044BEFF8"/>
    <w:rsid w:val="078E3007"/>
    <w:rsid w:val="094C3CB5"/>
    <w:rsid w:val="0EF74A87"/>
    <w:rsid w:val="1CADBE51"/>
    <w:rsid w:val="1D28A835"/>
    <w:rsid w:val="1E276815"/>
    <w:rsid w:val="1F716072"/>
    <w:rsid w:val="3F00E6C1"/>
    <w:rsid w:val="42593C85"/>
    <w:rsid w:val="43EB4F3D"/>
    <w:rsid w:val="492EBA4E"/>
    <w:rsid w:val="51BA38B5"/>
    <w:rsid w:val="585C8A04"/>
    <w:rsid w:val="615DB7C3"/>
    <w:rsid w:val="68C97EA2"/>
    <w:rsid w:val="6EED959D"/>
    <w:rsid w:val="7891D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EFAA"/>
  <w15:chartTrackingRefBased/>
  <w15:docId w15:val="{694FB73F-3604-4EEF-9409-F7FCB628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9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418C6"/>
  </w:style>
  <w:style w:type="character" w:styleId="CommentReference">
    <w:name w:val="annotation reference"/>
    <w:basedOn w:val="DefaultParagraphFont"/>
    <w:uiPriority w:val="99"/>
    <w:semiHidden/>
    <w:unhideWhenUsed/>
    <w:rsid w:val="00A14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D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F39DC63A2142BEC5A6CABFC7927A" ma:contentTypeVersion="20" ma:contentTypeDescription="Create a new document." ma:contentTypeScope="" ma:versionID="8a07fc2aa696797281b3c58b709f985b">
  <xsd:schema xmlns:xsd="http://www.w3.org/2001/XMLSchema" xmlns:xs="http://www.w3.org/2001/XMLSchema" xmlns:p="http://schemas.microsoft.com/office/2006/metadata/properties" xmlns:ns2="e58cfb6c-f964-4aeb-9e71-037ca5116a4e" xmlns:ns3="0b17f350-08b6-448d-b011-a93ee23395e0" targetNamespace="http://schemas.microsoft.com/office/2006/metadata/properties" ma:root="true" ma:fieldsID="7b3bb6df54c4c309acb0df14509f38ec" ns2:_="" ns3:_="">
    <xsd:import namespace="e58cfb6c-f964-4aeb-9e71-037ca5116a4e"/>
    <xsd:import namespace="0b17f350-08b6-448d-b011-a93ee23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cfb6c-f964-4aeb-9e71-037ca51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f350-08b6-448d-b011-a93ee233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1efb21-d2c9-4fda-9c88-dc1226b36334}" ma:internalName="TaxCatchAll" ma:showField="CatchAllData" ma:web="0b17f350-08b6-448d-b011-a93ee233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7f350-08b6-448d-b011-a93ee23395e0" xsi:nil="true"/>
    <lcf76f155ced4ddcb4097134ff3c332f xmlns="e58cfb6c-f964-4aeb-9e71-037ca5116a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35750-702A-49F8-B34C-5B21280F9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cfb6c-f964-4aeb-9e71-037ca5116a4e"/>
    <ds:schemaRef ds:uri="0b17f350-08b6-448d-b011-a93ee23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BD5DF-8F72-DD40-8D49-920CA6E91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F028C-A7EC-4E69-836C-03D95F2C8A22}">
  <ds:schemaRefs>
    <ds:schemaRef ds:uri="http://schemas.microsoft.com/office/2006/metadata/properties"/>
    <ds:schemaRef ds:uri="http://schemas.microsoft.com/office/infopath/2007/PartnerControls"/>
    <ds:schemaRef ds:uri="0b17f350-08b6-448d-b011-a93ee23395e0"/>
    <ds:schemaRef ds:uri="e58cfb6c-f964-4aeb-9e71-037ca5116a4e"/>
  </ds:schemaRefs>
</ds:datastoreItem>
</file>

<file path=customXml/itemProps4.xml><?xml version="1.0" encoding="utf-8"?>
<ds:datastoreItem xmlns:ds="http://schemas.openxmlformats.org/officeDocument/2006/customXml" ds:itemID="{BA272D5E-2F3D-4083-AB18-7F5944FED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Clink</dc:creator>
  <cp:keywords/>
  <dc:description/>
  <cp:lastModifiedBy>Olivia Clink</cp:lastModifiedBy>
  <cp:revision>3</cp:revision>
  <dcterms:created xsi:type="dcterms:W3CDTF">2025-09-03T10:03:00Z</dcterms:created>
  <dcterms:modified xsi:type="dcterms:W3CDTF">2025-09-11T21:38:00Z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0x010100677BF39DC63A2142BEC5A6CABFC7927A</vt:lpwstr>
  </property>
  <property fmtid="{D5CDD505-2E9C-101B-9397-08002B2CF9AE}" pid="3" name="MediaServiceImageTags">
    <vt:lpwstr/>
  </property>
</Properties>
</file>