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4033" w14:textId="5E0A86AC" w:rsidR="00FF608B" w:rsidRPr="005B02F1" w:rsidRDefault="00442DB2" w:rsidP="005B02F1">
      <w:pPr>
        <w:spacing w:after="0" w:line="360" w:lineRule="auto"/>
        <w:jc w:val="both"/>
        <w:rPr>
          <w:rFonts w:ascii="Arial" w:eastAsia="Times New Roman" w:hAnsi="Arial" w:cs="Arial"/>
          <w:b/>
          <w:bCs/>
          <w:sz w:val="24"/>
          <w:szCs w:val="24"/>
          <w:lang w:val="en-GB"/>
        </w:rPr>
      </w:pPr>
      <w:r w:rsidRPr="005B02F1">
        <w:rPr>
          <w:rFonts w:ascii="Arial" w:eastAsia="Times New Roman" w:hAnsi="Arial" w:cs="Arial"/>
          <w:b/>
          <w:bCs/>
          <w:sz w:val="24"/>
          <w:szCs w:val="24"/>
        </w:rPr>
        <w:t xml:space="preserve">Enhancing Data Security Resilience in </w:t>
      </w:r>
      <w:bookmarkStart w:id="0" w:name="_Hlk156738459"/>
      <w:r w:rsidRPr="005B02F1">
        <w:rPr>
          <w:rFonts w:ascii="Arial" w:eastAsia="Times New Roman" w:hAnsi="Arial" w:cs="Arial"/>
          <w:b/>
          <w:bCs/>
          <w:sz w:val="24"/>
          <w:szCs w:val="24"/>
        </w:rPr>
        <w:t>AI-Driven Digital Transformation</w:t>
      </w:r>
      <w:bookmarkEnd w:id="0"/>
      <w:r w:rsidRPr="005B02F1">
        <w:rPr>
          <w:rFonts w:ascii="Arial" w:eastAsia="Times New Roman" w:hAnsi="Arial" w:cs="Arial"/>
          <w:b/>
          <w:bCs/>
          <w:sz w:val="24"/>
          <w:szCs w:val="24"/>
        </w:rPr>
        <w:t>: Exploring Industry Challenges and Solutions Through ALCOA+ Principles</w:t>
      </w:r>
    </w:p>
    <w:p w14:paraId="3DFBEBCF" w14:textId="03ED2ABB" w:rsidR="00FF608B" w:rsidRPr="005B02F1" w:rsidRDefault="00FF608B" w:rsidP="005B02F1">
      <w:pPr>
        <w:spacing w:after="0" w:line="360" w:lineRule="auto"/>
        <w:jc w:val="both"/>
        <w:rPr>
          <w:rFonts w:ascii="Arial" w:eastAsia="Times New Roman" w:hAnsi="Arial" w:cs="Arial"/>
          <w:sz w:val="19"/>
          <w:szCs w:val="19"/>
        </w:rPr>
      </w:pPr>
      <w:r w:rsidRPr="005B02F1">
        <w:rPr>
          <w:rFonts w:ascii="Arial" w:eastAsia="Times New Roman" w:hAnsi="Arial" w:cs="Arial"/>
          <w:b/>
          <w:sz w:val="24"/>
          <w:szCs w:val="24"/>
          <w:u w:val="single"/>
        </w:rPr>
        <w:t>Mikael Ham Sembiring</w:t>
      </w:r>
      <w:r w:rsidRPr="005B02F1">
        <w:rPr>
          <w:rFonts w:ascii="Arial" w:eastAsia="Times New Roman" w:hAnsi="Arial" w:cs="Arial"/>
          <w:b/>
          <w:sz w:val="19"/>
          <w:szCs w:val="19"/>
          <w:u w:val="single"/>
          <w:vertAlign w:val="superscript"/>
        </w:rPr>
        <w:t>1</w:t>
      </w:r>
      <w:r w:rsidRPr="005B02F1">
        <w:rPr>
          <w:rFonts w:ascii="Arial" w:eastAsia="Times New Roman" w:hAnsi="Arial" w:cs="Arial"/>
          <w:b/>
          <w:sz w:val="24"/>
          <w:szCs w:val="24"/>
        </w:rPr>
        <w:t xml:space="preserve">, </w:t>
      </w:r>
      <w:r w:rsidRPr="005B02F1">
        <w:rPr>
          <w:rFonts w:ascii="Arial" w:eastAsia="Times New Roman" w:hAnsi="Arial" w:cs="Arial"/>
          <w:bCs/>
          <w:sz w:val="24"/>
          <w:szCs w:val="24"/>
        </w:rPr>
        <w:t>Fahrul Nizar Novagusda</w:t>
      </w:r>
      <w:r w:rsidRPr="005B02F1">
        <w:rPr>
          <w:rFonts w:ascii="Arial" w:eastAsia="Times New Roman" w:hAnsi="Arial" w:cs="Arial"/>
          <w:bCs/>
          <w:sz w:val="19"/>
          <w:szCs w:val="19"/>
          <w:vertAlign w:val="superscript"/>
        </w:rPr>
        <w:t>1</w:t>
      </w:r>
      <w:r w:rsidR="00A0309B" w:rsidRPr="005B02F1">
        <w:rPr>
          <w:rFonts w:ascii="Arial" w:eastAsia="Times New Roman" w:hAnsi="Arial" w:cs="Arial"/>
          <w:bCs/>
          <w:sz w:val="19"/>
          <w:szCs w:val="19"/>
        </w:rPr>
        <w:t>.</w:t>
      </w:r>
      <w:r w:rsidR="00A0309B" w:rsidRPr="005B02F1">
        <w:rPr>
          <w:rFonts w:ascii="Arial" w:eastAsia="Times New Roman" w:hAnsi="Arial" w:cs="Arial"/>
          <w:bCs/>
          <w:sz w:val="19"/>
          <w:szCs w:val="19"/>
          <w:vertAlign w:val="superscript"/>
        </w:rPr>
        <w:t xml:space="preserve"> </w:t>
      </w:r>
    </w:p>
    <w:p w14:paraId="04923400" w14:textId="25CDC8CE" w:rsidR="00FF608B" w:rsidRPr="005B02F1" w:rsidRDefault="00A0309B" w:rsidP="005B02F1">
      <w:pPr>
        <w:spacing w:after="0" w:line="360" w:lineRule="auto"/>
        <w:jc w:val="both"/>
        <w:rPr>
          <w:rFonts w:ascii="Arial" w:eastAsia="Times New Roman" w:hAnsi="Arial" w:cs="Arial"/>
          <w:sz w:val="24"/>
          <w:szCs w:val="24"/>
        </w:rPr>
      </w:pPr>
      <w:r w:rsidRPr="005B02F1">
        <w:rPr>
          <w:rFonts w:ascii="Arial" w:eastAsia="Times New Roman" w:hAnsi="Arial" w:cs="Arial"/>
          <w:sz w:val="24"/>
          <w:szCs w:val="24"/>
        </w:rPr>
        <w:t xml:space="preserve">Faculty of Military Pharmacy, Republic of Indonesia </w:t>
      </w:r>
      <w:proofErr w:type="spellStart"/>
      <w:r w:rsidRPr="005B02F1">
        <w:rPr>
          <w:rFonts w:ascii="Arial" w:eastAsia="Times New Roman" w:hAnsi="Arial" w:cs="Arial"/>
          <w:sz w:val="24"/>
          <w:szCs w:val="24"/>
        </w:rPr>
        <w:t>Defense</w:t>
      </w:r>
      <w:proofErr w:type="spellEnd"/>
      <w:r w:rsidRPr="005B02F1">
        <w:rPr>
          <w:rFonts w:ascii="Arial" w:eastAsia="Times New Roman" w:hAnsi="Arial" w:cs="Arial"/>
          <w:sz w:val="24"/>
          <w:szCs w:val="24"/>
        </w:rPr>
        <w:t xml:space="preserve"> University</w:t>
      </w:r>
      <w:r w:rsidR="00280844" w:rsidRPr="005B02F1">
        <w:rPr>
          <w:rFonts w:ascii="Arial" w:eastAsia="Times New Roman" w:hAnsi="Arial" w:cs="Arial"/>
          <w:sz w:val="24"/>
          <w:szCs w:val="24"/>
          <w:vertAlign w:val="superscript"/>
        </w:rPr>
        <w:t>1</w:t>
      </w:r>
      <w:r w:rsidR="00280844" w:rsidRPr="005B02F1">
        <w:rPr>
          <w:rFonts w:ascii="Arial" w:eastAsia="Times New Roman" w:hAnsi="Arial" w:cs="Arial"/>
          <w:sz w:val="24"/>
          <w:szCs w:val="24"/>
        </w:rPr>
        <w:t>, Sentul, Bogor, Indonesia</w:t>
      </w:r>
    </w:p>
    <w:p w14:paraId="52B5E4A6" w14:textId="176AB1BC" w:rsidR="00280844" w:rsidRPr="005B02F1" w:rsidRDefault="00280844" w:rsidP="005B02F1">
      <w:pPr>
        <w:spacing w:after="0" w:line="360" w:lineRule="auto"/>
        <w:jc w:val="both"/>
        <w:rPr>
          <w:rFonts w:ascii="Arial" w:eastAsia="Times New Roman" w:hAnsi="Arial" w:cs="Arial"/>
          <w:sz w:val="18"/>
          <w:szCs w:val="18"/>
        </w:rPr>
      </w:pPr>
    </w:p>
    <w:p w14:paraId="63942A71" w14:textId="77777777" w:rsidR="005B02F1" w:rsidRDefault="0065280F" w:rsidP="005B02F1">
      <w:pPr>
        <w:spacing w:after="0" w:line="360" w:lineRule="auto"/>
        <w:jc w:val="both"/>
        <w:rPr>
          <w:rFonts w:ascii="Arial" w:eastAsia="Times New Roman" w:hAnsi="Arial" w:cs="Arial"/>
          <w:bCs/>
          <w:kern w:val="0"/>
          <w:sz w:val="24"/>
          <w:szCs w:val="24"/>
          <w14:ligatures w14:val="none"/>
        </w:rPr>
      </w:pPr>
      <w:r w:rsidRPr="005B02F1">
        <w:rPr>
          <w:rFonts w:ascii="Arial" w:eastAsia="Times New Roman" w:hAnsi="Arial" w:cs="Arial"/>
          <w:b/>
          <w:kern w:val="0"/>
          <w:sz w:val="24"/>
          <w:szCs w:val="24"/>
          <w14:ligatures w14:val="none"/>
        </w:rPr>
        <w:t>Background:</w:t>
      </w:r>
      <w:r w:rsidRPr="005B02F1">
        <w:rPr>
          <w:rFonts w:ascii="Arial" w:eastAsia="Times New Roman" w:hAnsi="Arial" w:cs="Arial"/>
          <w:bCs/>
          <w:kern w:val="0"/>
          <w:sz w:val="24"/>
          <w:szCs w:val="24"/>
          <w14:ligatures w14:val="none"/>
        </w:rPr>
        <w:t xml:space="preserve"> The Medicines and Healthcare Products Regulatory Agency (MHRA) defines data integrity as the maintenance of accuracy, consistency, and completeness of data over time. Recently, "artificial intelligence" has become prevalent across industries, education, culture, and technology, denoting systems that mimic human intelligence and critical thinking using computers and related technologies. </w:t>
      </w:r>
      <w:r w:rsidRPr="005B02F1">
        <w:rPr>
          <w:rFonts w:ascii="Arial" w:eastAsia="Times New Roman" w:hAnsi="Arial" w:cs="Arial"/>
          <w:b/>
          <w:kern w:val="0"/>
          <w:sz w:val="24"/>
          <w:szCs w:val="24"/>
          <w14:ligatures w14:val="none"/>
        </w:rPr>
        <w:t xml:space="preserve">Objective: </w:t>
      </w:r>
      <w:r w:rsidRPr="005B02F1">
        <w:rPr>
          <w:rFonts w:ascii="Arial" w:eastAsia="Times New Roman" w:hAnsi="Arial" w:cs="Arial"/>
          <w:bCs/>
          <w:kern w:val="0"/>
          <w:sz w:val="24"/>
          <w:szCs w:val="24"/>
          <w14:ligatures w14:val="none"/>
        </w:rPr>
        <w:t xml:space="preserve">This article examines the construction of a robust artificial intelligence (AI) system and the incorporation of ALCOA+ principles for data validation, with a specific focus on enhancing data certainty and security. </w:t>
      </w:r>
    </w:p>
    <w:p w14:paraId="4AAE2B7D" w14:textId="736231AB" w:rsidR="005B02F1" w:rsidRDefault="005B02F1" w:rsidP="005B02F1">
      <w:pPr>
        <w:spacing w:after="0" w:line="360" w:lineRule="auto"/>
        <w:jc w:val="both"/>
        <w:rPr>
          <w:rFonts w:ascii="Arial" w:eastAsia="Times New Roman" w:hAnsi="Arial" w:cs="Arial"/>
          <w:bCs/>
          <w:kern w:val="0"/>
          <w:sz w:val="24"/>
          <w:szCs w:val="24"/>
          <w14:ligatures w14:val="none"/>
        </w:rPr>
      </w:pPr>
      <w:r w:rsidRPr="005B02F1">
        <w:rPr>
          <w:rFonts w:ascii="Arial" w:hAnsi="Arial" w:cs="Arial"/>
          <w:noProof/>
          <w:sz w:val="24"/>
          <w:szCs w:val="24"/>
        </w:rPr>
        <w:drawing>
          <wp:inline distT="0" distB="0" distL="0" distR="0" wp14:anchorId="19186A8E" wp14:editId="58BC7FC2">
            <wp:extent cx="5727700" cy="1784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6342" b="6372"/>
                    <a:stretch>
                      <a:fillRect/>
                    </a:stretch>
                  </pic:blipFill>
                  <pic:spPr bwMode="auto">
                    <a:xfrm>
                      <a:off x="0" y="0"/>
                      <a:ext cx="5727700" cy="1784350"/>
                    </a:xfrm>
                    <a:prstGeom prst="rect">
                      <a:avLst/>
                    </a:prstGeom>
                    <a:noFill/>
                    <a:ln>
                      <a:noFill/>
                    </a:ln>
                  </pic:spPr>
                </pic:pic>
              </a:graphicData>
            </a:graphic>
          </wp:inline>
        </w:drawing>
      </w:r>
    </w:p>
    <w:p w14:paraId="1E7B7437" w14:textId="77777777" w:rsidR="005B02F1" w:rsidRPr="005B02F1" w:rsidRDefault="005B02F1" w:rsidP="005B02F1">
      <w:pPr>
        <w:spacing w:line="360" w:lineRule="auto"/>
        <w:jc w:val="both"/>
        <w:rPr>
          <w:rFonts w:ascii="Arial" w:hAnsi="Arial" w:cs="Arial"/>
          <w:sz w:val="24"/>
          <w:szCs w:val="24"/>
        </w:rPr>
      </w:pPr>
      <w:r w:rsidRPr="005B02F1">
        <w:rPr>
          <w:rFonts w:ascii="Arial" w:hAnsi="Arial" w:cs="Arial"/>
          <w:b/>
          <w:bCs/>
          <w:sz w:val="24"/>
          <w:szCs w:val="24"/>
        </w:rPr>
        <w:t>Figure 1</w:t>
      </w:r>
      <w:r w:rsidRPr="005B02F1">
        <w:rPr>
          <w:rFonts w:ascii="Arial" w:hAnsi="Arial" w:cs="Arial"/>
          <w:sz w:val="24"/>
          <w:szCs w:val="24"/>
        </w:rPr>
        <w:t xml:space="preserve">. The principles of ALCOA+ (Attributable, Legible, Contemporaneous, Original, Accurate, Complete, Consistent, Enduring, Available), alongside considerations of AI ethics, regulatory compliance, data integrity certainty, and personal data protection, exert a significant impact on the field of artificial intelligence. </w:t>
      </w:r>
    </w:p>
    <w:p w14:paraId="4EC0AEC1" w14:textId="0C985A99" w:rsidR="0065280F" w:rsidRDefault="0065280F" w:rsidP="005B02F1">
      <w:pPr>
        <w:spacing w:after="0" w:line="360" w:lineRule="auto"/>
        <w:jc w:val="both"/>
        <w:rPr>
          <w:rFonts w:ascii="Arial" w:eastAsia="Times New Roman" w:hAnsi="Arial" w:cs="Arial"/>
          <w:bCs/>
          <w:kern w:val="0"/>
          <w:sz w:val="24"/>
          <w:szCs w:val="24"/>
          <w14:ligatures w14:val="none"/>
        </w:rPr>
      </w:pPr>
      <w:r w:rsidRPr="005B02F1">
        <w:rPr>
          <w:rFonts w:ascii="Arial" w:eastAsia="Times New Roman" w:hAnsi="Arial" w:cs="Arial"/>
          <w:b/>
          <w:kern w:val="0"/>
          <w:sz w:val="24"/>
          <w:szCs w:val="24"/>
          <w14:ligatures w14:val="none"/>
        </w:rPr>
        <w:t>Methods:</w:t>
      </w:r>
      <w:r w:rsidRPr="005B02F1">
        <w:rPr>
          <w:rFonts w:ascii="Arial" w:eastAsia="Times New Roman" w:hAnsi="Arial" w:cs="Arial"/>
          <w:bCs/>
          <w:kern w:val="0"/>
          <w:sz w:val="24"/>
          <w:szCs w:val="24"/>
          <w14:ligatures w14:val="none"/>
        </w:rPr>
        <w:t xml:space="preserve"> This study was carried out through a comprehensive review of various Scopus-indexed literature over the past decade. </w:t>
      </w:r>
      <w:r w:rsidRPr="005B02F1">
        <w:rPr>
          <w:rFonts w:ascii="Arial" w:eastAsia="Times New Roman" w:hAnsi="Arial" w:cs="Arial"/>
          <w:b/>
          <w:kern w:val="0"/>
          <w:sz w:val="24"/>
          <w:szCs w:val="24"/>
          <w14:ligatures w14:val="none"/>
        </w:rPr>
        <w:t>Results and Discussion:</w:t>
      </w:r>
      <w:r w:rsidRPr="005B02F1">
        <w:rPr>
          <w:rFonts w:ascii="Arial" w:eastAsia="Times New Roman" w:hAnsi="Arial" w:cs="Arial"/>
          <w:bCs/>
          <w:kern w:val="0"/>
          <w:sz w:val="24"/>
          <w:szCs w:val="24"/>
          <w14:ligatures w14:val="none"/>
        </w:rPr>
        <w:t xml:space="preserve"> AI has been widely applied in Manufacturing System Optimization, involving organizing production systems, including machines, robots, conveyors, and related operations like maintenance and material handling. Moreover, it's used for Process Monitoring, Diagnostics, and Prognostics in medicine, as well as supervision and regulation in industries. Yet, it's not immune to shortcomings, which could result in system biases and jeopardize data security. </w:t>
      </w:r>
    </w:p>
    <w:p w14:paraId="0C9E10A3" w14:textId="413C5565" w:rsidR="0065280F" w:rsidRPr="005B02F1" w:rsidRDefault="0065280F" w:rsidP="00D11307">
      <w:pPr>
        <w:spacing w:line="360" w:lineRule="auto"/>
        <w:jc w:val="center"/>
        <w:rPr>
          <w:rFonts w:ascii="Arial" w:hAnsi="Arial" w:cs="Arial"/>
          <w:sz w:val="24"/>
          <w:szCs w:val="24"/>
        </w:rPr>
      </w:pPr>
      <w:r w:rsidRPr="005B02F1">
        <w:rPr>
          <w:rFonts w:ascii="Arial" w:hAnsi="Arial" w:cs="Arial"/>
          <w:noProof/>
          <w:sz w:val="24"/>
          <w:szCs w:val="24"/>
        </w:rPr>
        <w:lastRenderedPageBreak/>
        <w:drawing>
          <wp:inline distT="0" distB="0" distL="0" distR="0" wp14:anchorId="19091602" wp14:editId="67F757CF">
            <wp:extent cx="4613910" cy="202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0679" cy="2030604"/>
                    </a:xfrm>
                    <a:prstGeom prst="rect">
                      <a:avLst/>
                    </a:prstGeom>
                    <a:noFill/>
                    <a:ln>
                      <a:noFill/>
                    </a:ln>
                  </pic:spPr>
                </pic:pic>
              </a:graphicData>
            </a:graphic>
          </wp:inline>
        </w:drawing>
      </w:r>
    </w:p>
    <w:p w14:paraId="12CDE32A" w14:textId="7DA6408D" w:rsidR="0065280F" w:rsidRPr="005B02F1" w:rsidRDefault="0065280F" w:rsidP="005B02F1">
      <w:pPr>
        <w:spacing w:after="0" w:line="360" w:lineRule="auto"/>
        <w:jc w:val="both"/>
        <w:rPr>
          <w:rFonts w:ascii="Arial" w:hAnsi="Arial" w:cs="Arial"/>
          <w:kern w:val="0"/>
          <w:sz w:val="24"/>
          <w:szCs w:val="24"/>
          <w14:ligatures w14:val="none"/>
        </w:rPr>
      </w:pPr>
      <w:r w:rsidRPr="005B02F1">
        <w:rPr>
          <w:rFonts w:ascii="Arial" w:hAnsi="Arial" w:cs="Arial"/>
          <w:b/>
          <w:bCs/>
          <w:kern w:val="0"/>
          <w:sz w:val="24"/>
          <w:szCs w:val="24"/>
          <w14:ligatures w14:val="none"/>
        </w:rPr>
        <w:t>Figure 2.</w:t>
      </w:r>
      <w:r w:rsidRPr="005B02F1">
        <w:rPr>
          <w:rFonts w:ascii="Arial" w:hAnsi="Arial" w:cs="Arial"/>
          <w:kern w:val="0"/>
          <w:sz w:val="24"/>
          <w:szCs w:val="24"/>
          <w14:ligatures w14:val="none"/>
        </w:rPr>
        <w:t xml:space="preserve"> Indicators encompassing a lack of synergy and effective data management, economic downturns, inadequate involvement and resource allocation, as well as unmet key performance indicators (KPIs), can give rise to data integrity issues.</w:t>
      </w:r>
    </w:p>
    <w:p w14:paraId="73313F94" w14:textId="11B16438" w:rsidR="0065280F" w:rsidRDefault="0065280F" w:rsidP="005B02F1">
      <w:pPr>
        <w:spacing w:after="0" w:line="360" w:lineRule="auto"/>
        <w:jc w:val="both"/>
        <w:rPr>
          <w:rFonts w:ascii="Arial" w:eastAsia="Times New Roman" w:hAnsi="Arial" w:cs="Arial"/>
          <w:bCs/>
          <w:kern w:val="0"/>
          <w:sz w:val="24"/>
          <w:szCs w:val="24"/>
          <w14:ligatures w14:val="none"/>
        </w:rPr>
      </w:pPr>
      <w:r w:rsidRPr="005B02F1">
        <w:rPr>
          <w:rFonts w:ascii="Arial" w:eastAsia="Times New Roman" w:hAnsi="Arial" w:cs="Arial"/>
          <w:b/>
          <w:kern w:val="0"/>
          <w:sz w:val="24"/>
          <w:szCs w:val="24"/>
          <w14:ligatures w14:val="none"/>
        </w:rPr>
        <w:t>Conclusion:</w:t>
      </w:r>
      <w:r w:rsidRPr="005B02F1">
        <w:rPr>
          <w:rFonts w:ascii="Arial" w:eastAsia="Times New Roman" w:hAnsi="Arial" w:cs="Arial"/>
          <w:bCs/>
          <w:kern w:val="0"/>
          <w:sz w:val="24"/>
          <w:szCs w:val="24"/>
          <w14:ligatures w14:val="none"/>
        </w:rPr>
        <w:t xml:space="preserve"> This article explores the creation of a robust AI system, implementing ALCOA+ for data validation in AI-Driven Digital Transformation to improve data certainty and security in industries. It involves systematically recording AI system activities, ensuring database validity, sustaining data recording practices, regularly updating records, ensuring authenticity and completeness, and facilitating data accessibility for review and audits. As AI integration in education advances, there's a crucial need for oversight to maintain data integrity in these systems.</w:t>
      </w:r>
    </w:p>
    <w:p w14:paraId="09331649" w14:textId="77777777" w:rsidR="00D11307" w:rsidRPr="005B02F1" w:rsidRDefault="00D11307" w:rsidP="00D11307">
      <w:pPr>
        <w:spacing w:line="360" w:lineRule="auto"/>
        <w:jc w:val="center"/>
        <w:rPr>
          <w:rFonts w:ascii="Arial" w:hAnsi="Arial" w:cs="Arial"/>
          <w:sz w:val="24"/>
          <w:szCs w:val="24"/>
        </w:rPr>
      </w:pPr>
      <w:r w:rsidRPr="005B02F1">
        <w:rPr>
          <w:rFonts w:ascii="Arial" w:hAnsi="Arial" w:cs="Arial"/>
          <w:noProof/>
          <w:sz w:val="24"/>
          <w:szCs w:val="24"/>
        </w:rPr>
        <w:drawing>
          <wp:inline distT="0" distB="0" distL="0" distR="0" wp14:anchorId="4FA321D1" wp14:editId="1A8A1613">
            <wp:extent cx="3721100" cy="22029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8383" cy="2213189"/>
                    </a:xfrm>
                    <a:prstGeom prst="rect">
                      <a:avLst/>
                    </a:prstGeom>
                    <a:noFill/>
                    <a:ln>
                      <a:noFill/>
                    </a:ln>
                  </pic:spPr>
                </pic:pic>
              </a:graphicData>
            </a:graphic>
          </wp:inline>
        </w:drawing>
      </w:r>
    </w:p>
    <w:p w14:paraId="07EAA406" w14:textId="13D9F019" w:rsidR="00D11307" w:rsidRDefault="00D11307" w:rsidP="00D11307">
      <w:pPr>
        <w:spacing w:line="360" w:lineRule="auto"/>
        <w:jc w:val="both"/>
        <w:rPr>
          <w:rFonts w:ascii="Arial" w:hAnsi="Arial" w:cs="Arial"/>
          <w:sz w:val="24"/>
          <w:szCs w:val="24"/>
        </w:rPr>
      </w:pPr>
      <w:r w:rsidRPr="005B02F1">
        <w:rPr>
          <w:rFonts w:ascii="Arial" w:hAnsi="Arial" w:cs="Arial"/>
          <w:b/>
          <w:bCs/>
          <w:sz w:val="24"/>
          <w:szCs w:val="24"/>
        </w:rPr>
        <w:t>Figure 3.</w:t>
      </w:r>
      <w:r w:rsidRPr="005B02F1">
        <w:rPr>
          <w:rFonts w:ascii="Arial" w:hAnsi="Arial" w:cs="Arial"/>
          <w:sz w:val="24"/>
          <w:szCs w:val="24"/>
        </w:rPr>
        <w:t xml:space="preserve"> The integration of artificial intelligence with the establishment of robust data integrity emerges as a crucial solution for the digitization of industries. </w:t>
      </w:r>
    </w:p>
    <w:p w14:paraId="7C1EBC91" w14:textId="77777777" w:rsidR="00130245" w:rsidRDefault="00130245" w:rsidP="00130245">
      <w:pPr>
        <w:rPr>
          <w:rFonts w:ascii="Times New Roman" w:hAnsi="Times New Roman" w:cs="Times New Roman"/>
          <w:b/>
          <w:bCs/>
          <w:sz w:val="24"/>
          <w:szCs w:val="24"/>
        </w:rPr>
      </w:pPr>
      <w:r>
        <w:rPr>
          <w:rFonts w:ascii="Times New Roman" w:hAnsi="Times New Roman" w:cs="Times New Roman"/>
          <w:b/>
          <w:bCs/>
          <w:sz w:val="24"/>
          <w:szCs w:val="24"/>
        </w:rPr>
        <w:t>References</w:t>
      </w:r>
    </w:p>
    <w:p w14:paraId="4235102B" w14:textId="77777777" w:rsidR="00130245" w:rsidRPr="00130245" w:rsidRDefault="00130245" w:rsidP="00130245">
      <w:pPr>
        <w:pStyle w:val="ListParagraph"/>
        <w:numPr>
          <w:ilvl w:val="0"/>
          <w:numId w:val="11"/>
        </w:numPr>
        <w:spacing w:line="256" w:lineRule="auto"/>
        <w:jc w:val="both"/>
        <w:rPr>
          <w:rFonts w:ascii="Arial" w:hAnsi="Arial" w:cs="Arial"/>
          <w:sz w:val="24"/>
          <w:szCs w:val="24"/>
          <w:lang w:val="en-US"/>
        </w:rPr>
      </w:pPr>
      <w:proofErr w:type="spellStart"/>
      <w:r w:rsidRPr="00130245">
        <w:rPr>
          <w:rFonts w:ascii="Arial" w:hAnsi="Arial" w:cs="Arial"/>
          <w:sz w:val="24"/>
          <w:szCs w:val="24"/>
        </w:rPr>
        <w:t>Pralesha</w:t>
      </w:r>
      <w:proofErr w:type="spellEnd"/>
      <w:r w:rsidRPr="00130245">
        <w:rPr>
          <w:rFonts w:ascii="Arial" w:hAnsi="Arial" w:cs="Arial"/>
          <w:sz w:val="24"/>
          <w:szCs w:val="24"/>
        </w:rPr>
        <w:t xml:space="preserve"> </w:t>
      </w:r>
      <w:proofErr w:type="spellStart"/>
      <w:r w:rsidRPr="00130245">
        <w:rPr>
          <w:rFonts w:ascii="Arial" w:hAnsi="Arial" w:cs="Arial"/>
          <w:sz w:val="24"/>
          <w:szCs w:val="24"/>
        </w:rPr>
        <w:t>sahoo</w:t>
      </w:r>
      <w:proofErr w:type="spellEnd"/>
      <w:r w:rsidRPr="00130245">
        <w:rPr>
          <w:rFonts w:ascii="Arial" w:hAnsi="Arial" w:cs="Arial"/>
          <w:sz w:val="24"/>
          <w:szCs w:val="24"/>
        </w:rPr>
        <w:t>, &amp; Kamaraj R. (2020). Review of Data Integrity in Pharmaceutical Industry. </w:t>
      </w:r>
      <w:r w:rsidRPr="00130245">
        <w:rPr>
          <w:rFonts w:ascii="Arial" w:hAnsi="Arial" w:cs="Arial"/>
          <w:i/>
          <w:iCs/>
          <w:sz w:val="24"/>
          <w:szCs w:val="24"/>
        </w:rPr>
        <w:t xml:space="preserve">International Journal of Research in Pharmaceutical </w:t>
      </w:r>
      <w:r w:rsidRPr="00130245">
        <w:rPr>
          <w:rFonts w:ascii="Arial" w:hAnsi="Arial" w:cs="Arial"/>
          <w:i/>
          <w:iCs/>
          <w:sz w:val="24"/>
          <w:szCs w:val="24"/>
        </w:rPr>
        <w:lastRenderedPageBreak/>
        <w:t>Sciences</w:t>
      </w:r>
      <w:r w:rsidRPr="00130245">
        <w:rPr>
          <w:rFonts w:ascii="Arial" w:hAnsi="Arial" w:cs="Arial"/>
          <w:sz w:val="24"/>
          <w:szCs w:val="24"/>
        </w:rPr>
        <w:t>, </w:t>
      </w:r>
      <w:r w:rsidRPr="00130245">
        <w:rPr>
          <w:rFonts w:ascii="Arial" w:hAnsi="Arial" w:cs="Arial"/>
          <w:i/>
          <w:iCs/>
          <w:sz w:val="24"/>
          <w:szCs w:val="24"/>
        </w:rPr>
        <w:t>11</w:t>
      </w:r>
      <w:r w:rsidRPr="00130245">
        <w:rPr>
          <w:rFonts w:ascii="Arial" w:hAnsi="Arial" w:cs="Arial"/>
          <w:sz w:val="24"/>
          <w:szCs w:val="24"/>
        </w:rPr>
        <w:t xml:space="preserve">((SPL 4), 1323–1328. Retrieved from </w:t>
      </w:r>
      <w:hyperlink r:id="rId11" w:history="1">
        <w:r w:rsidRPr="00130245">
          <w:rPr>
            <w:rStyle w:val="Hyperlink"/>
            <w:rFonts w:ascii="Arial" w:hAnsi="Arial" w:cs="Arial"/>
            <w:sz w:val="24"/>
            <w:szCs w:val="24"/>
          </w:rPr>
          <w:t>https://ijrps.com/home/article/view/2131</w:t>
        </w:r>
      </w:hyperlink>
    </w:p>
    <w:p w14:paraId="08BA2774" w14:textId="77777777" w:rsidR="00130245" w:rsidRPr="00130245" w:rsidRDefault="00130245" w:rsidP="00130245">
      <w:pPr>
        <w:pStyle w:val="ListParagraph"/>
        <w:numPr>
          <w:ilvl w:val="0"/>
          <w:numId w:val="11"/>
        </w:numPr>
        <w:spacing w:line="256" w:lineRule="auto"/>
        <w:jc w:val="both"/>
        <w:rPr>
          <w:rFonts w:ascii="Arial" w:hAnsi="Arial" w:cs="Arial"/>
          <w:sz w:val="24"/>
          <w:szCs w:val="24"/>
        </w:rPr>
      </w:pPr>
      <w:r w:rsidRPr="00130245">
        <w:rPr>
          <w:rFonts w:ascii="Arial" w:hAnsi="Arial" w:cs="Arial"/>
          <w:sz w:val="24"/>
          <w:szCs w:val="24"/>
        </w:rPr>
        <w:t>Singh, S., Punjabi, N., &amp; Shah, D. (2023). IMPORTANCE OF DATA INTEGRITY IN PHARMACEUTICAL INDUSTRY. EPRA International Journal of Economics, Business and Management Studies (EBMS), 10(2), 100-106. https://doi.org/10.36713/epra12492</w:t>
      </w:r>
    </w:p>
    <w:p w14:paraId="68883AD8" w14:textId="77777777" w:rsidR="00130245" w:rsidRPr="00130245" w:rsidRDefault="00130245" w:rsidP="00130245">
      <w:pPr>
        <w:pStyle w:val="ListParagraph"/>
        <w:numPr>
          <w:ilvl w:val="0"/>
          <w:numId w:val="11"/>
        </w:numPr>
        <w:spacing w:line="256" w:lineRule="auto"/>
        <w:jc w:val="both"/>
        <w:rPr>
          <w:rFonts w:ascii="Arial" w:hAnsi="Arial" w:cs="Arial"/>
          <w:sz w:val="24"/>
          <w:szCs w:val="24"/>
        </w:rPr>
      </w:pPr>
      <w:r w:rsidRPr="00130245">
        <w:rPr>
          <w:rFonts w:ascii="Arial" w:hAnsi="Arial" w:cs="Arial"/>
          <w:sz w:val="24"/>
          <w:szCs w:val="24"/>
        </w:rPr>
        <w:t xml:space="preserve"> ARIFA, I., &amp; MUSTARICHIE, R. (2020). </w:t>
      </w:r>
      <w:proofErr w:type="spellStart"/>
      <w:r w:rsidRPr="00130245">
        <w:rPr>
          <w:rFonts w:ascii="Arial" w:hAnsi="Arial" w:cs="Arial"/>
          <w:sz w:val="24"/>
          <w:szCs w:val="24"/>
        </w:rPr>
        <w:t>Peneran</w:t>
      </w:r>
      <w:proofErr w:type="spellEnd"/>
      <w:r w:rsidRPr="00130245">
        <w:rPr>
          <w:rFonts w:ascii="Arial" w:hAnsi="Arial" w:cs="Arial"/>
          <w:sz w:val="24"/>
          <w:szCs w:val="24"/>
        </w:rPr>
        <w:t xml:space="preserve"> Data Integrity di </w:t>
      </w:r>
      <w:proofErr w:type="spellStart"/>
      <w:r w:rsidRPr="00130245">
        <w:rPr>
          <w:rFonts w:ascii="Arial" w:hAnsi="Arial" w:cs="Arial"/>
          <w:sz w:val="24"/>
          <w:szCs w:val="24"/>
        </w:rPr>
        <w:t>Industri</w:t>
      </w:r>
      <w:proofErr w:type="spellEnd"/>
      <w:r w:rsidRPr="00130245">
        <w:rPr>
          <w:rFonts w:ascii="Arial" w:hAnsi="Arial" w:cs="Arial"/>
          <w:sz w:val="24"/>
          <w:szCs w:val="24"/>
        </w:rPr>
        <w:t xml:space="preserve"> Farmasi. </w:t>
      </w:r>
      <w:proofErr w:type="spellStart"/>
      <w:r w:rsidRPr="00130245">
        <w:rPr>
          <w:rFonts w:ascii="Arial" w:hAnsi="Arial" w:cs="Arial"/>
          <w:sz w:val="24"/>
          <w:szCs w:val="24"/>
        </w:rPr>
        <w:t>Farmaka</w:t>
      </w:r>
      <w:proofErr w:type="spellEnd"/>
      <w:r w:rsidRPr="00130245">
        <w:rPr>
          <w:rFonts w:ascii="Arial" w:hAnsi="Arial" w:cs="Arial"/>
          <w:sz w:val="24"/>
          <w:szCs w:val="24"/>
        </w:rPr>
        <w:t>, 18(2), 79-88.</w:t>
      </w:r>
    </w:p>
    <w:p w14:paraId="4D466907" w14:textId="77777777" w:rsidR="00130245" w:rsidRPr="00130245" w:rsidRDefault="00130245" w:rsidP="00130245">
      <w:pPr>
        <w:pStyle w:val="ListParagraph"/>
        <w:numPr>
          <w:ilvl w:val="0"/>
          <w:numId w:val="11"/>
        </w:numPr>
        <w:spacing w:line="256" w:lineRule="auto"/>
        <w:jc w:val="both"/>
        <w:rPr>
          <w:rFonts w:ascii="Arial" w:hAnsi="Arial" w:cs="Arial"/>
          <w:sz w:val="24"/>
          <w:szCs w:val="24"/>
        </w:rPr>
      </w:pPr>
      <w:proofErr w:type="spellStart"/>
      <w:r w:rsidRPr="00130245">
        <w:rPr>
          <w:rFonts w:ascii="Arial" w:hAnsi="Arial" w:cs="Arial"/>
          <w:sz w:val="24"/>
          <w:szCs w:val="24"/>
        </w:rPr>
        <w:t>Charoo</w:t>
      </w:r>
      <w:proofErr w:type="spellEnd"/>
      <w:r w:rsidRPr="00130245">
        <w:rPr>
          <w:rFonts w:ascii="Arial" w:hAnsi="Arial" w:cs="Arial"/>
          <w:sz w:val="24"/>
          <w:szCs w:val="24"/>
        </w:rPr>
        <w:t>, N. A., Khan, M. A., &amp; Rahman, Z. (2023). Data integrity issues in pharmaceutical industry: Common observations, challenges and mitigations strategies. International journal of pharmaceutics, 631, 122503. https://doi.org/10.1016/j.ijpharm.2022.122503</w:t>
      </w:r>
    </w:p>
    <w:p w14:paraId="2ADC9EF6" w14:textId="77777777" w:rsidR="00130245" w:rsidRPr="005B02F1" w:rsidRDefault="00130245" w:rsidP="00D11307">
      <w:pPr>
        <w:spacing w:line="360" w:lineRule="auto"/>
        <w:jc w:val="both"/>
        <w:rPr>
          <w:rFonts w:ascii="Arial" w:hAnsi="Arial" w:cs="Arial"/>
          <w:sz w:val="24"/>
          <w:szCs w:val="24"/>
        </w:rPr>
      </w:pPr>
    </w:p>
    <w:sectPr w:rsidR="00130245" w:rsidRPr="005B0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EEE0" w14:textId="77777777" w:rsidR="003D426D" w:rsidRDefault="003D426D" w:rsidP="00614216">
      <w:pPr>
        <w:spacing w:after="0" w:line="240" w:lineRule="auto"/>
      </w:pPr>
      <w:r>
        <w:separator/>
      </w:r>
    </w:p>
  </w:endnote>
  <w:endnote w:type="continuationSeparator" w:id="0">
    <w:p w14:paraId="31F91530" w14:textId="77777777" w:rsidR="003D426D" w:rsidRDefault="003D426D" w:rsidP="0061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2AFD" w14:textId="77777777" w:rsidR="003D426D" w:rsidRDefault="003D426D" w:rsidP="00614216">
      <w:pPr>
        <w:spacing w:after="0" w:line="240" w:lineRule="auto"/>
      </w:pPr>
      <w:r>
        <w:separator/>
      </w:r>
    </w:p>
  </w:footnote>
  <w:footnote w:type="continuationSeparator" w:id="0">
    <w:p w14:paraId="30C0801B" w14:textId="77777777" w:rsidR="003D426D" w:rsidRDefault="003D426D" w:rsidP="00614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23CFB"/>
    <w:multiLevelType w:val="hybridMultilevel"/>
    <w:tmpl w:val="6C2C4A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4654D8"/>
    <w:multiLevelType w:val="multilevel"/>
    <w:tmpl w:val="69BA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78437B"/>
    <w:multiLevelType w:val="multilevel"/>
    <w:tmpl w:val="F878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E20A4E"/>
    <w:multiLevelType w:val="hybridMultilevel"/>
    <w:tmpl w:val="9740FC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F7A3E7C"/>
    <w:multiLevelType w:val="hybridMultilevel"/>
    <w:tmpl w:val="C564376E"/>
    <w:lvl w:ilvl="0" w:tplc="04B4BB7E">
      <w:start w:val="1"/>
      <w:numFmt w:val="decimal"/>
      <w:lvlText w:val="%1."/>
      <w:lvlJc w:val="left"/>
      <w:pPr>
        <w:ind w:left="720" w:hanging="360"/>
      </w:pPr>
      <w:rPr>
        <w:rFonts w:asciiTheme="minorHAnsi" w:eastAsiaTheme="minorHAnsi" w:hAnsiTheme="minorHAnsi" w:cstheme="minorBidi"/>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4FAD777D"/>
    <w:multiLevelType w:val="hybridMultilevel"/>
    <w:tmpl w:val="1D328F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FBA4E1E"/>
    <w:multiLevelType w:val="multilevel"/>
    <w:tmpl w:val="28E4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862D11"/>
    <w:multiLevelType w:val="multilevel"/>
    <w:tmpl w:val="3D9E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552923"/>
    <w:multiLevelType w:val="multilevel"/>
    <w:tmpl w:val="9ECA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AB579C"/>
    <w:multiLevelType w:val="multilevel"/>
    <w:tmpl w:val="70EE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1"/>
  </w:num>
  <w:num w:numId="4">
    <w:abstractNumId w:val="9"/>
  </w:num>
  <w:num w:numId="5">
    <w:abstractNumId w:val="7"/>
  </w:num>
  <w:num w:numId="6">
    <w:abstractNumId w:val="6"/>
  </w:num>
  <w:num w:numId="7">
    <w:abstractNumId w:val="3"/>
  </w:num>
  <w:num w:numId="8">
    <w:abstractNumId w:val="4"/>
  </w:num>
  <w:num w:numId="9">
    <w:abstractNumId w:val="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89"/>
    <w:rsid w:val="00013889"/>
    <w:rsid w:val="00066448"/>
    <w:rsid w:val="000E5666"/>
    <w:rsid w:val="000F3A2D"/>
    <w:rsid w:val="00130245"/>
    <w:rsid w:val="001378A7"/>
    <w:rsid w:val="00257FAD"/>
    <w:rsid w:val="00275041"/>
    <w:rsid w:val="00280844"/>
    <w:rsid w:val="00282616"/>
    <w:rsid w:val="002A4C14"/>
    <w:rsid w:val="003006A7"/>
    <w:rsid w:val="00305CE1"/>
    <w:rsid w:val="0036255A"/>
    <w:rsid w:val="00385DC5"/>
    <w:rsid w:val="003C3CCF"/>
    <w:rsid w:val="003D426D"/>
    <w:rsid w:val="00417329"/>
    <w:rsid w:val="00436CAF"/>
    <w:rsid w:val="00442DB2"/>
    <w:rsid w:val="00456269"/>
    <w:rsid w:val="004B2D1E"/>
    <w:rsid w:val="004F5A62"/>
    <w:rsid w:val="0052670F"/>
    <w:rsid w:val="005B02F1"/>
    <w:rsid w:val="006000F1"/>
    <w:rsid w:val="006106C2"/>
    <w:rsid w:val="00614216"/>
    <w:rsid w:val="006347E1"/>
    <w:rsid w:val="0065280F"/>
    <w:rsid w:val="00660C47"/>
    <w:rsid w:val="006A2A5F"/>
    <w:rsid w:val="0070161C"/>
    <w:rsid w:val="007624BD"/>
    <w:rsid w:val="00782788"/>
    <w:rsid w:val="007E5B11"/>
    <w:rsid w:val="008260EF"/>
    <w:rsid w:val="008635E8"/>
    <w:rsid w:val="00886626"/>
    <w:rsid w:val="008A328C"/>
    <w:rsid w:val="008B54E2"/>
    <w:rsid w:val="008B5E71"/>
    <w:rsid w:val="008D0A70"/>
    <w:rsid w:val="008E4DE2"/>
    <w:rsid w:val="00903409"/>
    <w:rsid w:val="00907233"/>
    <w:rsid w:val="009271B2"/>
    <w:rsid w:val="00936C1C"/>
    <w:rsid w:val="009956D4"/>
    <w:rsid w:val="00996FAC"/>
    <w:rsid w:val="00A019E6"/>
    <w:rsid w:val="00A0309B"/>
    <w:rsid w:val="00A0414F"/>
    <w:rsid w:val="00A21750"/>
    <w:rsid w:val="00A323AF"/>
    <w:rsid w:val="00AF6763"/>
    <w:rsid w:val="00B048D2"/>
    <w:rsid w:val="00B30C78"/>
    <w:rsid w:val="00B31ED9"/>
    <w:rsid w:val="00B447EB"/>
    <w:rsid w:val="00B45E95"/>
    <w:rsid w:val="00B7050B"/>
    <w:rsid w:val="00B95458"/>
    <w:rsid w:val="00BD213E"/>
    <w:rsid w:val="00CA7021"/>
    <w:rsid w:val="00D053FA"/>
    <w:rsid w:val="00D06590"/>
    <w:rsid w:val="00D11307"/>
    <w:rsid w:val="00D41B49"/>
    <w:rsid w:val="00D47ABB"/>
    <w:rsid w:val="00D83B24"/>
    <w:rsid w:val="00DB1C79"/>
    <w:rsid w:val="00DF182C"/>
    <w:rsid w:val="00E1081E"/>
    <w:rsid w:val="00E44576"/>
    <w:rsid w:val="00E54C37"/>
    <w:rsid w:val="00E76659"/>
    <w:rsid w:val="00E87D8B"/>
    <w:rsid w:val="00EA7CEA"/>
    <w:rsid w:val="00ED0CF9"/>
    <w:rsid w:val="00EE632C"/>
    <w:rsid w:val="00F25E8A"/>
    <w:rsid w:val="00F75460"/>
    <w:rsid w:val="00F76705"/>
    <w:rsid w:val="00F83D2D"/>
    <w:rsid w:val="00FA60F1"/>
    <w:rsid w:val="00FF60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92DF"/>
  <w15:chartTrackingRefBased/>
  <w15:docId w15:val="{FFFC1956-D7ED-4DE0-B95C-4AD6B450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2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216"/>
    <w:rPr>
      <w:sz w:val="20"/>
      <w:szCs w:val="20"/>
    </w:rPr>
  </w:style>
  <w:style w:type="character" w:styleId="FootnoteReference">
    <w:name w:val="footnote reference"/>
    <w:basedOn w:val="DefaultParagraphFont"/>
    <w:uiPriority w:val="99"/>
    <w:semiHidden/>
    <w:unhideWhenUsed/>
    <w:rsid w:val="00614216"/>
    <w:rPr>
      <w:vertAlign w:val="superscript"/>
    </w:rPr>
  </w:style>
  <w:style w:type="character" w:styleId="Hyperlink">
    <w:name w:val="Hyperlink"/>
    <w:basedOn w:val="DefaultParagraphFont"/>
    <w:uiPriority w:val="99"/>
    <w:unhideWhenUsed/>
    <w:rsid w:val="00FF608B"/>
    <w:rPr>
      <w:color w:val="0563C1" w:themeColor="hyperlink"/>
      <w:u w:val="single"/>
    </w:rPr>
  </w:style>
  <w:style w:type="character" w:styleId="UnresolvedMention">
    <w:name w:val="Unresolved Mention"/>
    <w:basedOn w:val="DefaultParagraphFont"/>
    <w:uiPriority w:val="99"/>
    <w:semiHidden/>
    <w:unhideWhenUsed/>
    <w:rsid w:val="00FF608B"/>
    <w:rPr>
      <w:color w:val="605E5C"/>
      <w:shd w:val="clear" w:color="auto" w:fill="E1DFDD"/>
    </w:rPr>
  </w:style>
  <w:style w:type="paragraph" w:styleId="ListParagraph">
    <w:name w:val="List Paragraph"/>
    <w:basedOn w:val="Normal"/>
    <w:uiPriority w:val="34"/>
    <w:qFormat/>
    <w:rsid w:val="008D0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1938">
      <w:bodyDiv w:val="1"/>
      <w:marLeft w:val="0"/>
      <w:marRight w:val="0"/>
      <w:marTop w:val="0"/>
      <w:marBottom w:val="0"/>
      <w:divBdr>
        <w:top w:val="none" w:sz="0" w:space="0" w:color="auto"/>
        <w:left w:val="none" w:sz="0" w:space="0" w:color="auto"/>
        <w:bottom w:val="none" w:sz="0" w:space="0" w:color="auto"/>
        <w:right w:val="none" w:sz="0" w:space="0" w:color="auto"/>
      </w:divBdr>
    </w:div>
    <w:div w:id="132646667">
      <w:bodyDiv w:val="1"/>
      <w:marLeft w:val="0"/>
      <w:marRight w:val="0"/>
      <w:marTop w:val="0"/>
      <w:marBottom w:val="0"/>
      <w:divBdr>
        <w:top w:val="none" w:sz="0" w:space="0" w:color="auto"/>
        <w:left w:val="none" w:sz="0" w:space="0" w:color="auto"/>
        <w:bottom w:val="none" w:sz="0" w:space="0" w:color="auto"/>
        <w:right w:val="none" w:sz="0" w:space="0" w:color="auto"/>
      </w:divBdr>
    </w:div>
    <w:div w:id="248391527">
      <w:bodyDiv w:val="1"/>
      <w:marLeft w:val="0"/>
      <w:marRight w:val="0"/>
      <w:marTop w:val="0"/>
      <w:marBottom w:val="0"/>
      <w:divBdr>
        <w:top w:val="none" w:sz="0" w:space="0" w:color="auto"/>
        <w:left w:val="none" w:sz="0" w:space="0" w:color="auto"/>
        <w:bottom w:val="none" w:sz="0" w:space="0" w:color="auto"/>
        <w:right w:val="none" w:sz="0" w:space="0" w:color="auto"/>
      </w:divBdr>
    </w:div>
    <w:div w:id="248926301">
      <w:bodyDiv w:val="1"/>
      <w:marLeft w:val="0"/>
      <w:marRight w:val="0"/>
      <w:marTop w:val="0"/>
      <w:marBottom w:val="0"/>
      <w:divBdr>
        <w:top w:val="none" w:sz="0" w:space="0" w:color="auto"/>
        <w:left w:val="none" w:sz="0" w:space="0" w:color="auto"/>
        <w:bottom w:val="none" w:sz="0" w:space="0" w:color="auto"/>
        <w:right w:val="none" w:sz="0" w:space="0" w:color="auto"/>
      </w:divBdr>
    </w:div>
    <w:div w:id="280963518">
      <w:bodyDiv w:val="1"/>
      <w:marLeft w:val="0"/>
      <w:marRight w:val="0"/>
      <w:marTop w:val="0"/>
      <w:marBottom w:val="0"/>
      <w:divBdr>
        <w:top w:val="none" w:sz="0" w:space="0" w:color="auto"/>
        <w:left w:val="none" w:sz="0" w:space="0" w:color="auto"/>
        <w:bottom w:val="none" w:sz="0" w:space="0" w:color="auto"/>
        <w:right w:val="none" w:sz="0" w:space="0" w:color="auto"/>
      </w:divBdr>
    </w:div>
    <w:div w:id="473066544">
      <w:bodyDiv w:val="1"/>
      <w:marLeft w:val="0"/>
      <w:marRight w:val="0"/>
      <w:marTop w:val="0"/>
      <w:marBottom w:val="0"/>
      <w:divBdr>
        <w:top w:val="none" w:sz="0" w:space="0" w:color="auto"/>
        <w:left w:val="none" w:sz="0" w:space="0" w:color="auto"/>
        <w:bottom w:val="none" w:sz="0" w:space="0" w:color="auto"/>
        <w:right w:val="none" w:sz="0" w:space="0" w:color="auto"/>
      </w:divBdr>
    </w:div>
    <w:div w:id="532304671">
      <w:bodyDiv w:val="1"/>
      <w:marLeft w:val="0"/>
      <w:marRight w:val="0"/>
      <w:marTop w:val="0"/>
      <w:marBottom w:val="0"/>
      <w:divBdr>
        <w:top w:val="none" w:sz="0" w:space="0" w:color="auto"/>
        <w:left w:val="none" w:sz="0" w:space="0" w:color="auto"/>
        <w:bottom w:val="none" w:sz="0" w:space="0" w:color="auto"/>
        <w:right w:val="none" w:sz="0" w:space="0" w:color="auto"/>
      </w:divBdr>
    </w:div>
    <w:div w:id="698435520">
      <w:bodyDiv w:val="1"/>
      <w:marLeft w:val="0"/>
      <w:marRight w:val="0"/>
      <w:marTop w:val="0"/>
      <w:marBottom w:val="0"/>
      <w:divBdr>
        <w:top w:val="none" w:sz="0" w:space="0" w:color="auto"/>
        <w:left w:val="none" w:sz="0" w:space="0" w:color="auto"/>
        <w:bottom w:val="none" w:sz="0" w:space="0" w:color="auto"/>
        <w:right w:val="none" w:sz="0" w:space="0" w:color="auto"/>
      </w:divBdr>
    </w:div>
    <w:div w:id="871301889">
      <w:bodyDiv w:val="1"/>
      <w:marLeft w:val="0"/>
      <w:marRight w:val="0"/>
      <w:marTop w:val="0"/>
      <w:marBottom w:val="0"/>
      <w:divBdr>
        <w:top w:val="none" w:sz="0" w:space="0" w:color="auto"/>
        <w:left w:val="none" w:sz="0" w:space="0" w:color="auto"/>
        <w:bottom w:val="none" w:sz="0" w:space="0" w:color="auto"/>
        <w:right w:val="none" w:sz="0" w:space="0" w:color="auto"/>
      </w:divBdr>
    </w:div>
    <w:div w:id="871768402">
      <w:bodyDiv w:val="1"/>
      <w:marLeft w:val="0"/>
      <w:marRight w:val="0"/>
      <w:marTop w:val="0"/>
      <w:marBottom w:val="0"/>
      <w:divBdr>
        <w:top w:val="none" w:sz="0" w:space="0" w:color="auto"/>
        <w:left w:val="none" w:sz="0" w:space="0" w:color="auto"/>
        <w:bottom w:val="none" w:sz="0" w:space="0" w:color="auto"/>
        <w:right w:val="none" w:sz="0" w:space="0" w:color="auto"/>
      </w:divBdr>
    </w:div>
    <w:div w:id="891228645">
      <w:bodyDiv w:val="1"/>
      <w:marLeft w:val="0"/>
      <w:marRight w:val="0"/>
      <w:marTop w:val="0"/>
      <w:marBottom w:val="0"/>
      <w:divBdr>
        <w:top w:val="none" w:sz="0" w:space="0" w:color="auto"/>
        <w:left w:val="none" w:sz="0" w:space="0" w:color="auto"/>
        <w:bottom w:val="none" w:sz="0" w:space="0" w:color="auto"/>
        <w:right w:val="none" w:sz="0" w:space="0" w:color="auto"/>
      </w:divBdr>
    </w:div>
    <w:div w:id="903759614">
      <w:bodyDiv w:val="1"/>
      <w:marLeft w:val="0"/>
      <w:marRight w:val="0"/>
      <w:marTop w:val="0"/>
      <w:marBottom w:val="0"/>
      <w:divBdr>
        <w:top w:val="none" w:sz="0" w:space="0" w:color="auto"/>
        <w:left w:val="none" w:sz="0" w:space="0" w:color="auto"/>
        <w:bottom w:val="none" w:sz="0" w:space="0" w:color="auto"/>
        <w:right w:val="none" w:sz="0" w:space="0" w:color="auto"/>
      </w:divBdr>
    </w:div>
    <w:div w:id="943003573">
      <w:bodyDiv w:val="1"/>
      <w:marLeft w:val="0"/>
      <w:marRight w:val="0"/>
      <w:marTop w:val="0"/>
      <w:marBottom w:val="0"/>
      <w:divBdr>
        <w:top w:val="none" w:sz="0" w:space="0" w:color="auto"/>
        <w:left w:val="none" w:sz="0" w:space="0" w:color="auto"/>
        <w:bottom w:val="none" w:sz="0" w:space="0" w:color="auto"/>
        <w:right w:val="none" w:sz="0" w:space="0" w:color="auto"/>
      </w:divBdr>
    </w:div>
    <w:div w:id="1113086687">
      <w:bodyDiv w:val="1"/>
      <w:marLeft w:val="0"/>
      <w:marRight w:val="0"/>
      <w:marTop w:val="0"/>
      <w:marBottom w:val="0"/>
      <w:divBdr>
        <w:top w:val="none" w:sz="0" w:space="0" w:color="auto"/>
        <w:left w:val="none" w:sz="0" w:space="0" w:color="auto"/>
        <w:bottom w:val="none" w:sz="0" w:space="0" w:color="auto"/>
        <w:right w:val="none" w:sz="0" w:space="0" w:color="auto"/>
      </w:divBdr>
    </w:div>
    <w:div w:id="1372612801">
      <w:bodyDiv w:val="1"/>
      <w:marLeft w:val="0"/>
      <w:marRight w:val="0"/>
      <w:marTop w:val="0"/>
      <w:marBottom w:val="0"/>
      <w:divBdr>
        <w:top w:val="none" w:sz="0" w:space="0" w:color="auto"/>
        <w:left w:val="none" w:sz="0" w:space="0" w:color="auto"/>
        <w:bottom w:val="none" w:sz="0" w:space="0" w:color="auto"/>
        <w:right w:val="none" w:sz="0" w:space="0" w:color="auto"/>
      </w:divBdr>
    </w:div>
    <w:div w:id="1451586950">
      <w:bodyDiv w:val="1"/>
      <w:marLeft w:val="0"/>
      <w:marRight w:val="0"/>
      <w:marTop w:val="0"/>
      <w:marBottom w:val="0"/>
      <w:divBdr>
        <w:top w:val="none" w:sz="0" w:space="0" w:color="auto"/>
        <w:left w:val="none" w:sz="0" w:space="0" w:color="auto"/>
        <w:bottom w:val="none" w:sz="0" w:space="0" w:color="auto"/>
        <w:right w:val="none" w:sz="0" w:space="0" w:color="auto"/>
      </w:divBdr>
    </w:div>
    <w:div w:id="1529218170">
      <w:bodyDiv w:val="1"/>
      <w:marLeft w:val="0"/>
      <w:marRight w:val="0"/>
      <w:marTop w:val="0"/>
      <w:marBottom w:val="0"/>
      <w:divBdr>
        <w:top w:val="none" w:sz="0" w:space="0" w:color="auto"/>
        <w:left w:val="none" w:sz="0" w:space="0" w:color="auto"/>
        <w:bottom w:val="none" w:sz="0" w:space="0" w:color="auto"/>
        <w:right w:val="none" w:sz="0" w:space="0" w:color="auto"/>
      </w:divBdr>
    </w:div>
    <w:div w:id="1546866389">
      <w:bodyDiv w:val="1"/>
      <w:marLeft w:val="0"/>
      <w:marRight w:val="0"/>
      <w:marTop w:val="0"/>
      <w:marBottom w:val="0"/>
      <w:divBdr>
        <w:top w:val="none" w:sz="0" w:space="0" w:color="auto"/>
        <w:left w:val="none" w:sz="0" w:space="0" w:color="auto"/>
        <w:bottom w:val="none" w:sz="0" w:space="0" w:color="auto"/>
        <w:right w:val="none" w:sz="0" w:space="0" w:color="auto"/>
      </w:divBdr>
    </w:div>
    <w:div w:id="1816949055">
      <w:bodyDiv w:val="1"/>
      <w:marLeft w:val="0"/>
      <w:marRight w:val="0"/>
      <w:marTop w:val="0"/>
      <w:marBottom w:val="0"/>
      <w:divBdr>
        <w:top w:val="none" w:sz="0" w:space="0" w:color="auto"/>
        <w:left w:val="none" w:sz="0" w:space="0" w:color="auto"/>
        <w:bottom w:val="none" w:sz="0" w:space="0" w:color="auto"/>
        <w:right w:val="none" w:sz="0" w:space="0" w:color="auto"/>
      </w:divBdr>
    </w:div>
    <w:div w:id="1822574666">
      <w:bodyDiv w:val="1"/>
      <w:marLeft w:val="0"/>
      <w:marRight w:val="0"/>
      <w:marTop w:val="0"/>
      <w:marBottom w:val="0"/>
      <w:divBdr>
        <w:top w:val="none" w:sz="0" w:space="0" w:color="auto"/>
        <w:left w:val="none" w:sz="0" w:space="0" w:color="auto"/>
        <w:bottom w:val="none" w:sz="0" w:space="0" w:color="auto"/>
        <w:right w:val="none" w:sz="0" w:space="0" w:color="auto"/>
      </w:divBdr>
    </w:div>
    <w:div w:id="1984390441">
      <w:bodyDiv w:val="1"/>
      <w:marLeft w:val="0"/>
      <w:marRight w:val="0"/>
      <w:marTop w:val="0"/>
      <w:marBottom w:val="0"/>
      <w:divBdr>
        <w:top w:val="none" w:sz="0" w:space="0" w:color="auto"/>
        <w:left w:val="none" w:sz="0" w:space="0" w:color="auto"/>
        <w:bottom w:val="none" w:sz="0" w:space="0" w:color="auto"/>
        <w:right w:val="none" w:sz="0" w:space="0" w:color="auto"/>
      </w:divBdr>
    </w:div>
    <w:div w:id="2011985387">
      <w:bodyDiv w:val="1"/>
      <w:marLeft w:val="0"/>
      <w:marRight w:val="0"/>
      <w:marTop w:val="0"/>
      <w:marBottom w:val="0"/>
      <w:divBdr>
        <w:top w:val="none" w:sz="0" w:space="0" w:color="auto"/>
        <w:left w:val="none" w:sz="0" w:space="0" w:color="auto"/>
        <w:bottom w:val="none" w:sz="0" w:space="0" w:color="auto"/>
        <w:right w:val="none" w:sz="0" w:space="0" w:color="auto"/>
      </w:divBdr>
    </w:div>
    <w:div w:id="2063946650">
      <w:bodyDiv w:val="1"/>
      <w:marLeft w:val="0"/>
      <w:marRight w:val="0"/>
      <w:marTop w:val="0"/>
      <w:marBottom w:val="0"/>
      <w:divBdr>
        <w:top w:val="none" w:sz="0" w:space="0" w:color="auto"/>
        <w:left w:val="none" w:sz="0" w:space="0" w:color="auto"/>
        <w:bottom w:val="none" w:sz="0" w:space="0" w:color="auto"/>
        <w:right w:val="none" w:sz="0" w:space="0" w:color="auto"/>
      </w:divBdr>
    </w:div>
    <w:div w:id="2089837902">
      <w:bodyDiv w:val="1"/>
      <w:marLeft w:val="0"/>
      <w:marRight w:val="0"/>
      <w:marTop w:val="0"/>
      <w:marBottom w:val="0"/>
      <w:divBdr>
        <w:top w:val="none" w:sz="0" w:space="0" w:color="auto"/>
        <w:left w:val="none" w:sz="0" w:space="0" w:color="auto"/>
        <w:bottom w:val="none" w:sz="0" w:space="0" w:color="auto"/>
        <w:right w:val="none" w:sz="0" w:space="0" w:color="auto"/>
      </w:divBdr>
    </w:div>
    <w:div w:id="2105298910">
      <w:bodyDiv w:val="1"/>
      <w:marLeft w:val="0"/>
      <w:marRight w:val="0"/>
      <w:marTop w:val="0"/>
      <w:marBottom w:val="0"/>
      <w:divBdr>
        <w:top w:val="none" w:sz="0" w:space="0" w:color="auto"/>
        <w:left w:val="none" w:sz="0" w:space="0" w:color="auto"/>
        <w:bottom w:val="none" w:sz="0" w:space="0" w:color="auto"/>
        <w:right w:val="none" w:sz="0" w:space="0" w:color="auto"/>
      </w:divBdr>
    </w:div>
    <w:div w:id="210976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jrps.com/home/article/view/2131"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A0050-45F3-49CF-9634-5C98867D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ham sembiring</dc:creator>
  <cp:keywords/>
  <dc:description/>
  <cp:lastModifiedBy>Fahrul Nizar Novagusda</cp:lastModifiedBy>
  <cp:revision>4</cp:revision>
  <dcterms:created xsi:type="dcterms:W3CDTF">2025-07-13T14:48:00Z</dcterms:created>
  <dcterms:modified xsi:type="dcterms:W3CDTF">2025-07-13T15:09:00Z</dcterms:modified>
</cp:coreProperties>
</file>