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61EB" w14:textId="59BBE300" w:rsidR="00874704" w:rsidRPr="00874704" w:rsidRDefault="00327737" w:rsidP="00874704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Pharmacogenomics can </w:t>
      </w:r>
      <w:r w:rsidR="004002E5">
        <w:rPr>
          <w:rFonts w:ascii="Calibri" w:hAnsi="Calibri" w:cs="Calibri"/>
          <w:b/>
          <w:bCs/>
          <w:sz w:val="20"/>
          <w:szCs w:val="20"/>
          <w:lang w:val="en-GB"/>
        </w:rPr>
        <w:t>Personalis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>e</w:t>
      </w:r>
      <w:r w:rsidR="004002E5">
        <w:rPr>
          <w:rFonts w:ascii="Calibri" w:hAnsi="Calibri" w:cs="Calibri"/>
          <w:b/>
          <w:bCs/>
          <w:sz w:val="20"/>
          <w:szCs w:val="20"/>
          <w:lang w:val="en-GB"/>
        </w:rPr>
        <w:t xml:space="preserve"> Supportive Care</w:t>
      </w:r>
      <w:r w:rsidR="00F95EF4">
        <w:rPr>
          <w:rFonts w:ascii="Calibri" w:hAnsi="Calibri" w:cs="Calibri"/>
          <w:b/>
          <w:bCs/>
          <w:sz w:val="20"/>
          <w:szCs w:val="20"/>
          <w:lang w:val="en-GB"/>
        </w:rPr>
        <w:t xml:space="preserve"> in 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Children Undergoing </w:t>
      </w:r>
      <w:r w:rsidR="00874704" w:rsidRPr="00874704">
        <w:rPr>
          <w:rFonts w:ascii="Calibri" w:hAnsi="Calibri" w:cs="Calibri"/>
          <w:b/>
          <w:bCs/>
          <w:sz w:val="20"/>
          <w:szCs w:val="20"/>
          <w:lang w:val="en-GB"/>
        </w:rPr>
        <w:t xml:space="preserve">Haematopoietic Stem Cell Transplant </w:t>
      </w:r>
    </w:p>
    <w:p w14:paraId="4A6B648A" w14:textId="77777777" w:rsidR="00711813" w:rsidRPr="004E5450" w:rsidRDefault="0087470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Claire Moore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F569FC">
        <w:rPr>
          <w:rFonts w:ascii="Calibri" w:hAnsi="Calibri" w:cs="Calibri"/>
          <w:sz w:val="20"/>
          <w:szCs w:val="20"/>
          <w:vertAlign w:val="superscript"/>
          <w:lang w:val="en-AU"/>
        </w:rPr>
        <w:t>,2,3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569FC">
        <w:rPr>
          <w:rFonts w:ascii="Calibri" w:hAnsi="Calibri" w:cs="Calibri"/>
          <w:sz w:val="20"/>
          <w:szCs w:val="20"/>
          <w:lang w:val="en-AU"/>
        </w:rPr>
        <w:t>Andreas Halman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F569FC">
        <w:rPr>
          <w:rFonts w:ascii="Calibri" w:hAnsi="Calibri" w:cs="Calibri"/>
          <w:sz w:val="20"/>
          <w:szCs w:val="20"/>
          <w:lang w:val="en-AU"/>
        </w:rPr>
        <w:t>, Tayla Stenta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1,2,3</w:t>
      </w:r>
      <w:r w:rsidR="00F569FC">
        <w:rPr>
          <w:rFonts w:ascii="Calibri" w:hAnsi="Calibri" w:cs="Calibri"/>
          <w:sz w:val="20"/>
          <w:szCs w:val="20"/>
          <w:lang w:val="en-AU"/>
        </w:rPr>
        <w:t>, Elizabeth Williams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1,2,3</w:t>
      </w:r>
      <w:r w:rsidR="00F569FC">
        <w:rPr>
          <w:rFonts w:ascii="Calibri" w:hAnsi="Calibri" w:cs="Calibri"/>
          <w:sz w:val="20"/>
          <w:szCs w:val="20"/>
          <w:lang w:val="en-AU"/>
        </w:rPr>
        <w:t>, Roxanne Dyas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1,2,3</w:t>
      </w:r>
      <w:r w:rsidR="00F569FC">
        <w:rPr>
          <w:rFonts w:ascii="Calibri" w:hAnsi="Calibri" w:cs="Calibri"/>
          <w:sz w:val="20"/>
          <w:szCs w:val="20"/>
          <w:lang w:val="en-AU"/>
        </w:rPr>
        <w:t>, Dhrita Khatri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1,2,3</w:t>
      </w:r>
      <w:r w:rsidR="00F569FC">
        <w:rPr>
          <w:rFonts w:ascii="Calibri" w:hAnsi="Calibri" w:cs="Calibri"/>
          <w:sz w:val="20"/>
          <w:szCs w:val="20"/>
          <w:lang w:val="en-AU"/>
        </w:rPr>
        <w:t>, David A. Elliott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1,2,4</w:t>
      </w:r>
      <w:r w:rsidR="00F569FC">
        <w:rPr>
          <w:rFonts w:ascii="Calibri" w:hAnsi="Calibri" w:cs="Calibri"/>
          <w:sz w:val="20"/>
          <w:szCs w:val="20"/>
          <w:lang w:val="en-AU"/>
        </w:rPr>
        <w:t>, Rachel Conyers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1,2,3</w:t>
      </w:r>
      <w:r w:rsidR="00F569FC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Cancer Therapies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Murdoch Children’s Research Institute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Melbourne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>
        <w:rPr>
          <w:rFonts w:ascii="Calibri" w:hAnsi="Calibri" w:cs="Calibri"/>
          <w:sz w:val="20"/>
          <w:szCs w:val="20"/>
          <w:lang w:val="en-AU"/>
        </w:rPr>
        <w:t>Department of Paediatrics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University of Melbourne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Melbourne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Australia; Children’s Cancer Centre, Royal Children’s Hospital</w:t>
      </w:r>
      <w:r w:rsidRPr="0087470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Melbourne, VIC, Australia; The Novo Nordisk Foundation Centre for Stem Cell Medicine</w:t>
      </w:r>
      <w:r w:rsidR="00F569FC" w:rsidRPr="00F569FC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>
        <w:rPr>
          <w:rFonts w:ascii="Calibri" w:hAnsi="Calibri" w:cs="Calibri"/>
          <w:sz w:val="20"/>
          <w:szCs w:val="20"/>
          <w:lang w:val="en-AU"/>
        </w:rPr>
        <w:t>, Melbourne, VIC, Australia.</w:t>
      </w:r>
    </w:p>
    <w:p w14:paraId="14FCD8D4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316F690" w14:textId="344DB3B8" w:rsidR="00711813" w:rsidRPr="00FE6B2A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E6B2A" w:rsidRPr="00FE6B2A">
        <w:rPr>
          <w:rFonts w:ascii="Calibri" w:hAnsi="Calibri" w:cs="Calibri"/>
          <w:sz w:val="20"/>
          <w:szCs w:val="20"/>
        </w:rPr>
        <w:t xml:space="preserve">Children undergoing a </w:t>
      </w:r>
      <w:proofErr w:type="spellStart"/>
      <w:r w:rsidR="00FE6B2A" w:rsidRPr="00FE6B2A">
        <w:rPr>
          <w:rFonts w:ascii="Calibri" w:hAnsi="Calibri" w:cs="Calibri"/>
          <w:sz w:val="20"/>
          <w:szCs w:val="20"/>
        </w:rPr>
        <w:t>haematopoietic</w:t>
      </w:r>
      <w:proofErr w:type="spellEnd"/>
      <w:r w:rsidR="00FE6B2A" w:rsidRPr="00FE6B2A">
        <w:rPr>
          <w:rFonts w:ascii="Calibri" w:hAnsi="Calibri" w:cs="Calibri"/>
          <w:sz w:val="20"/>
          <w:szCs w:val="20"/>
        </w:rPr>
        <w:t xml:space="preserve"> stem cell transplant (H</w:t>
      </w:r>
      <w:r w:rsidR="003F071C">
        <w:rPr>
          <w:rFonts w:ascii="Calibri" w:hAnsi="Calibri" w:cs="Calibri"/>
          <w:sz w:val="20"/>
          <w:szCs w:val="20"/>
        </w:rPr>
        <w:t>S</w:t>
      </w:r>
      <w:r w:rsidR="00FE6B2A" w:rsidRPr="00FE6B2A">
        <w:rPr>
          <w:rFonts w:ascii="Calibri" w:hAnsi="Calibri" w:cs="Calibri"/>
          <w:sz w:val="20"/>
          <w:szCs w:val="20"/>
        </w:rPr>
        <w:t xml:space="preserve">CT) </w:t>
      </w:r>
      <w:r w:rsidR="00751911">
        <w:rPr>
          <w:rFonts w:ascii="Calibri" w:hAnsi="Calibri" w:cs="Calibri"/>
          <w:sz w:val="20"/>
          <w:szCs w:val="20"/>
        </w:rPr>
        <w:t>usually</w:t>
      </w:r>
      <w:r w:rsidR="00FE6B2A" w:rsidRPr="00FE6B2A">
        <w:rPr>
          <w:rFonts w:ascii="Calibri" w:hAnsi="Calibri" w:cs="Calibri"/>
          <w:sz w:val="20"/>
          <w:szCs w:val="20"/>
        </w:rPr>
        <w:t xml:space="preserve"> receive intensive conditioning regimens prior to receiving </w:t>
      </w:r>
      <w:r w:rsidR="00EF6181">
        <w:rPr>
          <w:rFonts w:ascii="Calibri" w:hAnsi="Calibri" w:cs="Calibri"/>
          <w:sz w:val="20"/>
          <w:szCs w:val="20"/>
        </w:rPr>
        <w:t>their transplant</w:t>
      </w:r>
      <w:r w:rsidR="00DD42E7">
        <w:rPr>
          <w:rFonts w:ascii="Calibri" w:hAnsi="Calibri" w:cs="Calibri"/>
          <w:sz w:val="20"/>
          <w:szCs w:val="20"/>
        </w:rPr>
        <w:t>. Additionally, they are prescribed</w:t>
      </w:r>
      <w:r w:rsidR="00751911">
        <w:rPr>
          <w:rFonts w:ascii="Calibri" w:hAnsi="Calibri" w:cs="Calibri"/>
          <w:sz w:val="20"/>
          <w:szCs w:val="20"/>
        </w:rPr>
        <w:t xml:space="preserve"> </w:t>
      </w:r>
      <w:r w:rsidR="00FE6B2A" w:rsidRPr="00FE6B2A">
        <w:rPr>
          <w:rFonts w:ascii="Calibri" w:hAnsi="Calibri" w:cs="Calibri"/>
          <w:sz w:val="20"/>
          <w:szCs w:val="20"/>
        </w:rPr>
        <w:t xml:space="preserve">multiple supportive care medications </w:t>
      </w:r>
      <w:r w:rsidR="00ED0AF4">
        <w:rPr>
          <w:rFonts w:ascii="Calibri" w:hAnsi="Calibri" w:cs="Calibri"/>
          <w:sz w:val="20"/>
          <w:szCs w:val="20"/>
        </w:rPr>
        <w:t xml:space="preserve">including </w:t>
      </w:r>
      <w:r w:rsidR="00FE6B2A" w:rsidRPr="00FE6B2A">
        <w:rPr>
          <w:rFonts w:ascii="Calibri" w:hAnsi="Calibri" w:cs="Calibri"/>
          <w:sz w:val="20"/>
          <w:szCs w:val="20"/>
        </w:rPr>
        <w:t>anti-emetics and anti-</w:t>
      </w:r>
      <w:proofErr w:type="gramStart"/>
      <w:r w:rsidR="00FE6B2A" w:rsidRPr="00FE6B2A">
        <w:rPr>
          <w:rFonts w:ascii="Calibri" w:hAnsi="Calibri" w:cs="Calibri"/>
          <w:sz w:val="20"/>
          <w:szCs w:val="20"/>
        </w:rPr>
        <w:t>infectives,</w:t>
      </w:r>
      <w:r w:rsidR="00DB497B">
        <w:rPr>
          <w:rFonts w:ascii="Calibri" w:hAnsi="Calibri" w:cs="Calibri"/>
          <w:sz w:val="20"/>
          <w:szCs w:val="20"/>
        </w:rPr>
        <w:t xml:space="preserve"> </w:t>
      </w:r>
      <w:r w:rsidR="006C7420">
        <w:rPr>
          <w:rFonts w:ascii="Calibri" w:hAnsi="Calibri" w:cs="Calibri"/>
          <w:sz w:val="20"/>
          <w:szCs w:val="20"/>
        </w:rPr>
        <w:t>and</w:t>
      </w:r>
      <w:proofErr w:type="gramEnd"/>
      <w:r w:rsidR="006C7420">
        <w:rPr>
          <w:rFonts w:ascii="Calibri" w:hAnsi="Calibri" w:cs="Calibri"/>
          <w:sz w:val="20"/>
          <w:szCs w:val="20"/>
        </w:rPr>
        <w:t xml:space="preserve"> are </w:t>
      </w:r>
      <w:r w:rsidR="00480F7E">
        <w:rPr>
          <w:rFonts w:ascii="Calibri" w:hAnsi="Calibri" w:cs="Calibri"/>
          <w:sz w:val="20"/>
          <w:szCs w:val="20"/>
        </w:rPr>
        <w:t>particularly susceptible to</w:t>
      </w:r>
      <w:r w:rsidR="006C7420">
        <w:rPr>
          <w:rFonts w:ascii="Calibri" w:hAnsi="Calibri" w:cs="Calibri"/>
          <w:sz w:val="20"/>
          <w:szCs w:val="20"/>
        </w:rPr>
        <w:t xml:space="preserve"> </w:t>
      </w:r>
      <w:r w:rsidR="00FE6B2A" w:rsidRPr="00FE6B2A">
        <w:rPr>
          <w:rFonts w:ascii="Calibri" w:hAnsi="Calibri" w:cs="Calibri"/>
          <w:sz w:val="20"/>
          <w:szCs w:val="20"/>
        </w:rPr>
        <w:t>adverse drug reactions</w:t>
      </w:r>
      <w:r w:rsidR="00F472BC">
        <w:rPr>
          <w:rFonts w:ascii="Calibri" w:hAnsi="Calibri" w:cs="Calibri"/>
          <w:sz w:val="20"/>
          <w:szCs w:val="20"/>
        </w:rPr>
        <w:t xml:space="preserve"> </w:t>
      </w:r>
      <w:r w:rsidR="00ED0AF4">
        <w:rPr>
          <w:rFonts w:ascii="Calibri" w:hAnsi="Calibri" w:cs="Calibri"/>
          <w:sz w:val="20"/>
          <w:szCs w:val="20"/>
        </w:rPr>
        <w:t>which can be</w:t>
      </w:r>
      <w:r w:rsidR="006C7420">
        <w:rPr>
          <w:rFonts w:ascii="Calibri" w:hAnsi="Calibri" w:cs="Calibri"/>
          <w:sz w:val="20"/>
          <w:szCs w:val="20"/>
        </w:rPr>
        <w:t xml:space="preserve"> severe.</w:t>
      </w:r>
      <w:r w:rsidR="00ED0AF4">
        <w:rPr>
          <w:rFonts w:ascii="Calibri" w:hAnsi="Calibri" w:cs="Calibri"/>
          <w:sz w:val="20"/>
          <w:szCs w:val="20"/>
        </w:rPr>
        <w:t xml:space="preserve"> </w:t>
      </w:r>
      <w:r w:rsidR="00FE6B2A" w:rsidRPr="00FE6B2A">
        <w:rPr>
          <w:rFonts w:ascii="Calibri" w:hAnsi="Calibri" w:cs="Calibri"/>
          <w:sz w:val="20"/>
          <w:szCs w:val="20"/>
        </w:rPr>
        <w:t>Using pharmacogenomic</w:t>
      </w:r>
      <w:r w:rsidR="00FE6B2A">
        <w:rPr>
          <w:rFonts w:ascii="Calibri" w:hAnsi="Calibri" w:cs="Calibri"/>
          <w:sz w:val="20"/>
          <w:szCs w:val="20"/>
        </w:rPr>
        <w:t>s</w:t>
      </w:r>
      <w:r w:rsidR="00FE6B2A" w:rsidRPr="00FE6B2A">
        <w:rPr>
          <w:rFonts w:ascii="Calibri" w:hAnsi="Calibri" w:cs="Calibri"/>
          <w:sz w:val="20"/>
          <w:szCs w:val="20"/>
        </w:rPr>
        <w:t xml:space="preserve"> </w:t>
      </w:r>
      <w:r w:rsidR="00FE6B2A">
        <w:rPr>
          <w:rFonts w:ascii="Calibri" w:hAnsi="Calibri" w:cs="Calibri"/>
          <w:sz w:val="20"/>
          <w:szCs w:val="20"/>
        </w:rPr>
        <w:t xml:space="preserve">(PGx) </w:t>
      </w:r>
      <w:r w:rsidR="00CF7D39">
        <w:rPr>
          <w:rFonts w:ascii="Calibri" w:hAnsi="Calibri" w:cs="Calibri"/>
          <w:sz w:val="20"/>
          <w:szCs w:val="20"/>
        </w:rPr>
        <w:t xml:space="preserve">to guide prescribing </w:t>
      </w:r>
      <w:r w:rsidR="00FE6B2A" w:rsidRPr="00FE6B2A">
        <w:rPr>
          <w:rFonts w:ascii="Calibri" w:hAnsi="Calibri" w:cs="Calibri"/>
          <w:sz w:val="20"/>
          <w:szCs w:val="20"/>
        </w:rPr>
        <w:t xml:space="preserve">could result in safer and more effective therapy, with established guidelines for many commonly prescribed supportive care medications. </w:t>
      </w:r>
    </w:p>
    <w:p w14:paraId="62FDB8F8" w14:textId="2FFB828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E6B2A">
        <w:rPr>
          <w:rFonts w:ascii="Calibri" w:hAnsi="Calibri" w:cs="Calibri"/>
          <w:sz w:val="20"/>
          <w:szCs w:val="20"/>
        </w:rPr>
        <w:t>To</w:t>
      </w:r>
      <w:r w:rsidR="00FE6B2A" w:rsidRPr="00FE6B2A">
        <w:rPr>
          <w:rFonts w:ascii="Calibri" w:hAnsi="Calibri" w:cs="Calibri"/>
          <w:sz w:val="20"/>
          <w:szCs w:val="20"/>
        </w:rPr>
        <w:t xml:space="preserve"> </w:t>
      </w:r>
      <w:r w:rsidR="006C5FA1">
        <w:rPr>
          <w:rFonts w:ascii="Calibri" w:hAnsi="Calibri" w:cs="Calibri"/>
          <w:sz w:val="20"/>
          <w:szCs w:val="20"/>
        </w:rPr>
        <w:t xml:space="preserve">demonstrate the </w:t>
      </w:r>
      <w:r w:rsidR="009F6212">
        <w:rPr>
          <w:rFonts w:ascii="Calibri" w:hAnsi="Calibri" w:cs="Calibri"/>
          <w:sz w:val="20"/>
          <w:szCs w:val="20"/>
        </w:rPr>
        <w:t>potential</w:t>
      </w:r>
      <w:r w:rsidR="00FE6B2A">
        <w:rPr>
          <w:rFonts w:ascii="Calibri" w:hAnsi="Calibri" w:cs="Calibri"/>
          <w:sz w:val="20"/>
          <w:szCs w:val="20"/>
        </w:rPr>
        <w:t xml:space="preserve"> for PGx to improve medication management in </w:t>
      </w:r>
      <w:proofErr w:type="spellStart"/>
      <w:r w:rsidR="00FE6B2A">
        <w:rPr>
          <w:rFonts w:ascii="Calibri" w:hAnsi="Calibri" w:cs="Calibri"/>
          <w:sz w:val="20"/>
          <w:szCs w:val="20"/>
        </w:rPr>
        <w:t>paediatric</w:t>
      </w:r>
      <w:proofErr w:type="spellEnd"/>
      <w:r w:rsidR="00FE6B2A">
        <w:rPr>
          <w:rFonts w:ascii="Calibri" w:hAnsi="Calibri" w:cs="Calibri"/>
          <w:sz w:val="20"/>
          <w:szCs w:val="20"/>
        </w:rPr>
        <w:t xml:space="preserve"> H</w:t>
      </w:r>
      <w:r w:rsidR="00EF6181">
        <w:rPr>
          <w:rFonts w:ascii="Calibri" w:hAnsi="Calibri" w:cs="Calibri"/>
          <w:sz w:val="20"/>
          <w:szCs w:val="20"/>
        </w:rPr>
        <w:t>S</w:t>
      </w:r>
      <w:r w:rsidR="00FE6B2A">
        <w:rPr>
          <w:rFonts w:ascii="Calibri" w:hAnsi="Calibri" w:cs="Calibri"/>
          <w:sz w:val="20"/>
          <w:szCs w:val="20"/>
        </w:rPr>
        <w:t>CT patients</w:t>
      </w:r>
      <w:r w:rsidR="00EF61F5">
        <w:rPr>
          <w:rFonts w:ascii="Calibri" w:hAnsi="Calibri" w:cs="Calibri"/>
          <w:sz w:val="20"/>
          <w:szCs w:val="20"/>
        </w:rPr>
        <w:t>.</w:t>
      </w:r>
      <w:r w:rsidR="00FE6B2A">
        <w:rPr>
          <w:rFonts w:ascii="Calibri" w:hAnsi="Calibri" w:cs="Calibri"/>
          <w:sz w:val="20"/>
          <w:szCs w:val="20"/>
        </w:rPr>
        <w:t xml:space="preserve"> </w:t>
      </w:r>
    </w:p>
    <w:p w14:paraId="3AADE6F3" w14:textId="732E3856" w:rsidR="00711813" w:rsidRPr="0038085D" w:rsidRDefault="00711813" w:rsidP="000007CC">
      <w:pPr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5629E" w:rsidRPr="0085629E">
        <w:rPr>
          <w:rFonts w:ascii="Calibri" w:hAnsi="Calibri" w:cs="Calibri"/>
          <w:sz w:val="20"/>
          <w:szCs w:val="20"/>
        </w:rPr>
        <w:t xml:space="preserve">14 </w:t>
      </w:r>
      <w:r w:rsidR="00D214FC">
        <w:rPr>
          <w:rFonts w:ascii="Calibri" w:hAnsi="Calibri" w:cs="Calibri"/>
          <w:sz w:val="20"/>
          <w:szCs w:val="20"/>
        </w:rPr>
        <w:t>genes</w:t>
      </w:r>
      <w:r w:rsidR="0085629E" w:rsidRPr="0085629E">
        <w:rPr>
          <w:rFonts w:ascii="Calibri" w:hAnsi="Calibri" w:cs="Calibri"/>
          <w:sz w:val="20"/>
          <w:szCs w:val="20"/>
        </w:rPr>
        <w:t xml:space="preserve"> affecting medications commonly prescribed in </w:t>
      </w:r>
      <w:proofErr w:type="spellStart"/>
      <w:r w:rsidR="0085629E" w:rsidRPr="0085629E">
        <w:rPr>
          <w:rFonts w:ascii="Calibri" w:hAnsi="Calibri" w:cs="Calibri"/>
          <w:sz w:val="20"/>
          <w:szCs w:val="20"/>
        </w:rPr>
        <w:t>paediatric</w:t>
      </w:r>
      <w:proofErr w:type="spellEnd"/>
      <w:r w:rsidR="0085629E" w:rsidRPr="0085629E">
        <w:rPr>
          <w:rFonts w:ascii="Calibri" w:hAnsi="Calibri" w:cs="Calibri"/>
          <w:sz w:val="20"/>
          <w:szCs w:val="20"/>
        </w:rPr>
        <w:t xml:space="preserve"> </w:t>
      </w:r>
      <w:r w:rsidR="00D214FC">
        <w:rPr>
          <w:rFonts w:ascii="Calibri" w:hAnsi="Calibri" w:cs="Calibri"/>
          <w:sz w:val="20"/>
          <w:szCs w:val="20"/>
        </w:rPr>
        <w:t xml:space="preserve">HSCT </w:t>
      </w:r>
      <w:r w:rsidR="00FB2EFF">
        <w:rPr>
          <w:rFonts w:ascii="Calibri" w:hAnsi="Calibri" w:cs="Calibri"/>
          <w:sz w:val="20"/>
          <w:szCs w:val="20"/>
        </w:rPr>
        <w:t>supportive care</w:t>
      </w:r>
      <w:r w:rsidR="0085629E" w:rsidRPr="0085629E">
        <w:rPr>
          <w:rFonts w:ascii="Calibri" w:hAnsi="Calibri" w:cs="Calibri"/>
          <w:sz w:val="20"/>
          <w:szCs w:val="20"/>
        </w:rPr>
        <w:t xml:space="preserve"> were</w:t>
      </w:r>
      <w:r w:rsidR="000007CC">
        <w:rPr>
          <w:rFonts w:ascii="Calibri" w:hAnsi="Calibri" w:cs="Calibri"/>
          <w:sz w:val="20"/>
          <w:szCs w:val="20"/>
        </w:rPr>
        <w:t xml:space="preserve"> </w:t>
      </w:r>
      <w:r w:rsidR="0085629E" w:rsidRPr="0085629E">
        <w:rPr>
          <w:rFonts w:ascii="Calibri" w:hAnsi="Calibri" w:cs="Calibri"/>
          <w:sz w:val="20"/>
          <w:szCs w:val="20"/>
        </w:rPr>
        <w:t>selected for</w:t>
      </w:r>
      <w:r w:rsidR="000007CC">
        <w:rPr>
          <w:rFonts w:ascii="Calibri" w:hAnsi="Calibri" w:cs="Calibri"/>
          <w:sz w:val="20"/>
          <w:szCs w:val="20"/>
        </w:rPr>
        <w:t xml:space="preserve"> </w:t>
      </w:r>
      <w:r w:rsidR="0085629E" w:rsidRPr="0038085D">
        <w:rPr>
          <w:rFonts w:ascii="Calibri" w:hAnsi="Calibri" w:cs="Calibri"/>
          <w:sz w:val="20"/>
          <w:szCs w:val="20"/>
        </w:rPr>
        <w:t>analysis</w:t>
      </w:r>
      <w:r w:rsidR="00E310FC" w:rsidRPr="0038085D">
        <w:rPr>
          <w:rFonts w:ascii="Calibri" w:hAnsi="Calibri" w:cs="Calibri"/>
          <w:sz w:val="20"/>
          <w:szCs w:val="20"/>
        </w:rPr>
        <w:t xml:space="preserve"> using whole genome sequencing and a bioinformatic</w:t>
      </w:r>
      <w:r w:rsidR="00232B27" w:rsidRPr="0038085D">
        <w:rPr>
          <w:rFonts w:ascii="Calibri" w:hAnsi="Calibri" w:cs="Calibri"/>
          <w:sz w:val="20"/>
          <w:szCs w:val="20"/>
        </w:rPr>
        <w:t>s</w:t>
      </w:r>
      <w:r w:rsidR="00E310FC" w:rsidRPr="0038085D">
        <w:rPr>
          <w:rFonts w:ascii="Calibri" w:hAnsi="Calibri" w:cs="Calibri"/>
          <w:sz w:val="20"/>
          <w:szCs w:val="20"/>
        </w:rPr>
        <w:t xml:space="preserve"> pipeline</w:t>
      </w:r>
      <w:r w:rsidR="00D214FC" w:rsidRPr="0038085D">
        <w:rPr>
          <w:rFonts w:ascii="Calibri" w:hAnsi="Calibri" w:cs="Calibri"/>
          <w:sz w:val="20"/>
          <w:szCs w:val="20"/>
        </w:rPr>
        <w:t>.</w:t>
      </w:r>
      <w:r w:rsidR="0085629E" w:rsidRPr="0038085D">
        <w:rPr>
          <w:rFonts w:ascii="Calibri" w:hAnsi="Calibri" w:cs="Calibri"/>
          <w:sz w:val="20"/>
          <w:szCs w:val="20"/>
        </w:rPr>
        <w:t xml:space="preserve"> Electronic medical records were </w:t>
      </w:r>
      <w:r w:rsidR="0047053D" w:rsidRPr="0038085D">
        <w:rPr>
          <w:rFonts w:ascii="Calibri" w:hAnsi="Calibri" w:cs="Calibri"/>
          <w:sz w:val="20"/>
          <w:szCs w:val="20"/>
        </w:rPr>
        <w:t>used</w:t>
      </w:r>
      <w:r w:rsidR="0085629E" w:rsidRPr="0038085D">
        <w:rPr>
          <w:rFonts w:ascii="Calibri" w:hAnsi="Calibri" w:cs="Calibri"/>
          <w:sz w:val="20"/>
          <w:szCs w:val="20"/>
        </w:rPr>
        <w:t xml:space="preserve"> to </w:t>
      </w:r>
      <w:r w:rsidR="00A113E6" w:rsidRPr="0038085D">
        <w:rPr>
          <w:rFonts w:ascii="Calibri" w:hAnsi="Calibri" w:cs="Calibri"/>
          <w:sz w:val="20"/>
          <w:szCs w:val="20"/>
        </w:rPr>
        <w:t>capture</w:t>
      </w:r>
      <w:r w:rsidR="0085629E" w:rsidRPr="0038085D">
        <w:rPr>
          <w:rFonts w:ascii="Calibri" w:hAnsi="Calibri" w:cs="Calibri"/>
          <w:sz w:val="20"/>
          <w:szCs w:val="20"/>
        </w:rPr>
        <w:t xml:space="preserve"> </w:t>
      </w:r>
      <w:r w:rsidR="00A113E6" w:rsidRPr="0038085D">
        <w:rPr>
          <w:rFonts w:ascii="Calibri" w:hAnsi="Calibri" w:cs="Calibri"/>
          <w:sz w:val="20"/>
          <w:szCs w:val="20"/>
        </w:rPr>
        <w:t xml:space="preserve">associated </w:t>
      </w:r>
      <w:r w:rsidR="0085629E" w:rsidRPr="0038085D">
        <w:rPr>
          <w:rFonts w:ascii="Calibri" w:hAnsi="Calibri" w:cs="Calibri"/>
          <w:sz w:val="20"/>
          <w:szCs w:val="20"/>
        </w:rPr>
        <w:t>PGx medications</w:t>
      </w:r>
      <w:r w:rsidR="00A113E6" w:rsidRPr="0038085D">
        <w:rPr>
          <w:rFonts w:ascii="Calibri" w:hAnsi="Calibri" w:cs="Calibri"/>
          <w:sz w:val="20"/>
          <w:szCs w:val="20"/>
        </w:rPr>
        <w:t xml:space="preserve"> prescribed in these patients.</w:t>
      </w:r>
    </w:p>
    <w:p w14:paraId="3C81BE7C" w14:textId="67544790" w:rsidR="000E5ECB" w:rsidRPr="0038085D" w:rsidRDefault="00711813" w:rsidP="000E5ECB">
      <w:pPr>
        <w:jc w:val="both"/>
        <w:rPr>
          <w:rFonts w:ascii="Calibri" w:hAnsi="Calibri" w:cs="Calibri"/>
          <w:sz w:val="20"/>
          <w:szCs w:val="20"/>
        </w:rPr>
      </w:pPr>
      <w:r w:rsidRPr="0038085D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3808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B6738" w:rsidRPr="0038085D">
        <w:rPr>
          <w:rFonts w:ascii="Calibri" w:hAnsi="Calibri" w:cs="Calibri"/>
          <w:sz w:val="20"/>
          <w:szCs w:val="20"/>
        </w:rPr>
        <w:t>98%</w:t>
      </w:r>
      <w:r w:rsidR="000E5ECB" w:rsidRPr="0038085D">
        <w:rPr>
          <w:rFonts w:ascii="Calibri" w:hAnsi="Calibri" w:cs="Calibri"/>
          <w:sz w:val="20"/>
          <w:szCs w:val="20"/>
        </w:rPr>
        <w:t xml:space="preserve"> of patients had at least one high-risk PGx phenotype, </w:t>
      </w:r>
      <w:r w:rsidR="008E7D58" w:rsidRPr="0038085D">
        <w:rPr>
          <w:rFonts w:ascii="Calibri" w:hAnsi="Calibri" w:cs="Calibri"/>
          <w:sz w:val="20"/>
          <w:szCs w:val="20"/>
        </w:rPr>
        <w:t>60</w:t>
      </w:r>
      <w:r w:rsidR="000E5ECB" w:rsidRPr="0038085D">
        <w:rPr>
          <w:rFonts w:ascii="Calibri" w:hAnsi="Calibri" w:cs="Calibri"/>
          <w:sz w:val="20"/>
          <w:szCs w:val="20"/>
        </w:rPr>
        <w:t xml:space="preserve">% for </w:t>
      </w:r>
      <w:r w:rsidR="000E5ECB" w:rsidRPr="0038085D">
        <w:rPr>
          <w:rFonts w:ascii="Calibri" w:hAnsi="Calibri" w:cs="Calibri"/>
          <w:i/>
          <w:iCs/>
          <w:sz w:val="20"/>
          <w:szCs w:val="20"/>
        </w:rPr>
        <w:t>CYP2C19</w:t>
      </w:r>
      <w:r w:rsidR="000E5ECB" w:rsidRPr="0038085D">
        <w:rPr>
          <w:rFonts w:ascii="Calibri" w:hAnsi="Calibri" w:cs="Calibri"/>
          <w:sz w:val="20"/>
          <w:szCs w:val="20"/>
        </w:rPr>
        <w:t xml:space="preserve"> and </w:t>
      </w:r>
      <w:r w:rsidR="008E7D58" w:rsidRPr="0038085D">
        <w:rPr>
          <w:rFonts w:ascii="Calibri" w:hAnsi="Calibri" w:cs="Calibri"/>
          <w:sz w:val="20"/>
          <w:szCs w:val="20"/>
        </w:rPr>
        <w:t>52</w:t>
      </w:r>
      <w:r w:rsidR="000E5ECB" w:rsidRPr="0038085D">
        <w:rPr>
          <w:rFonts w:ascii="Calibri" w:hAnsi="Calibri" w:cs="Calibri"/>
          <w:sz w:val="20"/>
          <w:szCs w:val="20"/>
        </w:rPr>
        <w:t xml:space="preserve">% for </w:t>
      </w:r>
      <w:r w:rsidR="000E5ECB" w:rsidRPr="0038085D">
        <w:rPr>
          <w:rFonts w:ascii="Calibri" w:hAnsi="Calibri" w:cs="Calibri"/>
          <w:i/>
          <w:iCs/>
          <w:sz w:val="20"/>
          <w:szCs w:val="20"/>
        </w:rPr>
        <w:t>CYP2D6</w:t>
      </w:r>
      <w:r w:rsidR="000E5ECB" w:rsidRPr="0038085D">
        <w:rPr>
          <w:rFonts w:ascii="Calibri" w:hAnsi="Calibri" w:cs="Calibri"/>
          <w:sz w:val="20"/>
          <w:szCs w:val="20"/>
        </w:rPr>
        <w:t xml:space="preserve">. 30% had high-risk phenotypes for both </w:t>
      </w:r>
      <w:r w:rsidR="000E5ECB" w:rsidRPr="0038085D">
        <w:rPr>
          <w:rFonts w:ascii="Calibri" w:hAnsi="Calibri" w:cs="Calibri"/>
          <w:i/>
          <w:iCs/>
          <w:sz w:val="20"/>
          <w:szCs w:val="20"/>
        </w:rPr>
        <w:t>CYP2C19</w:t>
      </w:r>
      <w:r w:rsidR="000E5ECB" w:rsidRPr="0038085D">
        <w:rPr>
          <w:rFonts w:ascii="Calibri" w:hAnsi="Calibri" w:cs="Calibri"/>
          <w:sz w:val="20"/>
          <w:szCs w:val="20"/>
        </w:rPr>
        <w:t xml:space="preserve"> and </w:t>
      </w:r>
      <w:r w:rsidR="000E5ECB" w:rsidRPr="0038085D">
        <w:rPr>
          <w:rFonts w:ascii="Calibri" w:hAnsi="Calibri" w:cs="Calibri"/>
          <w:i/>
          <w:iCs/>
          <w:sz w:val="20"/>
          <w:szCs w:val="20"/>
        </w:rPr>
        <w:t>CYP2D6</w:t>
      </w:r>
      <w:r w:rsidR="000E5ECB" w:rsidRPr="0038085D">
        <w:rPr>
          <w:rFonts w:ascii="Calibri" w:hAnsi="Calibri" w:cs="Calibri"/>
          <w:sz w:val="20"/>
          <w:szCs w:val="20"/>
        </w:rPr>
        <w:t xml:space="preserve">.  In this cohort of 44 </w:t>
      </w:r>
      <w:proofErr w:type="spellStart"/>
      <w:r w:rsidR="000E5ECB" w:rsidRPr="0038085D">
        <w:rPr>
          <w:rFonts w:ascii="Calibri" w:hAnsi="Calibri" w:cs="Calibri"/>
          <w:sz w:val="20"/>
          <w:szCs w:val="20"/>
        </w:rPr>
        <w:t>paediatric</w:t>
      </w:r>
      <w:proofErr w:type="spellEnd"/>
      <w:r w:rsidR="000E5ECB" w:rsidRPr="0038085D">
        <w:rPr>
          <w:rFonts w:ascii="Calibri" w:hAnsi="Calibri" w:cs="Calibri"/>
          <w:sz w:val="20"/>
          <w:szCs w:val="20"/>
        </w:rPr>
        <w:t xml:space="preserve"> HCT patients, ondansetron was prescribed </w:t>
      </w:r>
      <w:proofErr w:type="gramStart"/>
      <w:r w:rsidR="000E5ECB" w:rsidRPr="0038085D">
        <w:rPr>
          <w:rFonts w:ascii="Calibri" w:hAnsi="Calibri" w:cs="Calibri"/>
          <w:sz w:val="20"/>
          <w:szCs w:val="20"/>
        </w:rPr>
        <w:t>in</w:t>
      </w:r>
      <w:proofErr w:type="gramEnd"/>
      <w:r w:rsidR="000E5ECB" w:rsidRPr="0038085D">
        <w:rPr>
          <w:rFonts w:ascii="Calibri" w:hAnsi="Calibri" w:cs="Calibri"/>
          <w:sz w:val="20"/>
          <w:szCs w:val="20"/>
        </w:rPr>
        <w:t xml:space="preserve"> 71%, voriconazole </w:t>
      </w:r>
      <w:proofErr w:type="gramStart"/>
      <w:r w:rsidR="000E5ECB" w:rsidRPr="0038085D">
        <w:rPr>
          <w:rFonts w:ascii="Calibri" w:hAnsi="Calibri" w:cs="Calibri"/>
          <w:sz w:val="20"/>
          <w:szCs w:val="20"/>
        </w:rPr>
        <w:t>in</w:t>
      </w:r>
      <w:proofErr w:type="gramEnd"/>
      <w:r w:rsidR="000E5ECB" w:rsidRPr="0038085D">
        <w:rPr>
          <w:rFonts w:ascii="Calibri" w:hAnsi="Calibri" w:cs="Calibri"/>
          <w:sz w:val="20"/>
          <w:szCs w:val="20"/>
        </w:rPr>
        <w:t xml:space="preserve"> 39%, pantoprazole </w:t>
      </w:r>
      <w:proofErr w:type="gramStart"/>
      <w:r w:rsidR="000E5ECB" w:rsidRPr="0038085D">
        <w:rPr>
          <w:rFonts w:ascii="Calibri" w:hAnsi="Calibri" w:cs="Calibri"/>
          <w:sz w:val="20"/>
          <w:szCs w:val="20"/>
        </w:rPr>
        <w:t>in</w:t>
      </w:r>
      <w:proofErr w:type="gramEnd"/>
      <w:r w:rsidR="000E5ECB" w:rsidRPr="0038085D">
        <w:rPr>
          <w:rFonts w:ascii="Calibri" w:hAnsi="Calibri" w:cs="Calibri"/>
          <w:sz w:val="20"/>
          <w:szCs w:val="20"/>
        </w:rPr>
        <w:t xml:space="preserve"> 41%, omeprazole </w:t>
      </w:r>
      <w:proofErr w:type="gramStart"/>
      <w:r w:rsidR="000E5ECB" w:rsidRPr="0038085D">
        <w:rPr>
          <w:rFonts w:ascii="Calibri" w:hAnsi="Calibri" w:cs="Calibri"/>
          <w:sz w:val="20"/>
          <w:szCs w:val="20"/>
        </w:rPr>
        <w:t>in</w:t>
      </w:r>
      <w:proofErr w:type="gramEnd"/>
      <w:r w:rsidR="000E5ECB" w:rsidRPr="0038085D">
        <w:rPr>
          <w:rFonts w:ascii="Calibri" w:hAnsi="Calibri" w:cs="Calibri"/>
          <w:sz w:val="20"/>
          <w:szCs w:val="20"/>
        </w:rPr>
        <w:t xml:space="preserve"> 14%, tacrolimus </w:t>
      </w:r>
      <w:proofErr w:type="gramStart"/>
      <w:r w:rsidR="000E5ECB" w:rsidRPr="0038085D">
        <w:rPr>
          <w:rFonts w:ascii="Calibri" w:hAnsi="Calibri" w:cs="Calibri"/>
          <w:sz w:val="20"/>
          <w:szCs w:val="20"/>
        </w:rPr>
        <w:t>in</w:t>
      </w:r>
      <w:proofErr w:type="gramEnd"/>
      <w:r w:rsidR="000E5ECB" w:rsidRPr="0038085D">
        <w:rPr>
          <w:rFonts w:ascii="Calibri" w:hAnsi="Calibri" w:cs="Calibri"/>
          <w:sz w:val="20"/>
          <w:szCs w:val="20"/>
        </w:rPr>
        <w:t xml:space="preserve"> 9% and tramadol </w:t>
      </w:r>
      <w:proofErr w:type="gramStart"/>
      <w:r w:rsidR="000E5ECB" w:rsidRPr="0038085D">
        <w:rPr>
          <w:rFonts w:ascii="Calibri" w:hAnsi="Calibri" w:cs="Calibri"/>
          <w:sz w:val="20"/>
          <w:szCs w:val="20"/>
        </w:rPr>
        <w:t>in</w:t>
      </w:r>
      <w:proofErr w:type="gramEnd"/>
      <w:r w:rsidR="000E5ECB" w:rsidRPr="0038085D">
        <w:rPr>
          <w:rFonts w:ascii="Calibri" w:hAnsi="Calibri" w:cs="Calibri"/>
          <w:sz w:val="20"/>
          <w:szCs w:val="20"/>
        </w:rPr>
        <w:t xml:space="preserve"> 9%.  </w:t>
      </w:r>
    </w:p>
    <w:p w14:paraId="58757C74" w14:textId="6255A5B8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8085D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3808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E5ECB" w:rsidRPr="0038085D">
        <w:rPr>
          <w:rFonts w:ascii="Calibri" w:hAnsi="Calibri" w:cs="Calibri"/>
          <w:sz w:val="20"/>
          <w:szCs w:val="20"/>
        </w:rPr>
        <w:t xml:space="preserve">We have demonstrated the prevalence of clinically relevant high-risk PGx phenotypes in a diverse </w:t>
      </w:r>
      <w:proofErr w:type="spellStart"/>
      <w:r w:rsidR="000E5ECB" w:rsidRPr="0038085D">
        <w:rPr>
          <w:rFonts w:ascii="Calibri" w:hAnsi="Calibri" w:cs="Calibri"/>
          <w:sz w:val="20"/>
          <w:szCs w:val="20"/>
        </w:rPr>
        <w:t>paediatric</w:t>
      </w:r>
      <w:proofErr w:type="spellEnd"/>
      <w:r w:rsidR="000E5ECB" w:rsidRPr="0038085D">
        <w:rPr>
          <w:rFonts w:ascii="Calibri" w:hAnsi="Calibri" w:cs="Calibri"/>
          <w:sz w:val="20"/>
          <w:szCs w:val="20"/>
        </w:rPr>
        <w:t xml:space="preserve"> </w:t>
      </w:r>
      <w:r w:rsidR="00405084" w:rsidRPr="0038085D">
        <w:rPr>
          <w:rFonts w:ascii="Calibri" w:hAnsi="Calibri" w:cs="Calibri"/>
          <w:sz w:val="20"/>
          <w:szCs w:val="20"/>
        </w:rPr>
        <w:t>H</w:t>
      </w:r>
      <w:r w:rsidR="003F071C" w:rsidRPr="0038085D">
        <w:rPr>
          <w:rFonts w:ascii="Calibri" w:hAnsi="Calibri" w:cs="Calibri"/>
          <w:sz w:val="20"/>
          <w:szCs w:val="20"/>
        </w:rPr>
        <w:t>S</w:t>
      </w:r>
      <w:r w:rsidR="00405084" w:rsidRPr="0038085D">
        <w:rPr>
          <w:rFonts w:ascii="Calibri" w:hAnsi="Calibri" w:cs="Calibri"/>
          <w:sz w:val="20"/>
          <w:szCs w:val="20"/>
        </w:rPr>
        <w:t>CT cohort</w:t>
      </w:r>
      <w:r w:rsidR="000E5ECB" w:rsidRPr="0038085D">
        <w:rPr>
          <w:rFonts w:ascii="Calibri" w:hAnsi="Calibri" w:cs="Calibri"/>
          <w:sz w:val="20"/>
          <w:szCs w:val="20"/>
        </w:rPr>
        <w:t xml:space="preserve">. Many supportive care medications prescribed for </w:t>
      </w:r>
      <w:proofErr w:type="spellStart"/>
      <w:r w:rsidR="000E5ECB" w:rsidRPr="0038085D">
        <w:rPr>
          <w:rFonts w:ascii="Calibri" w:hAnsi="Calibri" w:cs="Calibri"/>
          <w:sz w:val="20"/>
          <w:szCs w:val="20"/>
        </w:rPr>
        <w:t>paediatric</w:t>
      </w:r>
      <w:proofErr w:type="spellEnd"/>
      <w:r w:rsidR="000E5ECB" w:rsidRPr="0038085D">
        <w:rPr>
          <w:rFonts w:ascii="Calibri" w:hAnsi="Calibri" w:cs="Calibri"/>
          <w:sz w:val="20"/>
          <w:szCs w:val="20"/>
        </w:rPr>
        <w:t xml:space="preserve"> H</w:t>
      </w:r>
      <w:r w:rsidR="003F071C" w:rsidRPr="0038085D">
        <w:rPr>
          <w:rFonts w:ascii="Calibri" w:hAnsi="Calibri" w:cs="Calibri"/>
          <w:sz w:val="20"/>
          <w:szCs w:val="20"/>
        </w:rPr>
        <w:t>S</w:t>
      </w:r>
      <w:r w:rsidR="000E5ECB" w:rsidRPr="0038085D">
        <w:rPr>
          <w:rFonts w:ascii="Calibri" w:hAnsi="Calibri" w:cs="Calibri"/>
          <w:sz w:val="20"/>
          <w:szCs w:val="20"/>
        </w:rPr>
        <w:t>CT patients are likely to be affected, with high prescribing rates observed for medications with available PGx prescribing guidelines. These results highlight the potential for PGx</w:t>
      </w:r>
      <w:r w:rsidR="00C42825" w:rsidRPr="0038085D">
        <w:rPr>
          <w:rFonts w:ascii="Calibri" w:hAnsi="Calibri" w:cs="Calibri"/>
          <w:sz w:val="20"/>
          <w:szCs w:val="20"/>
        </w:rPr>
        <w:t>-</w:t>
      </w:r>
      <w:r w:rsidR="000E5ECB" w:rsidRPr="0038085D">
        <w:rPr>
          <w:rFonts w:ascii="Calibri" w:hAnsi="Calibri" w:cs="Calibri"/>
          <w:sz w:val="20"/>
          <w:szCs w:val="20"/>
        </w:rPr>
        <w:t xml:space="preserve">guided prescribing to improve medication efficacy and reduce toxicity in a </w:t>
      </w:r>
      <w:proofErr w:type="spellStart"/>
      <w:r w:rsidR="000E5ECB" w:rsidRPr="0038085D">
        <w:rPr>
          <w:rFonts w:ascii="Calibri" w:hAnsi="Calibri" w:cs="Calibri"/>
          <w:sz w:val="20"/>
          <w:szCs w:val="20"/>
        </w:rPr>
        <w:t>paediatric</w:t>
      </w:r>
      <w:proofErr w:type="spellEnd"/>
      <w:r w:rsidR="000E5ECB" w:rsidRPr="0038085D">
        <w:rPr>
          <w:rFonts w:ascii="Calibri" w:hAnsi="Calibri" w:cs="Calibri"/>
          <w:sz w:val="20"/>
          <w:szCs w:val="20"/>
        </w:rPr>
        <w:t xml:space="preserve"> H</w:t>
      </w:r>
      <w:r w:rsidR="003F071C" w:rsidRPr="0038085D">
        <w:rPr>
          <w:rFonts w:ascii="Calibri" w:hAnsi="Calibri" w:cs="Calibri"/>
          <w:sz w:val="20"/>
          <w:szCs w:val="20"/>
        </w:rPr>
        <w:t>S</w:t>
      </w:r>
      <w:r w:rsidR="000E5ECB" w:rsidRPr="0038085D">
        <w:rPr>
          <w:rFonts w:ascii="Calibri" w:hAnsi="Calibri" w:cs="Calibri"/>
          <w:sz w:val="20"/>
          <w:szCs w:val="20"/>
        </w:rPr>
        <w:t xml:space="preserve">CT setting, as well </w:t>
      </w:r>
      <w:r w:rsidR="002579BB" w:rsidRPr="0038085D">
        <w:rPr>
          <w:rFonts w:ascii="Calibri" w:hAnsi="Calibri" w:cs="Calibri"/>
          <w:sz w:val="20"/>
          <w:szCs w:val="20"/>
        </w:rPr>
        <w:t>provide</w:t>
      </w:r>
      <w:r w:rsidR="000E5ECB" w:rsidRPr="0038085D">
        <w:rPr>
          <w:rFonts w:ascii="Calibri" w:hAnsi="Calibri" w:cs="Calibri"/>
          <w:sz w:val="20"/>
          <w:szCs w:val="20"/>
        </w:rPr>
        <w:t xml:space="preserve"> future </w:t>
      </w:r>
      <w:r w:rsidR="002579BB" w:rsidRPr="0038085D">
        <w:rPr>
          <w:rFonts w:ascii="Calibri" w:hAnsi="Calibri" w:cs="Calibri"/>
          <w:sz w:val="20"/>
          <w:szCs w:val="20"/>
        </w:rPr>
        <w:t>direction</w:t>
      </w:r>
      <w:r w:rsidR="000E5ECB" w:rsidRPr="0038085D">
        <w:rPr>
          <w:rFonts w:ascii="Calibri" w:hAnsi="Calibri" w:cs="Calibri"/>
          <w:sz w:val="20"/>
          <w:szCs w:val="20"/>
        </w:rPr>
        <w:t xml:space="preserve"> for PGx studies in this population.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7CC"/>
    <w:rsid w:val="00032298"/>
    <w:rsid w:val="00052094"/>
    <w:rsid w:val="000A45F9"/>
    <w:rsid w:val="000A4FA6"/>
    <w:rsid w:val="000E5ECB"/>
    <w:rsid w:val="001005DA"/>
    <w:rsid w:val="002025EE"/>
    <w:rsid w:val="002226BB"/>
    <w:rsid w:val="002272B0"/>
    <w:rsid w:val="00232B27"/>
    <w:rsid w:val="002579BB"/>
    <w:rsid w:val="002808FA"/>
    <w:rsid w:val="00300B92"/>
    <w:rsid w:val="003238D9"/>
    <w:rsid w:val="00327737"/>
    <w:rsid w:val="0038085D"/>
    <w:rsid w:val="00387491"/>
    <w:rsid w:val="0039397F"/>
    <w:rsid w:val="003F071C"/>
    <w:rsid w:val="004002E5"/>
    <w:rsid w:val="00405084"/>
    <w:rsid w:val="00444224"/>
    <w:rsid w:val="0047053D"/>
    <w:rsid w:val="00480F7E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5F09E5"/>
    <w:rsid w:val="00654145"/>
    <w:rsid w:val="00662112"/>
    <w:rsid w:val="006727A9"/>
    <w:rsid w:val="006B4BF2"/>
    <w:rsid w:val="006C5FA1"/>
    <w:rsid w:val="006C7420"/>
    <w:rsid w:val="00711813"/>
    <w:rsid w:val="00724E3C"/>
    <w:rsid w:val="00743C46"/>
    <w:rsid w:val="00751911"/>
    <w:rsid w:val="00760B17"/>
    <w:rsid w:val="00770219"/>
    <w:rsid w:val="00793948"/>
    <w:rsid w:val="008054DB"/>
    <w:rsid w:val="0085629E"/>
    <w:rsid w:val="00874704"/>
    <w:rsid w:val="00885303"/>
    <w:rsid w:val="008909C9"/>
    <w:rsid w:val="008C3CE7"/>
    <w:rsid w:val="008E7D58"/>
    <w:rsid w:val="00947B77"/>
    <w:rsid w:val="0098093C"/>
    <w:rsid w:val="009E2228"/>
    <w:rsid w:val="009F06D6"/>
    <w:rsid w:val="009F6212"/>
    <w:rsid w:val="00A113E6"/>
    <w:rsid w:val="00A266B4"/>
    <w:rsid w:val="00A71DEF"/>
    <w:rsid w:val="00AE2DA6"/>
    <w:rsid w:val="00BB6420"/>
    <w:rsid w:val="00BC5FCC"/>
    <w:rsid w:val="00C132EC"/>
    <w:rsid w:val="00C42825"/>
    <w:rsid w:val="00C60A71"/>
    <w:rsid w:val="00CC4D0B"/>
    <w:rsid w:val="00CF7D39"/>
    <w:rsid w:val="00D214FC"/>
    <w:rsid w:val="00D55F3B"/>
    <w:rsid w:val="00DA2731"/>
    <w:rsid w:val="00DB497B"/>
    <w:rsid w:val="00DB6738"/>
    <w:rsid w:val="00DD42E7"/>
    <w:rsid w:val="00E310FC"/>
    <w:rsid w:val="00E369BF"/>
    <w:rsid w:val="00ED0AF4"/>
    <w:rsid w:val="00EF12F3"/>
    <w:rsid w:val="00EF6181"/>
    <w:rsid w:val="00EF61F5"/>
    <w:rsid w:val="00F02477"/>
    <w:rsid w:val="00F323D5"/>
    <w:rsid w:val="00F472BC"/>
    <w:rsid w:val="00F569FC"/>
    <w:rsid w:val="00F7126A"/>
    <w:rsid w:val="00F90F73"/>
    <w:rsid w:val="00F95EF4"/>
    <w:rsid w:val="00F97620"/>
    <w:rsid w:val="00FA5C70"/>
    <w:rsid w:val="00FB2EFF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5094B"/>
  <w15:chartTrackingRefBased/>
  <w15:docId w15:val="{22B9F4B3-76C6-4027-A5C5-5789E864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3E64142CF2B4BA2FF5CD79F495F1C" ma:contentTypeVersion="20" ma:contentTypeDescription="Create a new document." ma:contentTypeScope="" ma:versionID="e389d97cb42d4770b5f47d77b3a24363">
  <xsd:schema xmlns:xsd="http://www.w3.org/2001/XMLSchema" xmlns:xs="http://www.w3.org/2001/XMLSchema" xmlns:p="http://schemas.microsoft.com/office/2006/metadata/properties" xmlns:ns2="6a2abb01-f534-434d-95d2-b3d75576a3f9" xmlns:ns3="1a15ce2e-5d07-4ba7-9eb5-f498aaefc793" targetNamespace="http://schemas.microsoft.com/office/2006/metadata/properties" ma:root="true" ma:fieldsID="9610d67dc8fe186df634a765e5a47bcb" ns2:_="" ns3:_="">
    <xsd:import namespace="6a2abb01-f534-434d-95d2-b3d75576a3f9"/>
    <xsd:import namespace="1a15ce2e-5d07-4ba7-9eb5-f498aaefc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Yes_x002f_No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abb01-f534-434d-95d2-b3d75576a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Yes_x002f_No" ma:index="22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ce2e-5d07-4ba7-9eb5-f498aaef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6bc43-a6be-401a-a926-7d4dd04a7d99}" ma:internalName="TaxCatchAll" ma:showField="CatchAllData" ma:web="1a15ce2e-5d07-4ba7-9eb5-f498aaefc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5ce2e-5d07-4ba7-9eb5-f498aaefc793" xsi:nil="true"/>
    <Yes_x002f_No xmlns="6a2abb01-f534-434d-95d2-b3d75576a3f9">true</Yes_x002f_No>
    <lcf76f155ced4ddcb4097134ff3c332f xmlns="6a2abb01-f534-434d-95d2-b3d75576a3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14136-FA4E-4316-9414-ACA1EDC3E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abb01-f534-434d-95d2-b3d75576a3f9"/>
    <ds:schemaRef ds:uri="1a15ce2e-5d07-4ba7-9eb5-f498aaefc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BB621-50A7-4D61-8C69-F0B852EDD899}">
  <ds:schemaRefs>
    <ds:schemaRef ds:uri="http://schemas.microsoft.com/office/2006/metadata/properties"/>
    <ds:schemaRef ds:uri="http://schemas.microsoft.com/office/infopath/2007/PartnerControls"/>
    <ds:schemaRef ds:uri="1a15ce2e-5d07-4ba7-9eb5-f498aaefc793"/>
    <ds:schemaRef ds:uri="6a2abb01-f534-434d-95d2-b3d75576a3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2086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Claire Moore</cp:lastModifiedBy>
  <cp:revision>2</cp:revision>
  <cp:lastPrinted>2013-06-12T12:15:00Z</cp:lastPrinted>
  <dcterms:created xsi:type="dcterms:W3CDTF">2026-02-12T01:22:00Z</dcterms:created>
  <dcterms:modified xsi:type="dcterms:W3CDTF">2026-02-12T01:22:00Z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0x010100E6D3E64142CF2B4BA2FF5CD79F495F1C</vt:lpwstr>
  </property>
  <property fmtid="{D5CDD505-2E9C-101B-9397-08002B2CF9AE}" pid="3" name="MediaServiceImageTags">
    <vt:lpwstr/>
  </property>
</Properties>
</file>