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C536" w14:textId="65344B34" w:rsidR="00AA184D" w:rsidRDefault="00AA184D" w:rsidP="00AA184D">
      <w:r w:rsidRPr="00AA184D">
        <w:rPr>
          <w:rFonts w:ascii="Calibri" w:hAnsi="Calibri" w:cs="Calibri"/>
          <w:b/>
          <w:sz w:val="20"/>
          <w:szCs w:val="20"/>
          <w:lang w:val="en-AU"/>
        </w:rPr>
        <w:t xml:space="preserve">Is </w:t>
      </w:r>
      <w:r w:rsidR="00697D3B">
        <w:rPr>
          <w:rFonts w:ascii="Calibri" w:hAnsi="Calibri" w:cs="Calibri"/>
          <w:b/>
          <w:sz w:val="20"/>
          <w:szCs w:val="20"/>
          <w:lang w:val="en-AU"/>
        </w:rPr>
        <w:t xml:space="preserve">one-dose-for-all </w:t>
      </w:r>
      <w:r w:rsidR="00243226">
        <w:rPr>
          <w:rFonts w:ascii="Calibri" w:hAnsi="Calibri" w:cs="Calibri"/>
          <w:b/>
          <w:sz w:val="20"/>
          <w:szCs w:val="20"/>
          <w:lang w:val="en-AU"/>
        </w:rPr>
        <w:t>suitable for low dose</w:t>
      </w:r>
      <w:r w:rsidRPr="00AA184D">
        <w:rPr>
          <w:rFonts w:ascii="Calibri" w:hAnsi="Calibri" w:cs="Calibri"/>
          <w:b/>
          <w:sz w:val="20"/>
          <w:szCs w:val="20"/>
          <w:lang w:val="en-AU"/>
        </w:rPr>
        <w:t xml:space="preserve"> colchicine</w:t>
      </w:r>
      <w:r w:rsidR="00734EE2">
        <w:rPr>
          <w:rFonts w:ascii="Calibri" w:hAnsi="Calibri" w:cs="Calibri"/>
          <w:b/>
          <w:sz w:val="20"/>
          <w:szCs w:val="20"/>
          <w:lang w:val="en-AU"/>
        </w:rPr>
        <w:t xml:space="preserve"> in patients with gout</w:t>
      </w:r>
      <w:r w:rsidRPr="00AA184D">
        <w:rPr>
          <w:rFonts w:ascii="Calibri" w:hAnsi="Calibri" w:cs="Calibri"/>
          <w:b/>
          <w:sz w:val="20"/>
          <w:szCs w:val="20"/>
          <w:lang w:val="en-AU"/>
        </w:rPr>
        <w:t>?</w:t>
      </w:r>
      <w:r>
        <w:t xml:space="preserve"> </w:t>
      </w:r>
    </w:p>
    <w:p w14:paraId="0DEF97F3" w14:textId="44F8C6EC" w:rsidR="00FA3D2F" w:rsidRPr="00FA3D2F" w:rsidRDefault="006862F1" w:rsidP="007B7F7F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Daniel F.B. Wright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8E7D11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A3D2F" w:rsidRPr="00FA3D2F">
        <w:rPr>
          <w:rFonts w:asciiTheme="minorHAnsi" w:hAnsiTheme="minorHAnsi" w:cstheme="minorHAnsi"/>
          <w:sz w:val="20"/>
          <w:szCs w:val="20"/>
        </w:rPr>
        <w:t>Hailemichael Z. Hishe</w:t>
      </w:r>
      <w:r w:rsidR="00E602E4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="00FA3D2F" w:rsidRPr="00FA3D2F">
        <w:rPr>
          <w:rFonts w:asciiTheme="minorHAnsi" w:hAnsiTheme="minorHAnsi" w:cstheme="minorHAnsi"/>
          <w:sz w:val="20"/>
          <w:szCs w:val="20"/>
        </w:rPr>
        <w:t>, Nicola Dalbeth</w:t>
      </w:r>
      <w:r w:rsidR="00357BF9"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="00FA3D2F" w:rsidRPr="00FA3D2F">
        <w:rPr>
          <w:rFonts w:asciiTheme="minorHAnsi" w:hAnsiTheme="minorHAnsi" w:cstheme="minorHAnsi"/>
          <w:sz w:val="20"/>
          <w:szCs w:val="20"/>
        </w:rPr>
        <w:t>, Anne Horne</w:t>
      </w:r>
      <w:r w:rsidR="001B55B0"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="00FA3D2F" w:rsidRPr="00FA3D2F">
        <w:rPr>
          <w:rFonts w:asciiTheme="minorHAnsi" w:hAnsiTheme="minorHAnsi" w:cstheme="minorHAnsi"/>
          <w:sz w:val="20"/>
          <w:szCs w:val="20"/>
        </w:rPr>
        <w:t>, Jill Drake</w:t>
      </w:r>
      <w:r w:rsidR="001B55B0">
        <w:rPr>
          <w:rFonts w:asciiTheme="minorHAnsi" w:hAnsiTheme="minorHAnsi" w:cstheme="minorHAnsi"/>
          <w:sz w:val="20"/>
          <w:szCs w:val="20"/>
          <w:vertAlign w:val="superscript"/>
        </w:rPr>
        <w:t>5</w:t>
      </w:r>
      <w:r w:rsidR="00FA3D2F" w:rsidRPr="00FA3D2F">
        <w:rPr>
          <w:rFonts w:asciiTheme="minorHAnsi" w:hAnsiTheme="minorHAnsi" w:cstheme="minorHAnsi"/>
          <w:sz w:val="20"/>
          <w:szCs w:val="20"/>
        </w:rPr>
        <w:t>, Janine Haslett</w:t>
      </w:r>
      <w:r w:rsidR="008631E9">
        <w:rPr>
          <w:rFonts w:asciiTheme="minorHAnsi" w:hAnsiTheme="minorHAnsi" w:cstheme="minorHAnsi"/>
          <w:sz w:val="20"/>
          <w:szCs w:val="20"/>
          <w:vertAlign w:val="superscript"/>
        </w:rPr>
        <w:t>6</w:t>
      </w:r>
      <w:r w:rsidR="00FA3D2F" w:rsidRPr="00FA3D2F">
        <w:rPr>
          <w:rFonts w:asciiTheme="minorHAnsi" w:hAnsiTheme="minorHAnsi" w:cstheme="minorHAnsi"/>
          <w:sz w:val="20"/>
          <w:szCs w:val="20"/>
        </w:rPr>
        <w:t>, Lisa K Stamp</w:t>
      </w:r>
      <w:r w:rsidR="008631E9">
        <w:rPr>
          <w:rFonts w:asciiTheme="minorHAnsi" w:hAnsiTheme="minorHAnsi" w:cstheme="minorHAnsi"/>
          <w:sz w:val="20"/>
          <w:szCs w:val="20"/>
          <w:vertAlign w:val="superscript"/>
        </w:rPr>
        <w:t>5,6</w:t>
      </w:r>
    </w:p>
    <w:p w14:paraId="3997F3F9" w14:textId="2BCAFA13" w:rsidR="008E7D11" w:rsidRPr="008E7D11" w:rsidRDefault="00832E06" w:rsidP="008631E9">
      <w:pPr>
        <w:spacing w:line="259" w:lineRule="auto"/>
        <w:rPr>
          <w:rFonts w:asciiTheme="minorHAnsi" w:hAnsiTheme="minorHAnsi" w:cstheme="minorHAnsi"/>
          <w:sz w:val="20"/>
          <w:szCs w:val="20"/>
        </w:rPr>
      </w:pPr>
      <w:r w:rsidRPr="00796C6B">
        <w:rPr>
          <w:rFonts w:asciiTheme="minorHAnsi" w:hAnsiTheme="minorHAnsi" w:cstheme="minorHAnsi"/>
          <w:sz w:val="20"/>
          <w:szCs w:val="20"/>
          <w:lang w:val="en-AU"/>
        </w:rPr>
        <w:t xml:space="preserve">Uni </w:t>
      </w:r>
      <w:r w:rsidR="008A4078" w:rsidRPr="00796C6B">
        <w:rPr>
          <w:rFonts w:asciiTheme="minorHAnsi" w:hAnsiTheme="minorHAnsi" w:cstheme="minorHAnsi"/>
          <w:sz w:val="20"/>
          <w:szCs w:val="20"/>
          <w:lang w:val="en-AU"/>
        </w:rPr>
        <w:t>Sydney</w:t>
      </w:r>
      <w:r w:rsidR="0046034C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FA23A4">
        <w:rPr>
          <w:rFonts w:asciiTheme="minorHAnsi" w:hAnsiTheme="minorHAnsi" w:cstheme="minorHAnsi"/>
          <w:sz w:val="20"/>
          <w:szCs w:val="20"/>
          <w:lang w:val="en-AU"/>
        </w:rPr>
        <w:t>,</w:t>
      </w:r>
      <w:r w:rsidR="008A4078" w:rsidRPr="00796C6B">
        <w:rPr>
          <w:rFonts w:asciiTheme="minorHAnsi" w:hAnsiTheme="minorHAnsi" w:cstheme="minorHAnsi"/>
          <w:sz w:val="20"/>
          <w:szCs w:val="20"/>
          <w:lang w:val="en-AU"/>
        </w:rPr>
        <w:t xml:space="preserve"> NSW</w:t>
      </w:r>
      <w:r w:rsidR="00FA23A4">
        <w:rPr>
          <w:rFonts w:asciiTheme="minorHAnsi" w:hAnsiTheme="minorHAnsi" w:cstheme="minorHAnsi"/>
          <w:sz w:val="20"/>
          <w:szCs w:val="20"/>
          <w:lang w:val="en-AU"/>
        </w:rPr>
        <w:t>;</w:t>
      </w:r>
      <w:r w:rsidR="00F80423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0749F7" w:rsidRPr="008E7D11">
        <w:rPr>
          <w:rFonts w:asciiTheme="minorHAnsi" w:hAnsiTheme="minorHAnsi" w:cstheme="minorHAnsi"/>
          <w:color w:val="212121"/>
          <w:sz w:val="20"/>
          <w:szCs w:val="20"/>
        </w:rPr>
        <w:t>St Vincent's Hosp Sydney</w:t>
      </w:r>
      <w:r w:rsidR="00E602E4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="000749F7" w:rsidRPr="008E7D11">
        <w:rPr>
          <w:rFonts w:asciiTheme="minorHAnsi" w:hAnsiTheme="minorHAnsi" w:cstheme="minorHAnsi"/>
          <w:color w:val="212121"/>
          <w:sz w:val="20"/>
          <w:szCs w:val="20"/>
        </w:rPr>
        <w:t>, Australia</w:t>
      </w:r>
      <w:r w:rsidR="00F85AA0">
        <w:rPr>
          <w:rFonts w:asciiTheme="minorHAnsi" w:hAnsiTheme="minorHAnsi" w:cstheme="minorHAnsi"/>
          <w:sz w:val="20"/>
          <w:szCs w:val="20"/>
        </w:rPr>
        <w:t xml:space="preserve">; </w:t>
      </w:r>
      <w:r w:rsidR="00F85AA0">
        <w:rPr>
          <w:rFonts w:asciiTheme="minorHAnsi" w:hAnsiTheme="minorHAnsi" w:cstheme="minorHAnsi"/>
          <w:sz w:val="20"/>
          <w:szCs w:val="20"/>
          <w:shd w:val="clear" w:color="auto" w:fill="FFFFFF"/>
          <w:vertAlign w:val="superscript"/>
        </w:rPr>
        <w:t>3</w:t>
      </w:r>
      <w:r w:rsidR="00F85AA0" w:rsidRPr="008E7D11">
        <w:rPr>
          <w:rFonts w:asciiTheme="minorHAnsi" w:hAnsiTheme="minorHAnsi" w:cstheme="minorHAnsi"/>
          <w:sz w:val="20"/>
          <w:szCs w:val="20"/>
          <w:shd w:val="clear" w:color="auto" w:fill="FFFFFF"/>
        </w:rPr>
        <w:t>Pumas-AI Inc., DE, USA</w:t>
      </w:r>
      <w:r w:rsidR="00F85AA0">
        <w:rPr>
          <w:rFonts w:asciiTheme="minorHAnsi" w:hAnsiTheme="minorHAnsi" w:cstheme="minorHAnsi"/>
          <w:sz w:val="20"/>
          <w:szCs w:val="20"/>
        </w:rPr>
        <w:t xml:space="preserve">; </w:t>
      </w:r>
      <w:r w:rsidR="00357BF9">
        <w:rPr>
          <w:rFonts w:asciiTheme="minorHAnsi" w:hAnsiTheme="minorHAnsi" w:cstheme="minorHAnsi"/>
          <w:sz w:val="20"/>
          <w:szCs w:val="20"/>
          <w:vertAlign w:val="superscript"/>
          <w:lang w:eastAsia="en-CA"/>
        </w:rPr>
        <w:t>4</w:t>
      </w:r>
      <w:r w:rsidR="008E7D11" w:rsidRPr="008E7D11">
        <w:rPr>
          <w:rFonts w:asciiTheme="minorHAnsi" w:hAnsiTheme="minorHAnsi" w:cstheme="minorHAnsi"/>
          <w:sz w:val="20"/>
          <w:szCs w:val="20"/>
          <w:lang w:eastAsia="en-CA"/>
        </w:rPr>
        <w:t>Uni Auckland, Auckland, N</w:t>
      </w:r>
      <w:r w:rsidR="00607C54">
        <w:rPr>
          <w:rFonts w:asciiTheme="minorHAnsi" w:hAnsiTheme="minorHAnsi" w:cstheme="minorHAnsi"/>
          <w:sz w:val="20"/>
          <w:szCs w:val="20"/>
          <w:lang w:eastAsia="en-CA"/>
        </w:rPr>
        <w:t>Z</w:t>
      </w:r>
      <w:r w:rsidR="00357BF9">
        <w:rPr>
          <w:rFonts w:asciiTheme="minorHAnsi" w:hAnsiTheme="minorHAnsi" w:cstheme="minorHAnsi"/>
          <w:sz w:val="20"/>
          <w:szCs w:val="20"/>
          <w:lang w:eastAsia="en-CA"/>
        </w:rPr>
        <w:t xml:space="preserve">; </w:t>
      </w:r>
      <w:r w:rsidR="001B55B0">
        <w:rPr>
          <w:rFonts w:asciiTheme="minorHAnsi" w:hAnsiTheme="minorHAnsi" w:cstheme="minorHAnsi"/>
          <w:sz w:val="20"/>
          <w:szCs w:val="20"/>
          <w:vertAlign w:val="superscript"/>
          <w:lang w:eastAsia="en-CA"/>
        </w:rPr>
        <w:t>5</w:t>
      </w:r>
      <w:r w:rsidR="008E7D11" w:rsidRPr="008E7D11">
        <w:rPr>
          <w:rFonts w:asciiTheme="minorHAnsi" w:hAnsiTheme="minorHAnsi" w:cstheme="minorHAnsi"/>
          <w:sz w:val="20"/>
          <w:szCs w:val="20"/>
          <w:lang w:eastAsia="en-CA"/>
        </w:rPr>
        <w:t xml:space="preserve">Te Whatu Ora Health New Zealand </w:t>
      </w:r>
      <w:proofErr w:type="spellStart"/>
      <w:r w:rsidR="008E7D11" w:rsidRPr="008E7D11">
        <w:rPr>
          <w:rFonts w:asciiTheme="minorHAnsi" w:hAnsiTheme="minorHAnsi" w:cstheme="minorHAnsi"/>
          <w:sz w:val="20"/>
          <w:szCs w:val="20"/>
          <w:lang w:eastAsia="en-CA"/>
        </w:rPr>
        <w:t>Waitaha</w:t>
      </w:r>
      <w:proofErr w:type="spellEnd"/>
      <w:r w:rsidR="008E7D11" w:rsidRPr="008E7D11">
        <w:rPr>
          <w:rFonts w:asciiTheme="minorHAnsi" w:hAnsiTheme="minorHAnsi" w:cstheme="minorHAnsi"/>
          <w:sz w:val="20"/>
          <w:szCs w:val="20"/>
          <w:lang w:eastAsia="en-CA"/>
        </w:rPr>
        <w:t xml:space="preserve"> Canterbury, Christchurch, N</w:t>
      </w:r>
      <w:r w:rsidR="00607C54">
        <w:rPr>
          <w:rFonts w:asciiTheme="minorHAnsi" w:hAnsiTheme="minorHAnsi" w:cstheme="minorHAnsi"/>
          <w:sz w:val="20"/>
          <w:szCs w:val="20"/>
          <w:lang w:eastAsia="en-CA"/>
        </w:rPr>
        <w:t>Z</w:t>
      </w:r>
      <w:r w:rsidR="001B55B0">
        <w:rPr>
          <w:rFonts w:asciiTheme="minorHAnsi" w:hAnsiTheme="minorHAnsi" w:cstheme="minorHAnsi"/>
          <w:sz w:val="20"/>
          <w:szCs w:val="20"/>
          <w:lang w:eastAsia="en-CA"/>
        </w:rPr>
        <w:t xml:space="preserve">; </w:t>
      </w:r>
      <w:r w:rsidR="006D3E3F">
        <w:rPr>
          <w:rFonts w:asciiTheme="minorHAnsi" w:hAnsiTheme="minorHAnsi" w:cstheme="minorHAnsi"/>
          <w:sz w:val="20"/>
          <w:szCs w:val="20"/>
          <w:vertAlign w:val="superscript"/>
          <w:lang w:eastAsia="en-CA"/>
        </w:rPr>
        <w:t>6</w:t>
      </w:r>
      <w:r w:rsidR="008E7D11" w:rsidRPr="008E7D11">
        <w:rPr>
          <w:rFonts w:asciiTheme="minorHAnsi" w:hAnsiTheme="minorHAnsi" w:cstheme="minorHAnsi"/>
          <w:sz w:val="20"/>
          <w:szCs w:val="20"/>
          <w:lang w:eastAsia="en-CA"/>
        </w:rPr>
        <w:t xml:space="preserve">Uni Otago-Christchurch, </w:t>
      </w:r>
      <w:r w:rsidR="00607C54">
        <w:rPr>
          <w:rFonts w:asciiTheme="minorHAnsi" w:hAnsiTheme="minorHAnsi" w:cstheme="minorHAnsi"/>
          <w:sz w:val="20"/>
          <w:szCs w:val="20"/>
          <w:lang w:eastAsia="en-CA"/>
        </w:rPr>
        <w:t>NZ</w:t>
      </w:r>
    </w:p>
    <w:p w14:paraId="60AB4BDE" w14:textId="51347189" w:rsidR="00FF12BA" w:rsidRDefault="00B4103B" w:rsidP="00EA580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4103B">
        <w:rPr>
          <w:rFonts w:ascii="Calibri" w:hAnsi="Calibri" w:cs="Calibri"/>
          <w:sz w:val="20"/>
          <w:szCs w:val="20"/>
          <w:lang w:val="en-AU"/>
        </w:rPr>
        <w:t xml:space="preserve">Aims. </w:t>
      </w:r>
      <w:r w:rsidR="000125D4">
        <w:rPr>
          <w:rFonts w:ascii="Calibri" w:hAnsi="Calibri" w:cs="Calibri"/>
          <w:sz w:val="20"/>
          <w:szCs w:val="20"/>
          <w:lang w:val="en-AU"/>
        </w:rPr>
        <w:t>C</w:t>
      </w:r>
      <w:r w:rsidR="00557A9F" w:rsidRPr="00557A9F">
        <w:rPr>
          <w:rFonts w:ascii="Calibri" w:hAnsi="Calibri" w:cs="Calibri"/>
          <w:sz w:val="20"/>
          <w:szCs w:val="20"/>
          <w:lang w:val="en-AU"/>
        </w:rPr>
        <w:t xml:space="preserve">olchicine is </w:t>
      </w:r>
      <w:r w:rsidR="00E20290">
        <w:rPr>
          <w:rFonts w:ascii="Calibri" w:hAnsi="Calibri" w:cs="Calibri"/>
          <w:sz w:val="20"/>
          <w:szCs w:val="20"/>
          <w:lang w:val="en-AU"/>
        </w:rPr>
        <w:t xml:space="preserve">commonly </w:t>
      </w:r>
      <w:r w:rsidR="00695C20">
        <w:rPr>
          <w:rFonts w:ascii="Calibri" w:hAnsi="Calibri" w:cs="Calibri"/>
          <w:sz w:val="20"/>
          <w:szCs w:val="20"/>
          <w:lang w:val="en-AU"/>
        </w:rPr>
        <w:t xml:space="preserve">prescribed </w:t>
      </w:r>
      <w:r w:rsidR="000125D4">
        <w:rPr>
          <w:rFonts w:ascii="Calibri" w:hAnsi="Calibri" w:cs="Calibri"/>
          <w:sz w:val="20"/>
          <w:szCs w:val="20"/>
          <w:lang w:val="en-AU"/>
        </w:rPr>
        <w:t xml:space="preserve">at a fixed dose of 0.5mg daily </w:t>
      </w:r>
      <w:r w:rsidR="00695C20">
        <w:rPr>
          <w:rFonts w:ascii="Calibri" w:hAnsi="Calibri" w:cs="Calibri"/>
          <w:sz w:val="20"/>
          <w:szCs w:val="20"/>
          <w:lang w:val="en-AU"/>
        </w:rPr>
        <w:t xml:space="preserve">for the management of gout and has recently been approved </w:t>
      </w:r>
      <w:r w:rsidR="002C42AE">
        <w:rPr>
          <w:rFonts w:ascii="Calibri" w:hAnsi="Calibri" w:cs="Calibri"/>
          <w:sz w:val="20"/>
          <w:szCs w:val="20"/>
          <w:lang w:val="en-AU"/>
        </w:rPr>
        <w:t xml:space="preserve">for the secondary prevention of cardiovascular disease. The </w:t>
      </w:r>
      <w:r w:rsidR="00EA5802" w:rsidRPr="00EA5802">
        <w:rPr>
          <w:rFonts w:ascii="Calibri" w:hAnsi="Calibri" w:cs="Calibri"/>
          <w:sz w:val="20"/>
          <w:szCs w:val="20"/>
          <w:lang w:val="en-AU"/>
        </w:rPr>
        <w:t xml:space="preserve">aim of this study </w:t>
      </w:r>
      <w:r w:rsidR="00D958A2">
        <w:rPr>
          <w:rFonts w:ascii="Calibri" w:hAnsi="Calibri" w:cs="Calibri"/>
          <w:sz w:val="20"/>
          <w:szCs w:val="20"/>
          <w:lang w:val="en-AU"/>
        </w:rPr>
        <w:t>was</w:t>
      </w:r>
      <w:r w:rsidR="00413846"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00FF12BA" w:rsidRPr="002C37E6">
        <w:rPr>
          <w:rFonts w:ascii="Calibri" w:hAnsi="Calibri" w:cs="Calibri"/>
          <w:sz w:val="20"/>
          <w:szCs w:val="20"/>
          <w:lang w:val="en-AU"/>
        </w:rPr>
        <w:t xml:space="preserve">determine </w:t>
      </w:r>
      <w:r w:rsidR="00413846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AC6F79">
        <w:rPr>
          <w:rFonts w:ascii="Calibri" w:hAnsi="Calibri" w:cs="Calibri"/>
          <w:sz w:val="20"/>
          <w:szCs w:val="20"/>
          <w:lang w:val="en-AU"/>
        </w:rPr>
        <w:t xml:space="preserve">probability of </w:t>
      </w:r>
      <w:r w:rsidR="00FF12BA" w:rsidRPr="002C37E6">
        <w:rPr>
          <w:rFonts w:ascii="Calibri" w:hAnsi="Calibri" w:cs="Calibri"/>
          <w:sz w:val="20"/>
          <w:szCs w:val="20"/>
          <w:lang w:val="en-AU"/>
        </w:rPr>
        <w:t xml:space="preserve">achieving steady-state plasma concentrations within the </w:t>
      </w:r>
      <w:r w:rsidR="00B84F26">
        <w:rPr>
          <w:rFonts w:ascii="Calibri" w:hAnsi="Calibri" w:cs="Calibri"/>
          <w:sz w:val="20"/>
          <w:szCs w:val="20"/>
          <w:lang w:val="en-AU"/>
        </w:rPr>
        <w:t>safe and effective</w:t>
      </w:r>
      <w:r w:rsidR="00FF12BA" w:rsidRPr="002C37E6">
        <w:rPr>
          <w:rFonts w:ascii="Calibri" w:hAnsi="Calibri" w:cs="Calibri"/>
          <w:sz w:val="20"/>
          <w:szCs w:val="20"/>
          <w:lang w:val="en-AU"/>
        </w:rPr>
        <w:t xml:space="preserve"> range </w:t>
      </w:r>
      <w:r w:rsidR="00E200F1">
        <w:rPr>
          <w:rFonts w:ascii="Calibri" w:hAnsi="Calibri" w:cs="Calibri"/>
          <w:sz w:val="20"/>
          <w:szCs w:val="20"/>
          <w:lang w:val="en-AU"/>
        </w:rPr>
        <w:t>using</w:t>
      </w:r>
      <w:r w:rsidR="001B2344" w:rsidRPr="00EA580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91E97">
        <w:rPr>
          <w:rFonts w:ascii="Calibri" w:hAnsi="Calibri" w:cs="Calibri"/>
          <w:sz w:val="20"/>
          <w:szCs w:val="20"/>
          <w:lang w:val="en-AU"/>
        </w:rPr>
        <w:t>low dose therapy</w:t>
      </w:r>
      <w:r w:rsidR="003A08EA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53CE9EC1" w14:textId="5CE89F3E" w:rsidR="00D531E5" w:rsidRPr="003E7304" w:rsidRDefault="00F52B8C" w:rsidP="00391702">
      <w:pPr>
        <w:jc w:val="both"/>
        <w:rPr>
          <w:rFonts w:asciiTheme="minorHAnsi" w:hAnsiTheme="minorHAnsi" w:cstheme="minorHAnsi"/>
          <w:sz w:val="20"/>
          <w:szCs w:val="20"/>
        </w:rPr>
      </w:pPr>
      <w:r w:rsidRPr="00F52B8C">
        <w:rPr>
          <w:rFonts w:ascii="Calibri" w:hAnsi="Calibri" w:cs="Calibri"/>
          <w:sz w:val="20"/>
          <w:szCs w:val="20"/>
          <w:lang w:val="en-AU"/>
        </w:rPr>
        <w:t xml:space="preserve">Methods. </w:t>
      </w:r>
      <w:r w:rsidR="00D531E5" w:rsidRPr="00D531E5">
        <w:rPr>
          <w:rFonts w:asciiTheme="minorHAnsi" w:hAnsiTheme="minorHAnsi" w:cstheme="minorHAnsi"/>
          <w:sz w:val="20"/>
          <w:szCs w:val="20"/>
        </w:rPr>
        <w:t>Colchicine plasma concentration</w:t>
      </w:r>
      <w:r w:rsidR="00391702">
        <w:rPr>
          <w:rFonts w:asciiTheme="minorHAnsi" w:hAnsiTheme="minorHAnsi" w:cstheme="minorHAnsi"/>
          <w:sz w:val="20"/>
          <w:szCs w:val="20"/>
        </w:rPr>
        <w:t xml:space="preserve">s </w:t>
      </w:r>
      <w:r w:rsidR="00D531E5" w:rsidRPr="00D531E5">
        <w:rPr>
          <w:rFonts w:asciiTheme="minorHAnsi" w:hAnsiTheme="minorHAnsi" w:cstheme="minorHAnsi"/>
          <w:sz w:val="20"/>
          <w:szCs w:val="20"/>
        </w:rPr>
        <w:t>from 78 people with gout</w:t>
      </w:r>
      <w:r w:rsidR="00CA35C7">
        <w:rPr>
          <w:rFonts w:asciiTheme="minorHAnsi" w:hAnsiTheme="minorHAnsi" w:cstheme="minorHAnsi"/>
          <w:sz w:val="20"/>
          <w:szCs w:val="20"/>
        </w:rPr>
        <w:t xml:space="preserve"> and 13 healthy volunteers</w:t>
      </w:r>
      <w:r w:rsidR="00976978">
        <w:rPr>
          <w:rFonts w:asciiTheme="minorHAnsi" w:hAnsiTheme="minorHAnsi" w:cstheme="minorHAnsi"/>
          <w:sz w:val="20"/>
          <w:szCs w:val="20"/>
        </w:rPr>
        <w:t xml:space="preserve"> </w:t>
      </w:r>
      <w:r w:rsidR="00D531E5" w:rsidRPr="00D531E5">
        <w:rPr>
          <w:rFonts w:asciiTheme="minorHAnsi" w:hAnsiTheme="minorHAnsi" w:cstheme="minorHAnsi"/>
          <w:sz w:val="20"/>
          <w:szCs w:val="20"/>
        </w:rPr>
        <w:t xml:space="preserve">were </w:t>
      </w:r>
      <w:r w:rsidR="00391702" w:rsidRPr="00D531E5">
        <w:rPr>
          <w:rFonts w:asciiTheme="minorHAnsi" w:hAnsiTheme="minorHAnsi" w:cstheme="minorHAnsi"/>
          <w:sz w:val="20"/>
          <w:szCs w:val="20"/>
        </w:rPr>
        <w:t>analyzed</w:t>
      </w:r>
      <w:r w:rsidR="00D531E5" w:rsidRPr="00D531E5">
        <w:rPr>
          <w:rFonts w:asciiTheme="minorHAnsi" w:hAnsiTheme="minorHAnsi" w:cstheme="minorHAnsi"/>
          <w:sz w:val="20"/>
          <w:szCs w:val="20"/>
        </w:rPr>
        <w:t xml:space="preserve"> using non-linear mixed effects modelling</w:t>
      </w:r>
      <w:r w:rsidR="00986578">
        <w:rPr>
          <w:rFonts w:asciiTheme="minorHAnsi" w:hAnsiTheme="minorHAnsi" w:cstheme="minorHAnsi"/>
          <w:sz w:val="20"/>
          <w:szCs w:val="20"/>
        </w:rPr>
        <w:t xml:space="preserve"> [1]</w:t>
      </w:r>
      <w:r w:rsidR="00D531E5" w:rsidRPr="00D531E5">
        <w:rPr>
          <w:rFonts w:asciiTheme="minorHAnsi" w:hAnsiTheme="minorHAnsi" w:cstheme="minorHAnsi"/>
          <w:sz w:val="20"/>
          <w:szCs w:val="20"/>
        </w:rPr>
        <w:t xml:space="preserve">. Body size, kidney function, concomitant drugs, ethnicity, sex, </w:t>
      </w:r>
      <w:r w:rsidR="006621C0">
        <w:rPr>
          <w:rFonts w:asciiTheme="minorHAnsi" w:hAnsiTheme="minorHAnsi" w:cstheme="minorHAnsi"/>
          <w:sz w:val="20"/>
          <w:szCs w:val="20"/>
        </w:rPr>
        <w:t xml:space="preserve">and </w:t>
      </w:r>
      <w:r w:rsidR="00D531E5" w:rsidRPr="00D531E5">
        <w:rPr>
          <w:rFonts w:asciiTheme="minorHAnsi" w:hAnsiTheme="minorHAnsi" w:cstheme="minorHAnsi"/>
          <w:sz w:val="20"/>
          <w:szCs w:val="20"/>
        </w:rPr>
        <w:t xml:space="preserve">age were tested as covariates in the model. Stochastic simulations were conducted to determine the probability of achieving </w:t>
      </w:r>
      <w:r w:rsidR="00615903">
        <w:rPr>
          <w:rFonts w:asciiTheme="minorHAnsi" w:hAnsiTheme="minorHAnsi" w:cstheme="minorHAnsi"/>
          <w:sz w:val="20"/>
          <w:szCs w:val="20"/>
        </w:rPr>
        <w:t xml:space="preserve">colchicine </w:t>
      </w:r>
      <w:proofErr w:type="spellStart"/>
      <w:r w:rsidR="00D531E5" w:rsidRPr="00D531E5">
        <w:rPr>
          <w:rFonts w:asciiTheme="minorHAnsi" w:hAnsiTheme="minorHAnsi" w:cstheme="minorHAnsi"/>
          <w:sz w:val="20"/>
          <w:szCs w:val="20"/>
        </w:rPr>
        <w:t>C</w:t>
      </w:r>
      <w:r w:rsidR="00D531E5" w:rsidRPr="00D531E5">
        <w:rPr>
          <w:rFonts w:asciiTheme="minorHAnsi" w:hAnsiTheme="minorHAnsi" w:cstheme="minorHAnsi"/>
          <w:sz w:val="20"/>
          <w:szCs w:val="20"/>
          <w:vertAlign w:val="subscript"/>
        </w:rPr>
        <w:t>av,ss</w:t>
      </w:r>
      <w:proofErr w:type="spellEnd"/>
      <w:r w:rsidR="00D531E5" w:rsidRPr="00D531E5">
        <w:rPr>
          <w:rFonts w:asciiTheme="minorHAnsi" w:hAnsiTheme="minorHAnsi" w:cstheme="minorHAnsi"/>
          <w:sz w:val="20"/>
          <w:szCs w:val="20"/>
        </w:rPr>
        <w:t xml:space="preserve"> values within the proposed therapeutic range of 0.5-3 ng/mL </w:t>
      </w:r>
      <w:r w:rsidR="00615903">
        <w:rPr>
          <w:rFonts w:asciiTheme="minorHAnsi" w:hAnsiTheme="minorHAnsi" w:cstheme="minorHAnsi"/>
          <w:sz w:val="20"/>
          <w:szCs w:val="20"/>
        </w:rPr>
        <w:t>at</w:t>
      </w:r>
      <w:r w:rsidR="00D531E5" w:rsidRPr="00D531E5">
        <w:rPr>
          <w:rFonts w:asciiTheme="minorHAnsi" w:hAnsiTheme="minorHAnsi" w:cstheme="minorHAnsi"/>
          <w:sz w:val="20"/>
          <w:szCs w:val="20"/>
        </w:rPr>
        <w:t xml:space="preserve"> dose</w:t>
      </w:r>
      <w:r w:rsidR="00F66FA2">
        <w:rPr>
          <w:rFonts w:asciiTheme="minorHAnsi" w:hAnsiTheme="minorHAnsi" w:cstheme="minorHAnsi"/>
          <w:sz w:val="20"/>
          <w:szCs w:val="20"/>
        </w:rPr>
        <w:t>s</w:t>
      </w:r>
      <w:r w:rsidR="00D531E5" w:rsidRPr="00D531E5">
        <w:rPr>
          <w:rFonts w:asciiTheme="minorHAnsi" w:hAnsiTheme="minorHAnsi" w:cstheme="minorHAnsi"/>
          <w:sz w:val="20"/>
          <w:szCs w:val="20"/>
        </w:rPr>
        <w:t xml:space="preserve"> of 0.5</w:t>
      </w:r>
      <w:r w:rsidR="00F66FA2">
        <w:rPr>
          <w:rFonts w:asciiTheme="minorHAnsi" w:hAnsiTheme="minorHAnsi" w:cstheme="minorHAnsi"/>
          <w:sz w:val="20"/>
          <w:szCs w:val="20"/>
        </w:rPr>
        <w:t>-1</w:t>
      </w:r>
      <w:r w:rsidR="00D531E5" w:rsidRPr="00D531E5">
        <w:rPr>
          <w:rFonts w:asciiTheme="minorHAnsi" w:hAnsiTheme="minorHAnsi" w:cstheme="minorHAnsi"/>
          <w:sz w:val="20"/>
          <w:szCs w:val="20"/>
        </w:rPr>
        <w:t xml:space="preserve">mg daily </w:t>
      </w:r>
      <w:r w:rsidR="00E75A3B">
        <w:rPr>
          <w:rFonts w:asciiTheme="minorHAnsi" w:hAnsiTheme="minorHAnsi" w:cstheme="minorHAnsi"/>
          <w:sz w:val="20"/>
          <w:szCs w:val="20"/>
        </w:rPr>
        <w:t>and</w:t>
      </w:r>
      <w:r w:rsidR="006F4E52">
        <w:rPr>
          <w:rFonts w:asciiTheme="minorHAnsi" w:hAnsiTheme="minorHAnsi" w:cstheme="minorHAnsi"/>
          <w:sz w:val="20"/>
          <w:szCs w:val="20"/>
        </w:rPr>
        <w:t xml:space="preserve"> for</w:t>
      </w:r>
      <w:r w:rsidR="00D531E5" w:rsidRPr="00D531E5">
        <w:rPr>
          <w:rFonts w:asciiTheme="minorHAnsi" w:hAnsiTheme="minorHAnsi" w:cstheme="minorHAnsi"/>
          <w:sz w:val="20"/>
          <w:szCs w:val="20"/>
        </w:rPr>
        <w:t xml:space="preserve"> different patient characteristics. </w:t>
      </w:r>
      <w:r w:rsidR="008A01EC">
        <w:rPr>
          <w:rFonts w:asciiTheme="minorHAnsi" w:hAnsiTheme="minorHAnsi" w:cstheme="minorHAnsi"/>
          <w:sz w:val="20"/>
          <w:szCs w:val="20"/>
        </w:rPr>
        <w:t>Reduced k</w:t>
      </w:r>
      <w:r w:rsidR="008A601F">
        <w:rPr>
          <w:rFonts w:asciiTheme="minorHAnsi" w:hAnsiTheme="minorHAnsi" w:cstheme="minorHAnsi"/>
          <w:sz w:val="20"/>
          <w:szCs w:val="20"/>
        </w:rPr>
        <w:t xml:space="preserve">idney function </w:t>
      </w:r>
      <w:r w:rsidR="00FB1384">
        <w:rPr>
          <w:rFonts w:asciiTheme="minorHAnsi" w:hAnsiTheme="minorHAnsi" w:cstheme="minorHAnsi"/>
          <w:sz w:val="20"/>
          <w:szCs w:val="20"/>
        </w:rPr>
        <w:t xml:space="preserve">was </w:t>
      </w:r>
      <w:r w:rsidR="00BB2FA4">
        <w:rPr>
          <w:rFonts w:asciiTheme="minorHAnsi" w:hAnsiTheme="minorHAnsi" w:cstheme="minorHAnsi"/>
          <w:sz w:val="20"/>
          <w:szCs w:val="20"/>
        </w:rPr>
        <w:t>simulated</w:t>
      </w:r>
      <w:r w:rsidR="00FB1384">
        <w:rPr>
          <w:rFonts w:asciiTheme="minorHAnsi" w:hAnsiTheme="minorHAnsi" w:cstheme="minorHAnsi"/>
          <w:sz w:val="20"/>
          <w:szCs w:val="20"/>
        </w:rPr>
        <w:t xml:space="preserve"> </w:t>
      </w:r>
      <w:r w:rsidR="004A51FE">
        <w:rPr>
          <w:rFonts w:asciiTheme="minorHAnsi" w:hAnsiTheme="minorHAnsi" w:cstheme="minorHAnsi"/>
          <w:sz w:val="20"/>
          <w:szCs w:val="20"/>
        </w:rPr>
        <w:t>using</w:t>
      </w:r>
      <w:r w:rsidR="00FB1384">
        <w:rPr>
          <w:rFonts w:asciiTheme="minorHAnsi" w:hAnsiTheme="minorHAnsi" w:cstheme="minorHAnsi"/>
          <w:sz w:val="20"/>
          <w:szCs w:val="20"/>
        </w:rPr>
        <w:t xml:space="preserve"> </w:t>
      </w:r>
      <w:r w:rsidR="007847DF">
        <w:rPr>
          <w:rFonts w:asciiTheme="minorHAnsi" w:hAnsiTheme="minorHAnsi" w:cstheme="minorHAnsi"/>
          <w:sz w:val="20"/>
          <w:szCs w:val="20"/>
        </w:rPr>
        <w:t>a</w:t>
      </w:r>
      <w:r w:rsidR="00BB2FA4">
        <w:rPr>
          <w:rFonts w:asciiTheme="minorHAnsi" w:hAnsiTheme="minorHAnsi" w:cstheme="minorHAnsi"/>
          <w:sz w:val="20"/>
          <w:szCs w:val="20"/>
        </w:rPr>
        <w:t xml:space="preserve"> fractional effect o</w:t>
      </w:r>
      <w:r w:rsidR="007847DF">
        <w:rPr>
          <w:rFonts w:asciiTheme="minorHAnsi" w:hAnsiTheme="minorHAnsi" w:cstheme="minorHAnsi"/>
          <w:sz w:val="20"/>
          <w:szCs w:val="20"/>
        </w:rPr>
        <w:t>n</w:t>
      </w:r>
      <w:r w:rsidR="008A601F">
        <w:rPr>
          <w:rFonts w:asciiTheme="minorHAnsi" w:hAnsiTheme="minorHAnsi" w:cstheme="minorHAnsi"/>
          <w:sz w:val="20"/>
          <w:szCs w:val="20"/>
        </w:rPr>
        <w:t xml:space="preserve"> </w:t>
      </w:r>
      <w:r w:rsidR="00F0137E">
        <w:rPr>
          <w:rFonts w:asciiTheme="minorHAnsi" w:hAnsiTheme="minorHAnsi" w:cstheme="minorHAnsi"/>
          <w:sz w:val="20"/>
          <w:szCs w:val="20"/>
        </w:rPr>
        <w:t>colchicine</w:t>
      </w:r>
      <w:r w:rsidR="008A601F">
        <w:rPr>
          <w:rFonts w:asciiTheme="minorHAnsi" w:hAnsiTheme="minorHAnsi" w:cstheme="minorHAnsi"/>
          <w:sz w:val="20"/>
          <w:szCs w:val="20"/>
        </w:rPr>
        <w:t xml:space="preserve"> CL/F </w:t>
      </w:r>
      <w:r w:rsidR="00F0137E">
        <w:rPr>
          <w:rFonts w:asciiTheme="minorHAnsi" w:hAnsiTheme="minorHAnsi" w:cstheme="minorHAnsi"/>
          <w:sz w:val="20"/>
          <w:szCs w:val="20"/>
        </w:rPr>
        <w:t>[</w:t>
      </w:r>
      <w:r w:rsidR="000B5D84">
        <w:rPr>
          <w:rFonts w:asciiTheme="minorHAnsi" w:hAnsiTheme="minorHAnsi" w:cstheme="minorHAnsi"/>
          <w:sz w:val="20"/>
          <w:szCs w:val="20"/>
        </w:rPr>
        <w:t>2</w:t>
      </w:r>
      <w:r w:rsidR="00F0137E">
        <w:rPr>
          <w:rFonts w:asciiTheme="minorHAnsi" w:hAnsiTheme="minorHAnsi" w:cstheme="minorHAnsi"/>
          <w:sz w:val="20"/>
          <w:szCs w:val="20"/>
        </w:rPr>
        <w:t>].</w:t>
      </w:r>
      <w:r w:rsidR="005A7B78">
        <w:rPr>
          <w:rFonts w:asciiTheme="minorHAnsi" w:hAnsiTheme="minorHAnsi" w:cstheme="minorHAnsi"/>
          <w:sz w:val="20"/>
          <w:szCs w:val="20"/>
        </w:rPr>
        <w:t xml:space="preserve"> </w:t>
      </w:r>
      <w:r w:rsidR="004A51FE">
        <w:rPr>
          <w:rFonts w:asciiTheme="minorHAnsi" w:hAnsiTheme="minorHAnsi" w:cstheme="minorHAnsi"/>
          <w:sz w:val="20"/>
          <w:szCs w:val="20"/>
        </w:rPr>
        <w:t>D</w:t>
      </w:r>
      <w:r w:rsidR="00C82D76">
        <w:rPr>
          <w:rFonts w:asciiTheme="minorHAnsi" w:hAnsiTheme="minorHAnsi" w:cstheme="minorHAnsi"/>
          <w:sz w:val="20"/>
          <w:szCs w:val="20"/>
        </w:rPr>
        <w:t>oses that produced</w:t>
      </w:r>
      <w:r w:rsidR="00002F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917AC" w:rsidRPr="005917AC">
        <w:rPr>
          <w:rFonts w:asciiTheme="minorHAnsi" w:hAnsiTheme="minorHAnsi" w:cstheme="minorHAnsi"/>
          <w:sz w:val="20"/>
          <w:szCs w:val="20"/>
          <w:lang w:val="en-NZ"/>
        </w:rPr>
        <w:t>C</w:t>
      </w:r>
      <w:r w:rsidR="005917AC" w:rsidRPr="005917AC">
        <w:rPr>
          <w:rFonts w:asciiTheme="minorHAnsi" w:hAnsiTheme="minorHAnsi" w:cstheme="minorHAnsi"/>
          <w:sz w:val="20"/>
          <w:szCs w:val="20"/>
          <w:vertAlign w:val="subscript"/>
          <w:lang w:val="en-NZ"/>
        </w:rPr>
        <w:t>av,ss</w:t>
      </w:r>
      <w:proofErr w:type="spellEnd"/>
      <w:r w:rsidR="005917AC" w:rsidRPr="005917AC">
        <w:rPr>
          <w:rFonts w:asciiTheme="minorHAnsi" w:hAnsiTheme="minorHAnsi" w:cstheme="minorHAnsi"/>
          <w:sz w:val="20"/>
          <w:szCs w:val="20"/>
          <w:lang w:val="en-NZ"/>
        </w:rPr>
        <w:t xml:space="preserve"> concentrations</w:t>
      </w:r>
      <w:r w:rsidR="00C82D76">
        <w:rPr>
          <w:rFonts w:asciiTheme="minorHAnsi" w:hAnsiTheme="minorHAnsi" w:cstheme="minorHAnsi"/>
          <w:sz w:val="20"/>
          <w:szCs w:val="20"/>
          <w:lang w:val="en-NZ"/>
        </w:rPr>
        <w:t xml:space="preserve"> </w:t>
      </w:r>
      <w:r w:rsidR="00EA7E61">
        <w:rPr>
          <w:rFonts w:asciiTheme="minorHAnsi" w:hAnsiTheme="minorHAnsi" w:cstheme="minorHAnsi"/>
          <w:sz w:val="20"/>
          <w:szCs w:val="20"/>
          <w:lang w:val="en-NZ"/>
        </w:rPr>
        <w:t xml:space="preserve">&gt;0.5 or &lt; 3ng/mL </w:t>
      </w:r>
      <w:r w:rsidR="00860063">
        <w:rPr>
          <w:rFonts w:asciiTheme="minorHAnsi" w:hAnsiTheme="minorHAnsi" w:cstheme="minorHAnsi"/>
          <w:sz w:val="20"/>
          <w:szCs w:val="20"/>
          <w:lang w:val="en-NZ"/>
        </w:rPr>
        <w:t xml:space="preserve">more than </w:t>
      </w:r>
      <w:r w:rsidR="00605DBC">
        <w:rPr>
          <w:rFonts w:asciiTheme="minorHAnsi" w:hAnsiTheme="minorHAnsi" w:cstheme="minorHAnsi"/>
          <w:sz w:val="20"/>
          <w:szCs w:val="20"/>
          <w:lang w:val="en-NZ"/>
        </w:rPr>
        <w:t xml:space="preserve">80% of the time were assumed to </w:t>
      </w:r>
      <w:r w:rsidR="00860063">
        <w:rPr>
          <w:rFonts w:asciiTheme="minorHAnsi" w:hAnsiTheme="minorHAnsi" w:cstheme="minorHAnsi"/>
          <w:sz w:val="20"/>
          <w:szCs w:val="20"/>
          <w:lang w:val="en-NZ"/>
        </w:rPr>
        <w:t xml:space="preserve">be </w:t>
      </w:r>
      <w:r w:rsidR="003E7304">
        <w:rPr>
          <w:rFonts w:asciiTheme="minorHAnsi" w:hAnsiTheme="minorHAnsi" w:cstheme="minorHAnsi"/>
          <w:sz w:val="20"/>
          <w:szCs w:val="20"/>
          <w:lang w:val="en-NZ"/>
        </w:rPr>
        <w:t>efficacious</w:t>
      </w:r>
      <w:r w:rsidR="00860063">
        <w:rPr>
          <w:rFonts w:asciiTheme="minorHAnsi" w:hAnsiTheme="minorHAnsi" w:cstheme="minorHAnsi"/>
          <w:sz w:val="20"/>
          <w:szCs w:val="20"/>
          <w:lang w:val="en-NZ"/>
        </w:rPr>
        <w:t xml:space="preserve"> and safe.</w:t>
      </w:r>
      <w:r w:rsidR="003E7304">
        <w:rPr>
          <w:rFonts w:asciiTheme="minorHAnsi" w:hAnsiTheme="minorHAnsi" w:cstheme="minorHAnsi"/>
          <w:sz w:val="20"/>
          <w:szCs w:val="20"/>
          <w:lang w:val="en-NZ"/>
        </w:rPr>
        <w:t xml:space="preserve"> </w:t>
      </w:r>
      <w:r w:rsidR="005A7B78">
        <w:rPr>
          <w:rFonts w:asciiTheme="minorHAnsi" w:hAnsiTheme="minorHAnsi" w:cstheme="minorHAnsi"/>
          <w:sz w:val="20"/>
          <w:szCs w:val="20"/>
        </w:rPr>
        <w:t xml:space="preserve">Observed gout flare rates at 3 months were compared </w:t>
      </w:r>
      <w:r w:rsidR="00B90F50">
        <w:rPr>
          <w:rFonts w:asciiTheme="minorHAnsi" w:hAnsiTheme="minorHAnsi" w:cstheme="minorHAnsi"/>
          <w:sz w:val="20"/>
          <w:szCs w:val="20"/>
        </w:rPr>
        <w:t>to the</w:t>
      </w:r>
      <w:r w:rsidR="00D80B16">
        <w:rPr>
          <w:rFonts w:asciiTheme="minorHAnsi" w:hAnsiTheme="minorHAnsi" w:cstheme="minorHAnsi"/>
          <w:sz w:val="20"/>
          <w:szCs w:val="20"/>
        </w:rPr>
        <w:t xml:space="preserve"> probability of</w:t>
      </w:r>
      <w:r w:rsidR="005A7B78">
        <w:rPr>
          <w:rFonts w:asciiTheme="minorHAnsi" w:hAnsiTheme="minorHAnsi" w:cstheme="minorHAnsi"/>
          <w:sz w:val="20"/>
          <w:szCs w:val="20"/>
        </w:rPr>
        <w:t xml:space="preserve"> </w:t>
      </w:r>
      <w:r w:rsidR="00315D5E">
        <w:rPr>
          <w:rFonts w:asciiTheme="minorHAnsi" w:hAnsiTheme="minorHAnsi" w:cstheme="minorHAnsi"/>
          <w:sz w:val="20"/>
          <w:szCs w:val="20"/>
        </w:rPr>
        <w:t xml:space="preserve">subtherapeutic concentrations. </w:t>
      </w:r>
    </w:p>
    <w:p w14:paraId="4B527FB6" w14:textId="51D2AB21" w:rsidR="00230F2E" w:rsidRDefault="00B00AED" w:rsidP="00230F2E">
      <w:pPr>
        <w:jc w:val="both"/>
        <w:rPr>
          <w:rFonts w:asciiTheme="minorHAnsi" w:hAnsiTheme="minorHAnsi" w:cstheme="minorHAnsi"/>
          <w:sz w:val="20"/>
          <w:szCs w:val="20"/>
        </w:rPr>
      </w:pPr>
      <w:r w:rsidRPr="00F52B8C">
        <w:rPr>
          <w:rFonts w:ascii="Calibri" w:hAnsi="Calibri" w:cs="Calibri"/>
          <w:sz w:val="20"/>
          <w:szCs w:val="20"/>
          <w:lang w:val="en-AU"/>
        </w:rPr>
        <w:t xml:space="preserve">Results. </w:t>
      </w:r>
      <w:r w:rsidR="00504D5C" w:rsidRPr="00B00AED">
        <w:rPr>
          <w:rFonts w:asciiTheme="minorHAnsi" w:hAnsiTheme="minorHAnsi" w:cstheme="minorHAnsi"/>
          <w:sz w:val="20"/>
          <w:szCs w:val="20"/>
        </w:rPr>
        <w:t xml:space="preserve">Body weight, sex, and statin use </w:t>
      </w:r>
      <w:r w:rsidR="000570FC">
        <w:rPr>
          <w:rFonts w:asciiTheme="minorHAnsi" w:hAnsiTheme="minorHAnsi" w:cstheme="minorHAnsi"/>
          <w:sz w:val="20"/>
          <w:szCs w:val="20"/>
        </w:rPr>
        <w:t>predicted</w:t>
      </w:r>
      <w:r w:rsidR="00504D5C" w:rsidRPr="00B00AED">
        <w:rPr>
          <w:rFonts w:asciiTheme="minorHAnsi" w:hAnsiTheme="minorHAnsi" w:cstheme="minorHAnsi"/>
          <w:sz w:val="20"/>
          <w:szCs w:val="20"/>
        </w:rPr>
        <w:t xml:space="preserve"> colchicine pharmacokinetics. </w:t>
      </w:r>
      <w:r w:rsidR="00A43FD8">
        <w:rPr>
          <w:rFonts w:asciiTheme="minorHAnsi" w:hAnsiTheme="minorHAnsi" w:cstheme="minorHAnsi"/>
          <w:sz w:val="20"/>
          <w:szCs w:val="20"/>
        </w:rPr>
        <w:t xml:space="preserve">Colchicine </w:t>
      </w:r>
      <w:r w:rsidR="00504D5C" w:rsidRPr="00B00AED">
        <w:rPr>
          <w:rFonts w:asciiTheme="minorHAnsi" w:hAnsiTheme="minorHAnsi" w:cstheme="minorHAnsi"/>
          <w:sz w:val="20"/>
          <w:szCs w:val="20"/>
        </w:rPr>
        <w:t>0.5mg daily</w:t>
      </w:r>
      <w:r w:rsidR="00504D5C">
        <w:rPr>
          <w:rFonts w:asciiTheme="minorHAnsi" w:hAnsiTheme="minorHAnsi" w:cstheme="minorHAnsi"/>
          <w:sz w:val="20"/>
          <w:szCs w:val="20"/>
        </w:rPr>
        <w:t xml:space="preserve"> achieved </w:t>
      </w:r>
      <w:proofErr w:type="spellStart"/>
      <w:r w:rsidR="009624DE" w:rsidRPr="00D531E5">
        <w:rPr>
          <w:rFonts w:asciiTheme="minorHAnsi" w:hAnsiTheme="minorHAnsi" w:cstheme="minorHAnsi"/>
          <w:sz w:val="20"/>
          <w:szCs w:val="20"/>
        </w:rPr>
        <w:t>C</w:t>
      </w:r>
      <w:r w:rsidR="009624DE" w:rsidRPr="00D531E5">
        <w:rPr>
          <w:rFonts w:asciiTheme="minorHAnsi" w:hAnsiTheme="minorHAnsi" w:cstheme="minorHAnsi"/>
          <w:sz w:val="20"/>
          <w:szCs w:val="20"/>
          <w:vertAlign w:val="subscript"/>
        </w:rPr>
        <w:t>av,ss</w:t>
      </w:r>
      <w:proofErr w:type="spellEnd"/>
      <w:r w:rsidR="009624DE" w:rsidRPr="00D531E5">
        <w:rPr>
          <w:rFonts w:asciiTheme="minorHAnsi" w:hAnsiTheme="minorHAnsi" w:cstheme="minorHAnsi"/>
          <w:sz w:val="20"/>
          <w:szCs w:val="20"/>
        </w:rPr>
        <w:t xml:space="preserve"> </w:t>
      </w:r>
      <w:r w:rsidR="00504D5C">
        <w:rPr>
          <w:rFonts w:asciiTheme="minorHAnsi" w:hAnsiTheme="minorHAnsi" w:cstheme="minorHAnsi"/>
          <w:sz w:val="20"/>
          <w:szCs w:val="20"/>
        </w:rPr>
        <w:t xml:space="preserve">&gt; 0.5 ng/mL </w:t>
      </w:r>
      <w:r w:rsidR="004E64E8">
        <w:rPr>
          <w:rFonts w:asciiTheme="minorHAnsi" w:hAnsiTheme="minorHAnsi" w:cstheme="minorHAnsi"/>
          <w:sz w:val="20"/>
          <w:szCs w:val="20"/>
        </w:rPr>
        <w:t>65</w:t>
      </w:r>
      <w:r w:rsidR="00504D5C">
        <w:rPr>
          <w:rFonts w:asciiTheme="minorHAnsi" w:hAnsiTheme="minorHAnsi" w:cstheme="minorHAnsi"/>
          <w:sz w:val="20"/>
          <w:szCs w:val="20"/>
        </w:rPr>
        <w:t>% of the time</w:t>
      </w:r>
      <w:r w:rsidR="002D559B">
        <w:rPr>
          <w:rFonts w:asciiTheme="minorHAnsi" w:hAnsiTheme="minorHAnsi" w:cstheme="minorHAnsi"/>
          <w:sz w:val="20"/>
          <w:szCs w:val="20"/>
        </w:rPr>
        <w:t>. When stratified by</w:t>
      </w:r>
      <w:r w:rsidR="00504D5C">
        <w:rPr>
          <w:rFonts w:asciiTheme="minorHAnsi" w:hAnsiTheme="minorHAnsi" w:cstheme="minorHAnsi"/>
          <w:sz w:val="20"/>
          <w:szCs w:val="20"/>
        </w:rPr>
        <w:t xml:space="preserve"> </w:t>
      </w:r>
      <w:r w:rsidR="00194E4D" w:rsidRPr="00B00AED">
        <w:rPr>
          <w:rFonts w:asciiTheme="minorHAnsi" w:hAnsiTheme="minorHAnsi" w:cstheme="minorHAnsi"/>
          <w:sz w:val="20"/>
          <w:szCs w:val="20"/>
        </w:rPr>
        <w:t>body weight quartiles</w:t>
      </w:r>
      <w:r w:rsidR="00EE6B81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B342D3" w:rsidRPr="00D531E5">
        <w:rPr>
          <w:rFonts w:asciiTheme="minorHAnsi" w:hAnsiTheme="minorHAnsi" w:cstheme="minorHAnsi"/>
          <w:sz w:val="20"/>
          <w:szCs w:val="20"/>
        </w:rPr>
        <w:t>C</w:t>
      </w:r>
      <w:r w:rsidR="00B342D3" w:rsidRPr="00D531E5">
        <w:rPr>
          <w:rFonts w:asciiTheme="minorHAnsi" w:hAnsiTheme="minorHAnsi" w:cstheme="minorHAnsi"/>
          <w:sz w:val="20"/>
          <w:szCs w:val="20"/>
          <w:vertAlign w:val="subscript"/>
        </w:rPr>
        <w:t>av,ss</w:t>
      </w:r>
      <w:proofErr w:type="spellEnd"/>
      <w:r w:rsidR="00B342D3" w:rsidRPr="00D531E5">
        <w:rPr>
          <w:rFonts w:asciiTheme="minorHAnsi" w:hAnsiTheme="minorHAnsi" w:cstheme="minorHAnsi"/>
          <w:sz w:val="20"/>
          <w:szCs w:val="20"/>
        </w:rPr>
        <w:t xml:space="preserve"> </w:t>
      </w:r>
      <w:r w:rsidR="00535AFB">
        <w:rPr>
          <w:rFonts w:asciiTheme="minorHAnsi" w:hAnsiTheme="minorHAnsi" w:cstheme="minorHAnsi"/>
          <w:sz w:val="20"/>
          <w:szCs w:val="20"/>
        </w:rPr>
        <w:t xml:space="preserve">values were </w:t>
      </w:r>
      <w:r w:rsidR="00EE6B81">
        <w:rPr>
          <w:rFonts w:asciiTheme="minorHAnsi" w:hAnsiTheme="minorHAnsi" w:cstheme="minorHAnsi"/>
          <w:sz w:val="20"/>
          <w:szCs w:val="20"/>
        </w:rPr>
        <w:t>&gt; 0.5 ng/mL</w:t>
      </w:r>
      <w:r w:rsidR="00535AFB">
        <w:rPr>
          <w:rFonts w:asciiTheme="minorHAnsi" w:hAnsiTheme="minorHAnsi" w:cstheme="minorHAnsi"/>
          <w:sz w:val="20"/>
          <w:szCs w:val="20"/>
        </w:rPr>
        <w:t xml:space="preserve"> </w:t>
      </w:r>
      <w:r w:rsidR="00A64801">
        <w:rPr>
          <w:rFonts w:asciiTheme="minorHAnsi" w:hAnsiTheme="minorHAnsi" w:cstheme="minorHAnsi"/>
          <w:sz w:val="20"/>
          <w:szCs w:val="20"/>
        </w:rPr>
        <w:t xml:space="preserve">in </w:t>
      </w:r>
      <w:r w:rsidR="00247A42">
        <w:rPr>
          <w:rFonts w:asciiTheme="minorHAnsi" w:hAnsiTheme="minorHAnsi" w:cstheme="minorHAnsi"/>
          <w:sz w:val="20"/>
          <w:szCs w:val="20"/>
        </w:rPr>
        <w:t>87</w:t>
      </w:r>
      <w:r w:rsidR="00194E4D" w:rsidRPr="00B00AED">
        <w:rPr>
          <w:rFonts w:asciiTheme="minorHAnsi" w:hAnsiTheme="minorHAnsi" w:cstheme="minorHAnsi"/>
          <w:sz w:val="20"/>
          <w:szCs w:val="20"/>
        </w:rPr>
        <w:t xml:space="preserve">% (Q1), </w:t>
      </w:r>
      <w:r w:rsidR="00247A42">
        <w:rPr>
          <w:rFonts w:asciiTheme="minorHAnsi" w:hAnsiTheme="minorHAnsi" w:cstheme="minorHAnsi"/>
          <w:sz w:val="20"/>
          <w:szCs w:val="20"/>
        </w:rPr>
        <w:t>72</w:t>
      </w:r>
      <w:r w:rsidR="00194E4D" w:rsidRPr="00B00AED">
        <w:rPr>
          <w:rFonts w:asciiTheme="minorHAnsi" w:hAnsiTheme="minorHAnsi" w:cstheme="minorHAnsi"/>
          <w:sz w:val="20"/>
          <w:szCs w:val="20"/>
        </w:rPr>
        <w:t xml:space="preserve">% (Q2), </w:t>
      </w:r>
      <w:r w:rsidR="00247A42">
        <w:rPr>
          <w:rFonts w:asciiTheme="minorHAnsi" w:hAnsiTheme="minorHAnsi" w:cstheme="minorHAnsi"/>
          <w:sz w:val="20"/>
          <w:szCs w:val="20"/>
        </w:rPr>
        <w:t>61</w:t>
      </w:r>
      <w:r w:rsidR="00194E4D" w:rsidRPr="00B00AED">
        <w:rPr>
          <w:rFonts w:asciiTheme="minorHAnsi" w:hAnsiTheme="minorHAnsi" w:cstheme="minorHAnsi"/>
          <w:sz w:val="20"/>
          <w:szCs w:val="20"/>
        </w:rPr>
        <w:t xml:space="preserve">% (Q3) and </w:t>
      </w:r>
      <w:r w:rsidR="00247A42">
        <w:rPr>
          <w:rFonts w:asciiTheme="minorHAnsi" w:hAnsiTheme="minorHAnsi" w:cstheme="minorHAnsi"/>
          <w:sz w:val="20"/>
          <w:szCs w:val="20"/>
        </w:rPr>
        <w:t>42</w:t>
      </w:r>
      <w:r w:rsidR="00194E4D" w:rsidRPr="00B00AED">
        <w:rPr>
          <w:rFonts w:asciiTheme="minorHAnsi" w:hAnsiTheme="minorHAnsi" w:cstheme="minorHAnsi"/>
          <w:sz w:val="20"/>
          <w:szCs w:val="20"/>
        </w:rPr>
        <w:t>%(Q4)</w:t>
      </w:r>
      <w:r w:rsidR="00535AFB">
        <w:rPr>
          <w:rFonts w:asciiTheme="minorHAnsi" w:hAnsiTheme="minorHAnsi" w:cstheme="minorHAnsi"/>
          <w:sz w:val="20"/>
          <w:szCs w:val="20"/>
        </w:rPr>
        <w:t xml:space="preserve"> </w:t>
      </w:r>
      <w:r w:rsidR="00A64801">
        <w:rPr>
          <w:rFonts w:asciiTheme="minorHAnsi" w:hAnsiTheme="minorHAnsi" w:cstheme="minorHAnsi"/>
          <w:sz w:val="20"/>
          <w:szCs w:val="20"/>
        </w:rPr>
        <w:t xml:space="preserve">of simulates </w:t>
      </w:r>
      <w:r w:rsidR="00194E4D" w:rsidRPr="00B00AED">
        <w:rPr>
          <w:rFonts w:asciiTheme="minorHAnsi" w:hAnsiTheme="minorHAnsi" w:cstheme="minorHAnsi"/>
          <w:sz w:val="20"/>
          <w:szCs w:val="20"/>
        </w:rPr>
        <w:t xml:space="preserve">while </w:t>
      </w:r>
      <w:r w:rsidR="00DE24B8">
        <w:rPr>
          <w:rFonts w:asciiTheme="minorHAnsi" w:hAnsiTheme="minorHAnsi" w:cstheme="minorHAnsi"/>
          <w:sz w:val="20"/>
          <w:szCs w:val="20"/>
        </w:rPr>
        <w:t xml:space="preserve">mean </w:t>
      </w:r>
      <w:r w:rsidR="00194E4D" w:rsidRPr="00B00AED">
        <w:rPr>
          <w:rFonts w:asciiTheme="minorHAnsi" w:hAnsiTheme="minorHAnsi" w:cstheme="minorHAnsi"/>
          <w:sz w:val="20"/>
          <w:szCs w:val="20"/>
        </w:rPr>
        <w:t>gout flare</w:t>
      </w:r>
      <w:r w:rsidR="00FF1F25">
        <w:rPr>
          <w:rFonts w:asciiTheme="minorHAnsi" w:hAnsiTheme="minorHAnsi" w:cstheme="minorHAnsi"/>
          <w:sz w:val="20"/>
          <w:szCs w:val="20"/>
        </w:rPr>
        <w:t xml:space="preserve">s </w:t>
      </w:r>
      <w:r w:rsidR="00194E4D" w:rsidRPr="00B00AED">
        <w:rPr>
          <w:rFonts w:asciiTheme="minorHAnsi" w:hAnsiTheme="minorHAnsi" w:cstheme="minorHAnsi"/>
          <w:sz w:val="20"/>
          <w:szCs w:val="20"/>
        </w:rPr>
        <w:t xml:space="preserve">increased numerically </w:t>
      </w:r>
      <w:r w:rsidR="003E58D5">
        <w:rPr>
          <w:rFonts w:asciiTheme="minorHAnsi" w:hAnsiTheme="minorHAnsi" w:cstheme="minorHAnsi"/>
          <w:sz w:val="20"/>
          <w:szCs w:val="20"/>
        </w:rPr>
        <w:t>for</w:t>
      </w:r>
      <w:r w:rsidR="00194E4D" w:rsidRPr="00B00AED">
        <w:rPr>
          <w:rFonts w:asciiTheme="minorHAnsi" w:hAnsiTheme="minorHAnsi" w:cstheme="minorHAnsi"/>
          <w:sz w:val="20"/>
          <w:szCs w:val="20"/>
        </w:rPr>
        <w:t xml:space="preserve"> the </w:t>
      </w:r>
      <w:r w:rsidR="00194E4D">
        <w:rPr>
          <w:rFonts w:asciiTheme="minorHAnsi" w:hAnsiTheme="minorHAnsi" w:cstheme="minorHAnsi"/>
          <w:sz w:val="20"/>
          <w:szCs w:val="20"/>
        </w:rPr>
        <w:t xml:space="preserve">same </w:t>
      </w:r>
      <w:r w:rsidR="00194E4D" w:rsidRPr="00B00AED">
        <w:rPr>
          <w:rFonts w:asciiTheme="minorHAnsi" w:hAnsiTheme="minorHAnsi" w:cstheme="minorHAnsi"/>
          <w:sz w:val="20"/>
          <w:szCs w:val="20"/>
        </w:rPr>
        <w:t>quartiles from 0.7</w:t>
      </w:r>
      <w:r w:rsidR="00194E4D">
        <w:rPr>
          <w:rFonts w:asciiTheme="minorHAnsi" w:hAnsiTheme="minorHAnsi" w:cstheme="minorHAnsi"/>
          <w:sz w:val="20"/>
          <w:szCs w:val="20"/>
        </w:rPr>
        <w:t>-</w:t>
      </w:r>
      <w:r w:rsidR="00194E4D" w:rsidRPr="00B00AED">
        <w:rPr>
          <w:rFonts w:asciiTheme="minorHAnsi" w:hAnsiTheme="minorHAnsi" w:cstheme="minorHAnsi"/>
          <w:sz w:val="20"/>
          <w:szCs w:val="20"/>
        </w:rPr>
        <w:t xml:space="preserve"> 2.20 flares</w:t>
      </w:r>
      <w:r w:rsidR="002E7B51">
        <w:rPr>
          <w:rFonts w:asciiTheme="minorHAnsi" w:hAnsiTheme="minorHAnsi" w:cstheme="minorHAnsi"/>
          <w:sz w:val="20"/>
          <w:szCs w:val="20"/>
        </w:rPr>
        <w:t xml:space="preserve"> after 3 </w:t>
      </w:r>
      <w:r w:rsidR="00194E4D" w:rsidRPr="00B00AED">
        <w:rPr>
          <w:rFonts w:asciiTheme="minorHAnsi" w:hAnsiTheme="minorHAnsi" w:cstheme="minorHAnsi"/>
          <w:sz w:val="20"/>
          <w:szCs w:val="20"/>
        </w:rPr>
        <w:t>month</w:t>
      </w:r>
      <w:r w:rsidR="002E7B51">
        <w:rPr>
          <w:rFonts w:asciiTheme="minorHAnsi" w:hAnsiTheme="minorHAnsi" w:cstheme="minorHAnsi"/>
          <w:sz w:val="20"/>
          <w:szCs w:val="20"/>
        </w:rPr>
        <w:t>s of therapy</w:t>
      </w:r>
      <w:r w:rsidR="00194E4D">
        <w:rPr>
          <w:rFonts w:asciiTheme="minorHAnsi" w:hAnsiTheme="minorHAnsi" w:cstheme="minorHAnsi"/>
          <w:sz w:val="20"/>
          <w:szCs w:val="20"/>
        </w:rPr>
        <w:t xml:space="preserve">. </w:t>
      </w:r>
      <w:r w:rsidR="00230F2E">
        <w:rPr>
          <w:rFonts w:asciiTheme="minorHAnsi" w:hAnsiTheme="minorHAnsi" w:cstheme="minorHAnsi"/>
          <w:sz w:val="20"/>
          <w:szCs w:val="20"/>
        </w:rPr>
        <w:t>A</w:t>
      </w:r>
      <w:r w:rsidR="00D974F0">
        <w:rPr>
          <w:rFonts w:asciiTheme="minorHAnsi" w:hAnsiTheme="minorHAnsi" w:cstheme="minorHAnsi"/>
          <w:sz w:val="20"/>
          <w:szCs w:val="20"/>
        </w:rPr>
        <w:t>n increased</w:t>
      </w:r>
      <w:r w:rsidR="00230F2E">
        <w:rPr>
          <w:rFonts w:asciiTheme="minorHAnsi" w:hAnsiTheme="minorHAnsi" w:cstheme="minorHAnsi"/>
          <w:sz w:val="20"/>
          <w:szCs w:val="20"/>
        </w:rPr>
        <w:t xml:space="preserve"> dose of 0.5mg twice daily resulted in </w:t>
      </w:r>
      <w:proofErr w:type="spellStart"/>
      <w:r w:rsidR="00230F2E" w:rsidRPr="00D531E5">
        <w:rPr>
          <w:rFonts w:asciiTheme="minorHAnsi" w:hAnsiTheme="minorHAnsi" w:cstheme="minorHAnsi"/>
          <w:sz w:val="20"/>
          <w:szCs w:val="20"/>
        </w:rPr>
        <w:t>C</w:t>
      </w:r>
      <w:r w:rsidR="00230F2E" w:rsidRPr="00D531E5">
        <w:rPr>
          <w:rFonts w:asciiTheme="minorHAnsi" w:hAnsiTheme="minorHAnsi" w:cstheme="minorHAnsi"/>
          <w:sz w:val="20"/>
          <w:szCs w:val="20"/>
          <w:vertAlign w:val="subscript"/>
        </w:rPr>
        <w:t>av,ss</w:t>
      </w:r>
      <w:proofErr w:type="spellEnd"/>
      <w:r w:rsidR="00230F2E" w:rsidRPr="00D531E5">
        <w:rPr>
          <w:rFonts w:asciiTheme="minorHAnsi" w:hAnsiTheme="minorHAnsi" w:cstheme="minorHAnsi"/>
          <w:sz w:val="20"/>
          <w:szCs w:val="20"/>
        </w:rPr>
        <w:t xml:space="preserve"> </w:t>
      </w:r>
      <w:r w:rsidR="00230F2E">
        <w:rPr>
          <w:rFonts w:asciiTheme="minorHAnsi" w:hAnsiTheme="minorHAnsi" w:cstheme="minorHAnsi"/>
          <w:sz w:val="20"/>
          <w:szCs w:val="20"/>
        </w:rPr>
        <w:t xml:space="preserve">concentrations </w:t>
      </w:r>
      <w:r w:rsidR="000E31DD">
        <w:rPr>
          <w:rFonts w:asciiTheme="minorHAnsi" w:hAnsiTheme="minorHAnsi" w:cstheme="minorHAnsi"/>
          <w:sz w:val="20"/>
          <w:szCs w:val="20"/>
        </w:rPr>
        <w:t xml:space="preserve">between 0.5-3ng/mL </w:t>
      </w:r>
      <w:r w:rsidR="00230F2E">
        <w:rPr>
          <w:rFonts w:asciiTheme="minorHAnsi" w:hAnsiTheme="minorHAnsi" w:cstheme="minorHAnsi"/>
          <w:sz w:val="20"/>
          <w:szCs w:val="20"/>
        </w:rPr>
        <w:t xml:space="preserve">in &gt;80% of simulates with body weight </w:t>
      </w:r>
      <w:r w:rsidR="005A1D25">
        <w:rPr>
          <w:rFonts w:asciiTheme="minorHAnsi" w:hAnsiTheme="minorHAnsi" w:cstheme="minorHAnsi"/>
          <w:sz w:val="20"/>
          <w:szCs w:val="20"/>
        </w:rPr>
        <w:t xml:space="preserve">above </w:t>
      </w:r>
      <w:r w:rsidR="00230F2E">
        <w:rPr>
          <w:rFonts w:asciiTheme="minorHAnsi" w:hAnsiTheme="minorHAnsi" w:cstheme="minorHAnsi"/>
          <w:sz w:val="20"/>
          <w:szCs w:val="20"/>
        </w:rPr>
        <w:t>95kg</w:t>
      </w:r>
      <w:r w:rsidR="005A1D25">
        <w:rPr>
          <w:rFonts w:asciiTheme="minorHAnsi" w:hAnsiTheme="minorHAnsi" w:cstheme="minorHAnsi"/>
          <w:sz w:val="20"/>
          <w:szCs w:val="20"/>
        </w:rPr>
        <w:t xml:space="preserve">, </w:t>
      </w:r>
      <w:r w:rsidR="00230F2E">
        <w:rPr>
          <w:rFonts w:asciiTheme="minorHAnsi" w:hAnsiTheme="minorHAnsi" w:cstheme="minorHAnsi"/>
          <w:sz w:val="20"/>
          <w:szCs w:val="20"/>
        </w:rPr>
        <w:t>regardless of kidney function</w:t>
      </w:r>
      <w:r w:rsidR="005A1D25">
        <w:rPr>
          <w:rFonts w:asciiTheme="minorHAnsi" w:hAnsiTheme="minorHAnsi" w:cstheme="minorHAnsi"/>
          <w:sz w:val="20"/>
          <w:szCs w:val="20"/>
        </w:rPr>
        <w:t xml:space="preserve"> and statin use. </w:t>
      </w:r>
    </w:p>
    <w:p w14:paraId="745BDDDF" w14:textId="29EB0275" w:rsidR="00803F32" w:rsidRPr="00C869F0" w:rsidRDefault="00AF3D5D" w:rsidP="00B00AED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8A7927">
        <w:rPr>
          <w:rFonts w:ascii="Calibri" w:hAnsi="Calibri" w:cs="Calibri"/>
          <w:sz w:val="20"/>
          <w:szCs w:val="20"/>
          <w:lang w:val="en-AU"/>
        </w:rPr>
        <w:t>Discussion</w:t>
      </w:r>
      <w:r w:rsidRPr="00F52B8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23110">
        <w:rPr>
          <w:rFonts w:ascii="Calibri" w:hAnsi="Calibri" w:cs="Calibri"/>
          <w:sz w:val="20"/>
          <w:szCs w:val="20"/>
          <w:lang w:val="en-AU"/>
        </w:rPr>
        <w:t>Our simulation study suggests that c</w:t>
      </w:r>
      <w:r w:rsidR="00881710" w:rsidRPr="00C869F0">
        <w:rPr>
          <w:rFonts w:ascii="Calibri" w:hAnsi="Calibri" w:cs="Calibri"/>
          <w:sz w:val="20"/>
          <w:szCs w:val="20"/>
          <w:lang w:val="en-AU"/>
        </w:rPr>
        <w:t xml:space="preserve">olchicine 0.5mg daily </w:t>
      </w:r>
      <w:r w:rsidR="00B23110">
        <w:rPr>
          <w:rFonts w:ascii="Calibri" w:hAnsi="Calibri" w:cs="Calibri"/>
          <w:sz w:val="20"/>
          <w:szCs w:val="20"/>
          <w:lang w:val="en-AU"/>
        </w:rPr>
        <w:t>will</w:t>
      </w:r>
      <w:r w:rsidR="00921127" w:rsidRPr="00C869F0">
        <w:rPr>
          <w:rFonts w:ascii="Calibri" w:hAnsi="Calibri" w:cs="Calibri"/>
          <w:sz w:val="20"/>
          <w:szCs w:val="20"/>
          <w:lang w:val="en-AU"/>
        </w:rPr>
        <w:t xml:space="preserve"> not </w:t>
      </w:r>
      <w:r w:rsidR="005A34F3">
        <w:rPr>
          <w:rFonts w:ascii="Calibri" w:hAnsi="Calibri" w:cs="Calibri"/>
          <w:sz w:val="20"/>
          <w:szCs w:val="20"/>
          <w:lang w:val="en-AU"/>
        </w:rPr>
        <w:t>con</w:t>
      </w:r>
      <w:r w:rsidR="00354470">
        <w:rPr>
          <w:rFonts w:ascii="Calibri" w:hAnsi="Calibri" w:cs="Calibri"/>
          <w:sz w:val="20"/>
          <w:szCs w:val="20"/>
          <w:lang w:val="en-AU"/>
        </w:rPr>
        <w:t xml:space="preserve">sistently </w:t>
      </w:r>
      <w:r w:rsidR="00DD3D60" w:rsidRPr="00C869F0">
        <w:rPr>
          <w:rFonts w:ascii="Calibri" w:hAnsi="Calibri" w:cs="Calibri"/>
          <w:sz w:val="20"/>
          <w:szCs w:val="20"/>
          <w:lang w:val="en-AU"/>
        </w:rPr>
        <w:t>achieve</w:t>
      </w:r>
      <w:r w:rsidR="00921127" w:rsidRPr="00C869F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D3D60" w:rsidRPr="00C869F0">
        <w:rPr>
          <w:rFonts w:ascii="Calibri" w:hAnsi="Calibri" w:cs="Calibri"/>
          <w:sz w:val="20"/>
          <w:szCs w:val="20"/>
          <w:lang w:val="en-AU"/>
        </w:rPr>
        <w:t>therapeutic</w:t>
      </w:r>
      <w:r w:rsidR="00921127" w:rsidRPr="00C869F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D3D60" w:rsidRPr="00C869F0">
        <w:rPr>
          <w:rFonts w:ascii="Calibri" w:hAnsi="Calibri" w:cs="Calibri"/>
          <w:sz w:val="20"/>
          <w:szCs w:val="20"/>
          <w:lang w:val="en-AU"/>
        </w:rPr>
        <w:t>concentrations</w:t>
      </w:r>
      <w:r w:rsidR="00921127" w:rsidRPr="00C869F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54470">
        <w:rPr>
          <w:rFonts w:ascii="Calibri" w:hAnsi="Calibri" w:cs="Calibri"/>
          <w:sz w:val="20"/>
          <w:szCs w:val="20"/>
          <w:lang w:val="en-AU"/>
        </w:rPr>
        <w:t xml:space="preserve">in gout patients </w:t>
      </w:r>
      <w:r w:rsidR="007F527D" w:rsidRPr="00C869F0">
        <w:rPr>
          <w:rFonts w:ascii="Calibri" w:hAnsi="Calibri" w:cs="Calibri"/>
          <w:sz w:val="20"/>
          <w:szCs w:val="20"/>
          <w:lang w:val="en-AU"/>
        </w:rPr>
        <w:t xml:space="preserve">&gt; 95kg. Increasing the dose to 0.5mg twice daily </w:t>
      </w:r>
      <w:r w:rsidR="00BC652E" w:rsidRPr="00C869F0">
        <w:rPr>
          <w:rFonts w:ascii="Calibri" w:hAnsi="Calibri" w:cs="Calibri"/>
          <w:sz w:val="20"/>
          <w:szCs w:val="20"/>
          <w:lang w:val="en-AU"/>
        </w:rPr>
        <w:t>is expected to achieve therapeutic concentrations in patients</w:t>
      </w:r>
      <w:r w:rsidR="00524092">
        <w:rPr>
          <w:rFonts w:ascii="Calibri" w:hAnsi="Calibri" w:cs="Calibri"/>
          <w:sz w:val="20"/>
          <w:szCs w:val="20"/>
          <w:lang w:val="en-AU"/>
        </w:rPr>
        <w:t xml:space="preserve"> &gt;95kg</w:t>
      </w:r>
      <w:r w:rsidR="00BC652E" w:rsidRPr="00C869F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5E3C" w:rsidRPr="00C869F0">
        <w:rPr>
          <w:rFonts w:ascii="Calibri" w:hAnsi="Calibri" w:cs="Calibri"/>
          <w:sz w:val="20"/>
          <w:szCs w:val="20"/>
          <w:lang w:val="en-AU"/>
        </w:rPr>
        <w:t xml:space="preserve">without </w:t>
      </w:r>
      <w:r w:rsidR="008367E7" w:rsidRPr="00C869F0">
        <w:rPr>
          <w:rFonts w:ascii="Calibri" w:hAnsi="Calibri" w:cs="Calibri"/>
          <w:sz w:val="20"/>
          <w:szCs w:val="20"/>
          <w:lang w:val="en-AU"/>
        </w:rPr>
        <w:t>exceed</w:t>
      </w:r>
      <w:r w:rsidR="00524092">
        <w:rPr>
          <w:rFonts w:ascii="Calibri" w:hAnsi="Calibri" w:cs="Calibri"/>
          <w:sz w:val="20"/>
          <w:szCs w:val="20"/>
          <w:lang w:val="en-AU"/>
        </w:rPr>
        <w:t>ing</w:t>
      </w:r>
      <w:r w:rsidR="008367E7" w:rsidRPr="00C869F0">
        <w:rPr>
          <w:rFonts w:ascii="Calibri" w:hAnsi="Calibri" w:cs="Calibri"/>
          <w:sz w:val="20"/>
          <w:szCs w:val="20"/>
          <w:lang w:val="en-AU"/>
        </w:rPr>
        <w:t xml:space="preserve"> the proposed upper limit of </w:t>
      </w:r>
      <w:r w:rsidR="00524092">
        <w:rPr>
          <w:rFonts w:ascii="Calibri" w:hAnsi="Calibri" w:cs="Calibri"/>
          <w:sz w:val="20"/>
          <w:szCs w:val="20"/>
          <w:lang w:val="en-AU"/>
        </w:rPr>
        <w:t>the therapeutic range</w:t>
      </w:r>
      <w:r w:rsidR="00655E3C" w:rsidRPr="00C869F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24092" w:rsidRPr="00C869F0">
        <w:rPr>
          <w:rFonts w:ascii="Calibri" w:hAnsi="Calibri" w:cs="Calibri"/>
          <w:sz w:val="20"/>
          <w:szCs w:val="20"/>
          <w:lang w:val="en-AU"/>
        </w:rPr>
        <w:t>Further</w:t>
      </w:r>
      <w:r w:rsidR="00655E3C" w:rsidRPr="00C869F0">
        <w:rPr>
          <w:rFonts w:ascii="Calibri" w:hAnsi="Calibri" w:cs="Calibri"/>
          <w:sz w:val="20"/>
          <w:szCs w:val="20"/>
          <w:lang w:val="en-AU"/>
        </w:rPr>
        <w:t xml:space="preserve"> work to validate the</w:t>
      </w:r>
      <w:r w:rsidRPr="00C869F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3C66">
        <w:rPr>
          <w:rFonts w:ascii="Calibri" w:hAnsi="Calibri" w:cs="Calibri"/>
          <w:sz w:val="20"/>
          <w:szCs w:val="20"/>
          <w:lang w:val="en-AU"/>
        </w:rPr>
        <w:t>colchicine</w:t>
      </w:r>
      <w:r w:rsidRPr="00C869F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24092">
        <w:rPr>
          <w:rFonts w:ascii="Calibri" w:hAnsi="Calibri" w:cs="Calibri"/>
          <w:sz w:val="20"/>
          <w:szCs w:val="20"/>
          <w:lang w:val="en-AU"/>
        </w:rPr>
        <w:t xml:space="preserve">therapeutic </w:t>
      </w:r>
      <w:r w:rsidRPr="00C869F0">
        <w:rPr>
          <w:rFonts w:ascii="Calibri" w:hAnsi="Calibri" w:cs="Calibri"/>
          <w:sz w:val="20"/>
          <w:szCs w:val="20"/>
          <w:lang w:val="en-AU"/>
        </w:rPr>
        <w:t xml:space="preserve">range </w:t>
      </w:r>
      <w:r w:rsidR="00676EE1">
        <w:rPr>
          <w:rFonts w:ascii="Calibri" w:hAnsi="Calibri" w:cs="Calibri"/>
          <w:sz w:val="20"/>
          <w:szCs w:val="20"/>
          <w:lang w:val="en-AU"/>
        </w:rPr>
        <w:t xml:space="preserve">and to explore </w:t>
      </w:r>
      <w:r w:rsidR="00090E43">
        <w:rPr>
          <w:rFonts w:ascii="Calibri" w:hAnsi="Calibri" w:cs="Calibri"/>
          <w:sz w:val="20"/>
          <w:szCs w:val="20"/>
          <w:lang w:val="en-AU"/>
        </w:rPr>
        <w:t>individualised</w:t>
      </w:r>
      <w:r w:rsidR="00676EE1">
        <w:rPr>
          <w:rFonts w:ascii="Calibri" w:hAnsi="Calibri" w:cs="Calibri"/>
          <w:sz w:val="20"/>
          <w:szCs w:val="20"/>
          <w:lang w:val="en-AU"/>
        </w:rPr>
        <w:t xml:space="preserve"> dosing needs for </w:t>
      </w:r>
      <w:r w:rsidR="00090E43">
        <w:rPr>
          <w:rFonts w:ascii="Calibri" w:hAnsi="Calibri" w:cs="Calibri"/>
          <w:sz w:val="20"/>
          <w:szCs w:val="20"/>
          <w:lang w:val="en-AU"/>
        </w:rPr>
        <w:t xml:space="preserve">some patients </w:t>
      </w:r>
      <w:r w:rsidR="00524092">
        <w:rPr>
          <w:rFonts w:ascii="Calibri" w:hAnsi="Calibri" w:cs="Calibri"/>
          <w:sz w:val="20"/>
          <w:szCs w:val="20"/>
          <w:lang w:val="en-AU"/>
        </w:rPr>
        <w:t xml:space="preserve">is </w:t>
      </w:r>
      <w:r w:rsidR="007E3C66">
        <w:rPr>
          <w:rFonts w:ascii="Calibri" w:hAnsi="Calibri" w:cs="Calibri"/>
          <w:sz w:val="20"/>
          <w:szCs w:val="20"/>
          <w:lang w:val="en-AU"/>
        </w:rPr>
        <w:t xml:space="preserve">needed. </w:t>
      </w:r>
    </w:p>
    <w:p w14:paraId="58EEB293" w14:textId="77777777" w:rsidR="005C7C74" w:rsidRDefault="005C7C74" w:rsidP="000B5D84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151BFDC2" w14:textId="41363DD4" w:rsidR="000B5D84" w:rsidRDefault="000B5D84" w:rsidP="000B5D84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References</w:t>
      </w:r>
    </w:p>
    <w:p w14:paraId="2BAF339E" w14:textId="0F89A007" w:rsidR="00F91A5B" w:rsidRPr="00986578" w:rsidRDefault="000B5D84" w:rsidP="00986578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986578">
        <w:rPr>
          <w:rFonts w:ascii="Calibri" w:hAnsi="Calibri" w:cs="Calibri"/>
          <w:sz w:val="20"/>
          <w:szCs w:val="20"/>
          <w:lang w:val="en-AU"/>
        </w:rPr>
        <w:t xml:space="preserve">Wright et al </w:t>
      </w:r>
      <w:r w:rsidR="00A612BC" w:rsidRPr="00986578">
        <w:rPr>
          <w:rFonts w:ascii="Calibri" w:hAnsi="Calibri" w:cs="Calibri"/>
          <w:sz w:val="20"/>
          <w:szCs w:val="20"/>
          <w:lang w:val="en-AU"/>
        </w:rPr>
        <w:t xml:space="preserve">(2025) </w:t>
      </w:r>
      <w:r w:rsidRPr="00986578">
        <w:rPr>
          <w:rFonts w:ascii="Calibri" w:hAnsi="Calibri" w:cs="Calibri"/>
          <w:sz w:val="20"/>
          <w:szCs w:val="20"/>
          <w:lang w:val="en-AU"/>
        </w:rPr>
        <w:t xml:space="preserve">Clin </w:t>
      </w:r>
      <w:proofErr w:type="spellStart"/>
      <w:r w:rsidRPr="00986578">
        <w:rPr>
          <w:rFonts w:ascii="Calibri" w:hAnsi="Calibri" w:cs="Calibri"/>
          <w:sz w:val="20"/>
          <w:szCs w:val="20"/>
          <w:lang w:val="en-AU"/>
        </w:rPr>
        <w:t>Pharmacokinet</w:t>
      </w:r>
      <w:proofErr w:type="spellEnd"/>
      <w:r w:rsidRPr="0098657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86F5A" w:rsidRPr="00986578">
        <w:rPr>
          <w:rFonts w:ascii="Calibri" w:hAnsi="Calibri" w:cs="Calibri"/>
          <w:sz w:val="20"/>
          <w:szCs w:val="20"/>
        </w:rPr>
        <w:t xml:space="preserve">doi.org/10.1007/s40262-025-01551-y </w:t>
      </w:r>
    </w:p>
    <w:p w14:paraId="4D71D7DC" w14:textId="41B86953" w:rsidR="00644A73" w:rsidRPr="00986578" w:rsidRDefault="00644A73" w:rsidP="00986578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 w:rsidRPr="00986578">
        <w:rPr>
          <w:rFonts w:ascii="Calibri" w:hAnsi="Calibri" w:cs="Calibri"/>
          <w:sz w:val="20"/>
          <w:szCs w:val="20"/>
          <w:lang w:val="en-AU"/>
        </w:rPr>
        <w:t xml:space="preserve">Wason et al (2014) Clin Drug </w:t>
      </w:r>
      <w:proofErr w:type="spellStart"/>
      <w:r w:rsidRPr="00986578">
        <w:rPr>
          <w:rFonts w:ascii="Calibri" w:hAnsi="Calibri" w:cs="Calibri"/>
          <w:sz w:val="20"/>
          <w:szCs w:val="20"/>
          <w:lang w:val="en-AU"/>
        </w:rPr>
        <w:t>Investig</w:t>
      </w:r>
      <w:proofErr w:type="spellEnd"/>
      <w:r w:rsidRPr="00986578">
        <w:rPr>
          <w:rFonts w:ascii="Calibri" w:hAnsi="Calibri" w:cs="Calibri"/>
          <w:sz w:val="20"/>
          <w:szCs w:val="20"/>
          <w:lang w:val="en-AU"/>
        </w:rPr>
        <w:t xml:space="preserve"> 2014;34:845-55.</w:t>
      </w:r>
    </w:p>
    <w:sectPr w:rsidR="00644A73" w:rsidRPr="00986578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83B6D"/>
    <w:multiLevelType w:val="hybridMultilevel"/>
    <w:tmpl w:val="8B3635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4612"/>
    <w:multiLevelType w:val="multilevel"/>
    <w:tmpl w:val="AE44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07896"/>
    <w:multiLevelType w:val="hybridMultilevel"/>
    <w:tmpl w:val="EDFC632E"/>
    <w:lvl w:ilvl="0" w:tplc="57BE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D0A3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FAE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30D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BEB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2C0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38D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1E5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568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85604942">
    <w:abstractNumId w:val="1"/>
  </w:num>
  <w:num w:numId="2" w16cid:durableId="553782033">
    <w:abstractNumId w:val="0"/>
  </w:num>
  <w:num w:numId="3" w16cid:durableId="827209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2FFB"/>
    <w:rsid w:val="00006527"/>
    <w:rsid w:val="000125D4"/>
    <w:rsid w:val="00020C6D"/>
    <w:rsid w:val="00027AF3"/>
    <w:rsid w:val="00033DA1"/>
    <w:rsid w:val="000448B0"/>
    <w:rsid w:val="0004578F"/>
    <w:rsid w:val="0005307B"/>
    <w:rsid w:val="000570FC"/>
    <w:rsid w:val="0006240D"/>
    <w:rsid w:val="000749F7"/>
    <w:rsid w:val="00090E43"/>
    <w:rsid w:val="000A226F"/>
    <w:rsid w:val="000A2615"/>
    <w:rsid w:val="000A4107"/>
    <w:rsid w:val="000B5D84"/>
    <w:rsid w:val="000B7176"/>
    <w:rsid w:val="000C0B91"/>
    <w:rsid w:val="000D5F46"/>
    <w:rsid w:val="000E147B"/>
    <w:rsid w:val="000E31DD"/>
    <w:rsid w:val="000F1886"/>
    <w:rsid w:val="001217D0"/>
    <w:rsid w:val="0013647C"/>
    <w:rsid w:val="00140036"/>
    <w:rsid w:val="001656E4"/>
    <w:rsid w:val="00180BC6"/>
    <w:rsid w:val="00190718"/>
    <w:rsid w:val="00193C69"/>
    <w:rsid w:val="00194E4D"/>
    <w:rsid w:val="001A02A2"/>
    <w:rsid w:val="001A4093"/>
    <w:rsid w:val="001B05EF"/>
    <w:rsid w:val="001B2344"/>
    <w:rsid w:val="001B55B0"/>
    <w:rsid w:val="001C5A25"/>
    <w:rsid w:val="001C71F1"/>
    <w:rsid w:val="001C7BCD"/>
    <w:rsid w:val="001D77B1"/>
    <w:rsid w:val="001F2DE1"/>
    <w:rsid w:val="001F57A2"/>
    <w:rsid w:val="00215964"/>
    <w:rsid w:val="002171C1"/>
    <w:rsid w:val="002226BB"/>
    <w:rsid w:val="002272B0"/>
    <w:rsid w:val="00230F2E"/>
    <w:rsid w:val="002335F1"/>
    <w:rsid w:val="00233739"/>
    <w:rsid w:val="00243226"/>
    <w:rsid w:val="00247A42"/>
    <w:rsid w:val="002521F8"/>
    <w:rsid w:val="00252703"/>
    <w:rsid w:val="0025381F"/>
    <w:rsid w:val="002652EE"/>
    <w:rsid w:val="002703F6"/>
    <w:rsid w:val="0027439C"/>
    <w:rsid w:val="00290B44"/>
    <w:rsid w:val="002970F6"/>
    <w:rsid w:val="00297DFA"/>
    <w:rsid w:val="002A000D"/>
    <w:rsid w:val="002C37E6"/>
    <w:rsid w:val="002C42AE"/>
    <w:rsid w:val="002C4BA1"/>
    <w:rsid w:val="002D559B"/>
    <w:rsid w:val="002E37FE"/>
    <w:rsid w:val="002E7B51"/>
    <w:rsid w:val="003003FE"/>
    <w:rsid w:val="0030084E"/>
    <w:rsid w:val="00300B92"/>
    <w:rsid w:val="00315D5E"/>
    <w:rsid w:val="00345427"/>
    <w:rsid w:val="00354470"/>
    <w:rsid w:val="00357BF9"/>
    <w:rsid w:val="00385F70"/>
    <w:rsid w:val="0038600D"/>
    <w:rsid w:val="00386AC8"/>
    <w:rsid w:val="00387491"/>
    <w:rsid w:val="00391702"/>
    <w:rsid w:val="0039612F"/>
    <w:rsid w:val="003A08EA"/>
    <w:rsid w:val="003D7B92"/>
    <w:rsid w:val="003E49D7"/>
    <w:rsid w:val="003E58D5"/>
    <w:rsid w:val="003E664B"/>
    <w:rsid w:val="003E7304"/>
    <w:rsid w:val="003F5FE7"/>
    <w:rsid w:val="00413846"/>
    <w:rsid w:val="00433A0A"/>
    <w:rsid w:val="0046034C"/>
    <w:rsid w:val="00467904"/>
    <w:rsid w:val="00477654"/>
    <w:rsid w:val="004777E8"/>
    <w:rsid w:val="00483B05"/>
    <w:rsid w:val="004873F1"/>
    <w:rsid w:val="004A51FE"/>
    <w:rsid w:val="004A565A"/>
    <w:rsid w:val="004B74D5"/>
    <w:rsid w:val="004C115A"/>
    <w:rsid w:val="004C21B1"/>
    <w:rsid w:val="004C4987"/>
    <w:rsid w:val="004D02D0"/>
    <w:rsid w:val="004D17C1"/>
    <w:rsid w:val="004D56AC"/>
    <w:rsid w:val="004E28B9"/>
    <w:rsid w:val="004E5450"/>
    <w:rsid w:val="004E64E8"/>
    <w:rsid w:val="004E699F"/>
    <w:rsid w:val="004E6E30"/>
    <w:rsid w:val="004E738D"/>
    <w:rsid w:val="004F1002"/>
    <w:rsid w:val="004F6981"/>
    <w:rsid w:val="00500453"/>
    <w:rsid w:val="00504D5C"/>
    <w:rsid w:val="00514595"/>
    <w:rsid w:val="0052121A"/>
    <w:rsid w:val="00523C99"/>
    <w:rsid w:val="00524092"/>
    <w:rsid w:val="005266CF"/>
    <w:rsid w:val="00527549"/>
    <w:rsid w:val="00535AFB"/>
    <w:rsid w:val="00557A9F"/>
    <w:rsid w:val="00560C72"/>
    <w:rsid w:val="00567A38"/>
    <w:rsid w:val="00580564"/>
    <w:rsid w:val="00580F74"/>
    <w:rsid w:val="005917AC"/>
    <w:rsid w:val="0059609A"/>
    <w:rsid w:val="00597659"/>
    <w:rsid w:val="005A0BDA"/>
    <w:rsid w:val="005A1D25"/>
    <w:rsid w:val="005A34F3"/>
    <w:rsid w:val="005A7B78"/>
    <w:rsid w:val="005C44A0"/>
    <w:rsid w:val="005C7C74"/>
    <w:rsid w:val="005D45A8"/>
    <w:rsid w:val="005D4A98"/>
    <w:rsid w:val="005E3BF1"/>
    <w:rsid w:val="005E48A2"/>
    <w:rsid w:val="005E62BE"/>
    <w:rsid w:val="00605DBC"/>
    <w:rsid w:val="00607C54"/>
    <w:rsid w:val="0061127C"/>
    <w:rsid w:val="0061206E"/>
    <w:rsid w:val="00614112"/>
    <w:rsid w:val="0061473D"/>
    <w:rsid w:val="00615903"/>
    <w:rsid w:val="00621D94"/>
    <w:rsid w:val="00622BCB"/>
    <w:rsid w:val="00627E93"/>
    <w:rsid w:val="00634038"/>
    <w:rsid w:val="00634FB8"/>
    <w:rsid w:val="0064352E"/>
    <w:rsid w:val="00644298"/>
    <w:rsid w:val="00644A73"/>
    <w:rsid w:val="00650F2D"/>
    <w:rsid w:val="00655E3C"/>
    <w:rsid w:val="006621C0"/>
    <w:rsid w:val="00665E83"/>
    <w:rsid w:val="00676EE1"/>
    <w:rsid w:val="00680478"/>
    <w:rsid w:val="006850AD"/>
    <w:rsid w:val="006862F1"/>
    <w:rsid w:val="006915DC"/>
    <w:rsid w:val="00691D10"/>
    <w:rsid w:val="006925FD"/>
    <w:rsid w:val="00695C20"/>
    <w:rsid w:val="00697D3B"/>
    <w:rsid w:val="006A6CF0"/>
    <w:rsid w:val="006B1279"/>
    <w:rsid w:val="006B2924"/>
    <w:rsid w:val="006D3E3F"/>
    <w:rsid w:val="006D3EFC"/>
    <w:rsid w:val="006E6D4E"/>
    <w:rsid w:val="006F4E52"/>
    <w:rsid w:val="00711813"/>
    <w:rsid w:val="00717436"/>
    <w:rsid w:val="00724E3C"/>
    <w:rsid w:val="00724F2F"/>
    <w:rsid w:val="00734EE2"/>
    <w:rsid w:val="00735B68"/>
    <w:rsid w:val="00743C46"/>
    <w:rsid w:val="00764970"/>
    <w:rsid w:val="007847DF"/>
    <w:rsid w:val="00796C6B"/>
    <w:rsid w:val="007A5578"/>
    <w:rsid w:val="007B2AB1"/>
    <w:rsid w:val="007B54F2"/>
    <w:rsid w:val="007B7F7F"/>
    <w:rsid w:val="007C5F05"/>
    <w:rsid w:val="007D2BFF"/>
    <w:rsid w:val="007D5920"/>
    <w:rsid w:val="007D5B49"/>
    <w:rsid w:val="007E3C66"/>
    <w:rsid w:val="007F527D"/>
    <w:rsid w:val="00803F32"/>
    <w:rsid w:val="00813D96"/>
    <w:rsid w:val="008233AD"/>
    <w:rsid w:val="00832E06"/>
    <w:rsid w:val="00833209"/>
    <w:rsid w:val="008367E7"/>
    <w:rsid w:val="00851E5C"/>
    <w:rsid w:val="00860063"/>
    <w:rsid w:val="008631E9"/>
    <w:rsid w:val="00881710"/>
    <w:rsid w:val="008909C9"/>
    <w:rsid w:val="00891E97"/>
    <w:rsid w:val="00893583"/>
    <w:rsid w:val="008A01EC"/>
    <w:rsid w:val="008A4078"/>
    <w:rsid w:val="008A560D"/>
    <w:rsid w:val="008A601F"/>
    <w:rsid w:val="008A7927"/>
    <w:rsid w:val="008A7BBF"/>
    <w:rsid w:val="008B65AA"/>
    <w:rsid w:val="008D7030"/>
    <w:rsid w:val="008E18FD"/>
    <w:rsid w:val="008E7726"/>
    <w:rsid w:val="008E78F7"/>
    <w:rsid w:val="008E7D11"/>
    <w:rsid w:val="008F4667"/>
    <w:rsid w:val="00902C77"/>
    <w:rsid w:val="00921127"/>
    <w:rsid w:val="00925D51"/>
    <w:rsid w:val="00926918"/>
    <w:rsid w:val="00927121"/>
    <w:rsid w:val="00930C51"/>
    <w:rsid w:val="009401C5"/>
    <w:rsid w:val="00942812"/>
    <w:rsid w:val="00946094"/>
    <w:rsid w:val="00947B77"/>
    <w:rsid w:val="00957B22"/>
    <w:rsid w:val="00960498"/>
    <w:rsid w:val="009624DE"/>
    <w:rsid w:val="009629EF"/>
    <w:rsid w:val="00964A5B"/>
    <w:rsid w:val="009719B2"/>
    <w:rsid w:val="00974D69"/>
    <w:rsid w:val="00976978"/>
    <w:rsid w:val="00986578"/>
    <w:rsid w:val="0099454D"/>
    <w:rsid w:val="009A01AF"/>
    <w:rsid w:val="009A5D08"/>
    <w:rsid w:val="009C4F3B"/>
    <w:rsid w:val="009C502F"/>
    <w:rsid w:val="009E0125"/>
    <w:rsid w:val="009E2228"/>
    <w:rsid w:val="009E7D7B"/>
    <w:rsid w:val="009F06D6"/>
    <w:rsid w:val="00A04614"/>
    <w:rsid w:val="00A178EC"/>
    <w:rsid w:val="00A2149F"/>
    <w:rsid w:val="00A266B4"/>
    <w:rsid w:val="00A42D84"/>
    <w:rsid w:val="00A437EC"/>
    <w:rsid w:val="00A43FD8"/>
    <w:rsid w:val="00A5717F"/>
    <w:rsid w:val="00A612BC"/>
    <w:rsid w:val="00A62C3B"/>
    <w:rsid w:val="00A64801"/>
    <w:rsid w:val="00A71DEF"/>
    <w:rsid w:val="00A87C1A"/>
    <w:rsid w:val="00A91EE7"/>
    <w:rsid w:val="00AA184D"/>
    <w:rsid w:val="00AB26EB"/>
    <w:rsid w:val="00AB71B4"/>
    <w:rsid w:val="00AC6F79"/>
    <w:rsid w:val="00AD159B"/>
    <w:rsid w:val="00AD7BAE"/>
    <w:rsid w:val="00AF3D5D"/>
    <w:rsid w:val="00B00AED"/>
    <w:rsid w:val="00B23110"/>
    <w:rsid w:val="00B23681"/>
    <w:rsid w:val="00B330E9"/>
    <w:rsid w:val="00B342D3"/>
    <w:rsid w:val="00B4103B"/>
    <w:rsid w:val="00B61639"/>
    <w:rsid w:val="00B62C70"/>
    <w:rsid w:val="00B678F6"/>
    <w:rsid w:val="00B770A2"/>
    <w:rsid w:val="00B84F26"/>
    <w:rsid w:val="00B876E2"/>
    <w:rsid w:val="00B87CA1"/>
    <w:rsid w:val="00B90F50"/>
    <w:rsid w:val="00BB0C05"/>
    <w:rsid w:val="00BB2178"/>
    <w:rsid w:val="00BB2FA4"/>
    <w:rsid w:val="00BB54A4"/>
    <w:rsid w:val="00BC2772"/>
    <w:rsid w:val="00BC5FCC"/>
    <w:rsid w:val="00BC652E"/>
    <w:rsid w:val="00BD54BB"/>
    <w:rsid w:val="00BF0794"/>
    <w:rsid w:val="00BF4F10"/>
    <w:rsid w:val="00BF690D"/>
    <w:rsid w:val="00C02E97"/>
    <w:rsid w:val="00C03F21"/>
    <w:rsid w:val="00C07320"/>
    <w:rsid w:val="00C132EC"/>
    <w:rsid w:val="00C402AD"/>
    <w:rsid w:val="00C43BDA"/>
    <w:rsid w:val="00C60A71"/>
    <w:rsid w:val="00C82D76"/>
    <w:rsid w:val="00C837D2"/>
    <w:rsid w:val="00C869F0"/>
    <w:rsid w:val="00C9360E"/>
    <w:rsid w:val="00CA35C7"/>
    <w:rsid w:val="00CB72A4"/>
    <w:rsid w:val="00CE4B3A"/>
    <w:rsid w:val="00CF437D"/>
    <w:rsid w:val="00D12217"/>
    <w:rsid w:val="00D406E6"/>
    <w:rsid w:val="00D531E5"/>
    <w:rsid w:val="00D55F3B"/>
    <w:rsid w:val="00D5739B"/>
    <w:rsid w:val="00D64923"/>
    <w:rsid w:val="00D654B7"/>
    <w:rsid w:val="00D80B16"/>
    <w:rsid w:val="00D86F5A"/>
    <w:rsid w:val="00D94151"/>
    <w:rsid w:val="00D958A2"/>
    <w:rsid w:val="00D974F0"/>
    <w:rsid w:val="00DA2731"/>
    <w:rsid w:val="00DB4FFF"/>
    <w:rsid w:val="00DC4FCC"/>
    <w:rsid w:val="00DD3D60"/>
    <w:rsid w:val="00DE24B8"/>
    <w:rsid w:val="00DE31E6"/>
    <w:rsid w:val="00DE586A"/>
    <w:rsid w:val="00E01EE0"/>
    <w:rsid w:val="00E14810"/>
    <w:rsid w:val="00E200F1"/>
    <w:rsid w:val="00E20290"/>
    <w:rsid w:val="00E336FE"/>
    <w:rsid w:val="00E40887"/>
    <w:rsid w:val="00E40FED"/>
    <w:rsid w:val="00E41316"/>
    <w:rsid w:val="00E46B35"/>
    <w:rsid w:val="00E54362"/>
    <w:rsid w:val="00E602E4"/>
    <w:rsid w:val="00E61CBB"/>
    <w:rsid w:val="00E73B4A"/>
    <w:rsid w:val="00E744E1"/>
    <w:rsid w:val="00E75A3B"/>
    <w:rsid w:val="00E95BCC"/>
    <w:rsid w:val="00EA5802"/>
    <w:rsid w:val="00EA7E61"/>
    <w:rsid w:val="00EB2775"/>
    <w:rsid w:val="00EB7DF3"/>
    <w:rsid w:val="00EC0E5E"/>
    <w:rsid w:val="00EC6055"/>
    <w:rsid w:val="00EC6EBD"/>
    <w:rsid w:val="00EE29FB"/>
    <w:rsid w:val="00EE2A2E"/>
    <w:rsid w:val="00EE6B81"/>
    <w:rsid w:val="00EF12F3"/>
    <w:rsid w:val="00F0137E"/>
    <w:rsid w:val="00F05C36"/>
    <w:rsid w:val="00F27DC4"/>
    <w:rsid w:val="00F31A49"/>
    <w:rsid w:val="00F35351"/>
    <w:rsid w:val="00F35FC9"/>
    <w:rsid w:val="00F52B8C"/>
    <w:rsid w:val="00F6371E"/>
    <w:rsid w:val="00F63E37"/>
    <w:rsid w:val="00F66FA2"/>
    <w:rsid w:val="00F7351B"/>
    <w:rsid w:val="00F80423"/>
    <w:rsid w:val="00F81DF8"/>
    <w:rsid w:val="00F85AA0"/>
    <w:rsid w:val="00F85C28"/>
    <w:rsid w:val="00F90F73"/>
    <w:rsid w:val="00F91A5B"/>
    <w:rsid w:val="00F96B63"/>
    <w:rsid w:val="00F97620"/>
    <w:rsid w:val="00F97857"/>
    <w:rsid w:val="00FA23A4"/>
    <w:rsid w:val="00FA3D2F"/>
    <w:rsid w:val="00FB05D7"/>
    <w:rsid w:val="00FB1384"/>
    <w:rsid w:val="00FB2A1A"/>
    <w:rsid w:val="00FB5616"/>
    <w:rsid w:val="00FD267B"/>
    <w:rsid w:val="00FD730F"/>
    <w:rsid w:val="00FF0BB8"/>
    <w:rsid w:val="00FF10CC"/>
    <w:rsid w:val="00FF12BA"/>
    <w:rsid w:val="00FF1F2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62477"/>
  <w15:chartTrackingRefBased/>
  <w15:docId w15:val="{D44A927B-1361-447E-9C2C-CFE60031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5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D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D51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25D5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8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540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6" ma:contentTypeDescription="Create a new document." ma:contentTypeScope="" ma:versionID="03b8fa42af9de7479da607fe2bb8802f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180169769be12219d1b6be94f9b4a21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81A2FD55-37A4-4FAC-BA6E-DE53DAE6B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E920C-E871-4248-ADE1-E665C85F2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0A08C-14A4-4564-B820-58D48A8101A5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Dan Wright</cp:lastModifiedBy>
  <cp:revision>65</cp:revision>
  <cp:lastPrinted>2023-06-27T00:27:00Z</cp:lastPrinted>
  <dcterms:created xsi:type="dcterms:W3CDTF">2025-08-29T23:32:00Z</dcterms:created>
  <dcterms:modified xsi:type="dcterms:W3CDTF">2025-09-02T08:44:00Z</dcterms:modified>
</cp:coreProperties>
</file>