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033D" w14:textId="7E4D6742" w:rsidR="00984BCC" w:rsidRDefault="00984BCC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984BCC">
        <w:rPr>
          <w:rFonts w:ascii="Calibri" w:hAnsi="Calibri" w:cs="Calibri"/>
          <w:b/>
          <w:sz w:val="20"/>
          <w:szCs w:val="20"/>
        </w:rPr>
        <w:t xml:space="preserve">Conversion of </w:t>
      </w:r>
      <w:r w:rsidR="006119D8">
        <w:rPr>
          <w:rFonts w:ascii="Calibri" w:hAnsi="Calibri" w:cs="Calibri"/>
          <w:b/>
          <w:sz w:val="20"/>
          <w:szCs w:val="20"/>
        </w:rPr>
        <w:t xml:space="preserve">labile </w:t>
      </w:r>
      <w:r w:rsidRPr="00984BCC">
        <w:rPr>
          <w:rFonts w:ascii="Calibri" w:hAnsi="Calibri" w:cs="Calibri"/>
          <w:b/>
          <w:sz w:val="20"/>
          <w:szCs w:val="20"/>
        </w:rPr>
        <w:t>ferric heme to NO-ferroheme has vasodilatory and anti-inflammatory effects</w:t>
      </w:r>
    </w:p>
    <w:p w14:paraId="36BCC800" w14:textId="423710D8" w:rsidR="00711813" w:rsidRPr="004E5450" w:rsidRDefault="007F52B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Anthony W DeMartino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62118">
        <w:rPr>
          <w:rFonts w:ascii="Calibri" w:hAnsi="Calibri" w:cs="Calibri"/>
          <w:sz w:val="20"/>
          <w:szCs w:val="20"/>
          <w:lang w:val="en-AU"/>
        </w:rPr>
        <w:t xml:space="preserve">David </w:t>
      </w:r>
      <w:r w:rsidR="007964B6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562118">
        <w:rPr>
          <w:rFonts w:ascii="Calibri" w:hAnsi="Calibri" w:cs="Calibri"/>
          <w:sz w:val="20"/>
          <w:szCs w:val="20"/>
          <w:lang w:val="en-AU"/>
        </w:rPr>
        <w:t>Mahan</w:t>
      </w:r>
      <w:r w:rsidR="0056211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62118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Elizabeth R</w:t>
      </w:r>
      <w:r w:rsidR="000369B0">
        <w:rPr>
          <w:rFonts w:ascii="Calibri" w:hAnsi="Calibri" w:cs="Calibri"/>
          <w:sz w:val="20"/>
          <w:szCs w:val="20"/>
          <w:lang w:val="en-AU"/>
        </w:rPr>
        <w:t xml:space="preserve"> Rochon</w:t>
      </w:r>
      <w:r w:rsidR="0036233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369B0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0369B0">
        <w:rPr>
          <w:rFonts w:ascii="Calibri" w:hAnsi="Calibri" w:cs="Calibri"/>
          <w:sz w:val="20"/>
          <w:szCs w:val="20"/>
          <w:lang w:val="en-AU"/>
        </w:rPr>
        <w:t>Qinzi</w:t>
      </w:r>
      <w:proofErr w:type="spellEnd"/>
      <w:r w:rsidR="000369B0">
        <w:rPr>
          <w:rFonts w:ascii="Calibri" w:hAnsi="Calibri" w:cs="Calibri"/>
          <w:sz w:val="20"/>
          <w:szCs w:val="20"/>
          <w:lang w:val="en-AU"/>
        </w:rPr>
        <w:t xml:space="preserve"> Xu</w:t>
      </w:r>
      <w:r w:rsidR="0036233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369B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62332">
        <w:rPr>
          <w:rFonts w:ascii="Calibri" w:hAnsi="Calibri" w:cs="Calibri"/>
          <w:sz w:val="20"/>
          <w:szCs w:val="20"/>
          <w:lang w:val="en-AU"/>
        </w:rPr>
        <w:t>Ruya Liu</w:t>
      </w:r>
      <w:r w:rsidR="0036233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62332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Daniel B Kim-Shapiro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Mark T Gladwin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E00D5">
        <w:rPr>
          <w:rFonts w:ascii="Calibri" w:hAnsi="Calibri" w:cs="Calibri"/>
          <w:sz w:val="20"/>
          <w:szCs w:val="20"/>
          <w:lang w:val="en-AU"/>
        </w:rPr>
        <w:t>Department of Medicine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University of Maryland School of Medicine</w:t>
      </w:r>
      <w:r w:rsidR="007964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Baltimore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MD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USA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64B6">
        <w:rPr>
          <w:rFonts w:ascii="Calibri" w:hAnsi="Calibri" w:cs="Calibri"/>
          <w:sz w:val="20"/>
          <w:szCs w:val="20"/>
          <w:lang w:val="en-AU"/>
        </w:rPr>
        <w:t xml:space="preserve">of Physics/Translational Science </w:t>
      </w:r>
      <w:proofErr w:type="spellStart"/>
      <w:r w:rsidR="007964B6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Wake Forest University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Winston-Salem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NC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64B6">
        <w:rPr>
          <w:rFonts w:ascii="Calibri" w:hAnsi="Calibri" w:cs="Calibri"/>
          <w:sz w:val="20"/>
          <w:szCs w:val="20"/>
          <w:lang w:val="en-AU"/>
        </w:rPr>
        <w:t>USA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0351710F" w14:textId="558E0456" w:rsidR="00711813" w:rsidRPr="004E5450" w:rsidRDefault="003C0BBA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3C0BBA">
        <w:rPr>
          <w:sz w:val="20"/>
          <w:szCs w:val="20"/>
          <w:lang w:val="en-AU"/>
        </w:rPr>
        <w:drawing>
          <wp:anchor distT="0" distB="0" distL="114300" distR="114300" simplePos="0" relativeHeight="251658240" behindDoc="1" locked="0" layoutInCell="1" allowOverlap="1" wp14:anchorId="46DF5118" wp14:editId="44E65A5C">
            <wp:simplePos x="0" y="0"/>
            <wp:positionH relativeFrom="column">
              <wp:posOffset>3285375</wp:posOffset>
            </wp:positionH>
            <wp:positionV relativeFrom="paragraph">
              <wp:posOffset>60960</wp:posOffset>
            </wp:positionV>
            <wp:extent cx="2817495" cy="1565275"/>
            <wp:effectExtent l="0" t="0" r="0" b="0"/>
            <wp:wrapTight wrapText="bothSides">
              <wp:wrapPolygon edited="0">
                <wp:start x="0" y="0"/>
                <wp:lineTo x="0" y="21381"/>
                <wp:lineTo x="21517" y="21381"/>
                <wp:lineTo x="21517" y="0"/>
                <wp:lineTo x="0" y="0"/>
              </wp:wrapPolygon>
            </wp:wrapTight>
            <wp:docPr id="1381033194" name="Picture 1" descr="A diagram of a cell div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33194" name="Picture 1" descr="A diagram of a cell divisio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666B03BF" w14:textId="6531FB4F" w:rsidR="00711813" w:rsidRPr="0099773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0023">
        <w:rPr>
          <w:rFonts w:ascii="Calibri" w:hAnsi="Calibri" w:cs="Calibri"/>
          <w:sz w:val="20"/>
          <w:szCs w:val="20"/>
          <w:lang w:val="en-AU"/>
        </w:rPr>
        <w:t xml:space="preserve">The noncanonical activation of </w:t>
      </w:r>
      <w:r w:rsidR="005247D2">
        <w:rPr>
          <w:rFonts w:ascii="Calibri" w:hAnsi="Calibri" w:cs="Calibri"/>
          <w:sz w:val="20"/>
          <w:szCs w:val="20"/>
          <w:lang w:val="en-AU"/>
        </w:rPr>
        <w:t>sGC</w:t>
      </w:r>
      <w:r w:rsidR="00CF0023">
        <w:rPr>
          <w:rFonts w:ascii="Calibri" w:hAnsi="Calibri" w:cs="Calibri"/>
          <w:sz w:val="20"/>
          <w:szCs w:val="20"/>
          <w:lang w:val="en-AU"/>
        </w:rPr>
        <w:t xml:space="preserve"> by </w:t>
      </w:r>
      <w:r w:rsidR="005247D2">
        <w:rPr>
          <w:rFonts w:ascii="Calibri" w:hAnsi="Calibri" w:cs="Calibri"/>
          <w:sz w:val="20"/>
          <w:szCs w:val="20"/>
          <w:lang w:val="en-AU"/>
        </w:rPr>
        <w:t>NO</w:t>
      </w:r>
      <w:r w:rsidR="00CF0023">
        <w:rPr>
          <w:rFonts w:ascii="Calibri" w:hAnsi="Calibri" w:cs="Calibri"/>
          <w:sz w:val="20"/>
          <w:szCs w:val="20"/>
          <w:lang w:val="en-AU"/>
        </w:rPr>
        <w:t xml:space="preserve"> via reduction of nitrite by </w:t>
      </w:r>
      <w:r w:rsidR="005247D2">
        <w:rPr>
          <w:rFonts w:ascii="Calibri" w:hAnsi="Calibri" w:cs="Calibri"/>
          <w:sz w:val="20"/>
          <w:szCs w:val="20"/>
          <w:lang w:val="en-AU"/>
        </w:rPr>
        <w:t>RBC</w:t>
      </w:r>
      <w:r w:rsidR="00CF0023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CF0023">
        <w:rPr>
          <w:rFonts w:ascii="Calibri" w:hAnsi="Calibri" w:cs="Calibri"/>
          <w:sz w:val="20"/>
          <w:szCs w:val="20"/>
          <w:lang w:val="en-AU"/>
        </w:rPr>
        <w:t>hemoglobin</w:t>
      </w:r>
      <w:proofErr w:type="spellEnd"/>
      <w:r w:rsidR="00CF002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47D2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8E7E88">
        <w:rPr>
          <w:rFonts w:ascii="Calibri" w:hAnsi="Calibri" w:cs="Calibri"/>
          <w:sz w:val="20"/>
          <w:szCs w:val="20"/>
          <w:lang w:val="en-AU"/>
        </w:rPr>
        <w:t xml:space="preserve">well established. </w:t>
      </w:r>
      <w:r w:rsidR="00BC3D6F">
        <w:rPr>
          <w:rFonts w:ascii="Calibri" w:hAnsi="Calibri" w:cs="Calibri"/>
          <w:sz w:val="20"/>
          <w:szCs w:val="20"/>
          <w:lang w:val="en-AU"/>
        </w:rPr>
        <w:t xml:space="preserve">However, intracellular and intravascular diffusion of NO are limited by scavenging reactions with several </w:t>
      </w:r>
      <w:r w:rsidR="000D2989">
        <w:rPr>
          <w:rFonts w:ascii="Calibri" w:hAnsi="Calibri" w:cs="Calibri"/>
          <w:sz w:val="20"/>
          <w:szCs w:val="20"/>
          <w:lang w:val="en-AU"/>
        </w:rPr>
        <w:t>hemoproteins; how does</w:t>
      </w:r>
      <w:r w:rsidR="00BC3D6F">
        <w:rPr>
          <w:rFonts w:ascii="Calibri" w:hAnsi="Calibri" w:cs="Calibri"/>
          <w:sz w:val="20"/>
          <w:szCs w:val="20"/>
          <w:lang w:val="en-AU"/>
        </w:rPr>
        <w:t xml:space="preserve"> free NO signal in hemoprotein-rich environments such as blood</w:t>
      </w:r>
      <w:r w:rsidR="000D2989">
        <w:rPr>
          <w:rFonts w:ascii="Calibri" w:hAnsi="Calibri" w:cs="Calibri"/>
          <w:sz w:val="20"/>
          <w:szCs w:val="20"/>
          <w:lang w:val="en-AU"/>
        </w:rPr>
        <w:t>?</w:t>
      </w:r>
      <w:r w:rsidR="00BC3D6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21874">
        <w:rPr>
          <w:rFonts w:ascii="Calibri" w:hAnsi="Calibri" w:cs="Calibri"/>
          <w:sz w:val="20"/>
          <w:szCs w:val="20"/>
          <w:lang w:val="en-AU"/>
        </w:rPr>
        <w:t xml:space="preserve">A labile nitrosyl ferrous heme complex (NO-ferroheme) </w:t>
      </w:r>
      <w:r w:rsidR="00997733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FB7BE6">
        <w:rPr>
          <w:rFonts w:ascii="Calibri" w:hAnsi="Calibri" w:cs="Calibri"/>
          <w:sz w:val="20"/>
          <w:szCs w:val="20"/>
          <w:lang w:val="en-AU"/>
        </w:rPr>
        <w:t xml:space="preserve">formed by </w:t>
      </w:r>
      <w:r w:rsidR="000D2989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FB7BE6">
        <w:rPr>
          <w:rFonts w:ascii="Calibri" w:hAnsi="Calibri" w:cs="Calibri"/>
          <w:sz w:val="20"/>
          <w:szCs w:val="20"/>
          <w:lang w:val="en-AU"/>
        </w:rPr>
        <w:t>physiologically available and rapid thiol-</w:t>
      </w:r>
      <w:proofErr w:type="spellStart"/>
      <w:r w:rsidR="00FB7BE6">
        <w:rPr>
          <w:rFonts w:ascii="Calibri" w:hAnsi="Calibri" w:cs="Calibri"/>
          <w:sz w:val="20"/>
          <w:szCs w:val="20"/>
          <w:lang w:val="en-AU"/>
        </w:rPr>
        <w:t>catalyzed</w:t>
      </w:r>
      <w:proofErr w:type="spellEnd"/>
      <w:r w:rsidR="00FB7BE6">
        <w:rPr>
          <w:rFonts w:ascii="Calibri" w:hAnsi="Calibri" w:cs="Calibri"/>
          <w:sz w:val="20"/>
          <w:szCs w:val="20"/>
          <w:lang w:val="en-AU"/>
        </w:rPr>
        <w:t xml:space="preserve"> reductive nitrosylation. </w:t>
      </w:r>
      <w:r w:rsidR="000D2989">
        <w:rPr>
          <w:rFonts w:ascii="Calibri" w:hAnsi="Calibri" w:cs="Calibri"/>
          <w:sz w:val="20"/>
          <w:szCs w:val="20"/>
          <w:lang w:val="en-AU"/>
        </w:rPr>
        <w:t>NO-ferroheme</w:t>
      </w:r>
      <w:r w:rsidR="00FB7BE6">
        <w:rPr>
          <w:rFonts w:ascii="Calibri" w:hAnsi="Calibri" w:cs="Calibri"/>
          <w:sz w:val="20"/>
          <w:szCs w:val="20"/>
          <w:lang w:val="en-AU"/>
        </w:rPr>
        <w:t xml:space="preserve"> resists oxidative inactivation, is soluble in membranes and transported intravascularly by albumin to promote potent vasodilation</w:t>
      </w:r>
      <w:r w:rsidR="006F2149">
        <w:rPr>
          <w:rFonts w:ascii="Calibri" w:hAnsi="Calibri" w:cs="Calibri"/>
          <w:sz w:val="20"/>
          <w:szCs w:val="20"/>
          <w:lang w:val="en-AU"/>
        </w:rPr>
        <w:t xml:space="preserve"> (DeMartino et al</w:t>
      </w:r>
      <w:r w:rsidR="00F55E6C">
        <w:rPr>
          <w:rFonts w:ascii="Calibri" w:hAnsi="Calibri" w:cs="Calibri"/>
          <w:sz w:val="20"/>
          <w:szCs w:val="20"/>
          <w:lang w:val="en-AU"/>
        </w:rPr>
        <w:t>,</w:t>
      </w:r>
      <w:r w:rsidR="006F21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F2149">
        <w:rPr>
          <w:rFonts w:ascii="Calibri" w:hAnsi="Calibri" w:cs="Calibri"/>
          <w:i/>
          <w:iCs/>
          <w:sz w:val="20"/>
          <w:szCs w:val="20"/>
          <w:lang w:val="en-AU"/>
        </w:rPr>
        <w:t xml:space="preserve">Nat Chem Biol, </w:t>
      </w:r>
      <w:r w:rsidR="006F2149">
        <w:rPr>
          <w:rFonts w:ascii="Calibri" w:hAnsi="Calibri" w:cs="Calibri"/>
          <w:b/>
          <w:bCs/>
          <w:sz w:val="20"/>
          <w:szCs w:val="20"/>
          <w:lang w:val="en-AU"/>
        </w:rPr>
        <w:t>2023</w:t>
      </w:r>
      <w:r w:rsidR="006F2149">
        <w:rPr>
          <w:rFonts w:ascii="Calibri" w:hAnsi="Calibri" w:cs="Calibri"/>
          <w:sz w:val="20"/>
          <w:szCs w:val="20"/>
          <w:lang w:val="en-AU"/>
        </w:rPr>
        <w:t>)</w:t>
      </w:r>
      <w:r w:rsidR="003E67C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A6645">
        <w:rPr>
          <w:rFonts w:ascii="Calibri" w:hAnsi="Calibri" w:cs="Calibri"/>
          <w:sz w:val="20"/>
          <w:szCs w:val="20"/>
          <w:lang w:val="en-AU"/>
        </w:rPr>
        <w:t>ostensibly</w:t>
      </w:r>
      <w:r w:rsidR="003E67C1">
        <w:rPr>
          <w:rFonts w:ascii="Calibri" w:hAnsi="Calibri" w:cs="Calibri"/>
          <w:sz w:val="20"/>
          <w:szCs w:val="20"/>
          <w:lang w:val="en-AU"/>
        </w:rPr>
        <w:t xml:space="preserve"> through direct activation of apo-sGC</w:t>
      </w:r>
      <w:r w:rsidR="006F2149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27B922D" w14:textId="1231A85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E6E87">
        <w:rPr>
          <w:rFonts w:ascii="Calibri" w:hAnsi="Calibri" w:cs="Calibri"/>
          <w:sz w:val="20"/>
          <w:szCs w:val="20"/>
          <w:lang w:val="en-AU"/>
        </w:rPr>
        <w:t>To determine</w:t>
      </w:r>
      <w:r w:rsidR="00956CD3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1E6E87">
        <w:rPr>
          <w:rFonts w:ascii="Calibri" w:hAnsi="Calibri" w:cs="Calibri"/>
          <w:sz w:val="20"/>
          <w:szCs w:val="20"/>
          <w:lang w:val="en-AU"/>
        </w:rPr>
        <w:t xml:space="preserve"> nature of NO-ferroheme formation in </w:t>
      </w:r>
      <w:r w:rsidR="00764B4C">
        <w:rPr>
          <w:rFonts w:ascii="Calibri" w:hAnsi="Calibri" w:cs="Calibri"/>
          <w:sz w:val="20"/>
          <w:szCs w:val="20"/>
          <w:lang w:val="en-AU"/>
        </w:rPr>
        <w:t>blood in</w:t>
      </w:r>
      <w:r w:rsidR="001E6E8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4B4C">
        <w:rPr>
          <w:rFonts w:ascii="Calibri" w:hAnsi="Calibri" w:cs="Calibri"/>
          <w:sz w:val="20"/>
          <w:szCs w:val="20"/>
          <w:lang w:val="en-AU"/>
        </w:rPr>
        <w:t>normal</w:t>
      </w:r>
      <w:r w:rsidR="00915623">
        <w:rPr>
          <w:rFonts w:ascii="Calibri" w:hAnsi="Calibri" w:cs="Calibri"/>
          <w:sz w:val="20"/>
          <w:szCs w:val="20"/>
          <w:lang w:val="en-AU"/>
        </w:rPr>
        <w:t xml:space="preserve"> and diseased</w:t>
      </w:r>
      <w:r w:rsidR="001E6E8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1B6E">
        <w:rPr>
          <w:rFonts w:ascii="Calibri" w:hAnsi="Calibri" w:cs="Calibri"/>
          <w:sz w:val="20"/>
          <w:szCs w:val="20"/>
          <w:lang w:val="en-AU"/>
        </w:rPr>
        <w:t xml:space="preserve">states </w:t>
      </w:r>
      <w:r w:rsidR="00764B4C">
        <w:rPr>
          <w:rFonts w:ascii="Calibri" w:hAnsi="Calibri" w:cs="Calibri"/>
          <w:sz w:val="20"/>
          <w:szCs w:val="20"/>
          <w:lang w:val="en-AU"/>
        </w:rPr>
        <w:t>(</w:t>
      </w:r>
      <w:r w:rsidR="00764B4C" w:rsidRPr="00764B4C">
        <w:rPr>
          <w:rFonts w:ascii="Calibri" w:hAnsi="Calibri" w:cs="Calibri"/>
          <w:i/>
          <w:iCs/>
          <w:sz w:val="20"/>
          <w:szCs w:val="20"/>
          <w:lang w:val="en-AU"/>
        </w:rPr>
        <w:t xml:space="preserve">e.g., </w:t>
      </w:r>
      <w:r w:rsidR="00021B6E">
        <w:rPr>
          <w:rFonts w:ascii="Calibri" w:hAnsi="Calibri" w:cs="Calibri"/>
          <w:sz w:val="20"/>
          <w:szCs w:val="20"/>
          <w:lang w:val="en-AU"/>
        </w:rPr>
        <w:t>sepsis or mimick</w:t>
      </w:r>
      <w:r w:rsidR="00B77769">
        <w:rPr>
          <w:rFonts w:ascii="Calibri" w:hAnsi="Calibri" w:cs="Calibri"/>
          <w:sz w:val="20"/>
          <w:szCs w:val="20"/>
          <w:lang w:val="en-AU"/>
        </w:rPr>
        <w:t>ed</w:t>
      </w:r>
      <w:r w:rsidR="00021B6E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B77769">
        <w:rPr>
          <w:rFonts w:ascii="Calibri" w:hAnsi="Calibri" w:cs="Calibri"/>
          <w:sz w:val="20"/>
          <w:szCs w:val="20"/>
          <w:lang w:val="en-AU"/>
        </w:rPr>
        <w:t>hemolysis</w:t>
      </w:r>
      <w:proofErr w:type="spellEnd"/>
      <w:r w:rsidR="00B77769">
        <w:rPr>
          <w:rFonts w:ascii="Calibri" w:hAnsi="Calibri" w:cs="Calibri"/>
          <w:sz w:val="20"/>
          <w:szCs w:val="20"/>
          <w:lang w:val="en-AU"/>
        </w:rPr>
        <w:t>).</w:t>
      </w:r>
      <w:r w:rsidR="00021B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86D8C">
        <w:rPr>
          <w:rFonts w:ascii="Calibri" w:hAnsi="Calibri" w:cs="Calibri"/>
          <w:sz w:val="20"/>
          <w:szCs w:val="20"/>
          <w:lang w:val="en-AU"/>
        </w:rPr>
        <w:t xml:space="preserve">To confirm NO-ferroheme </w:t>
      </w:r>
      <w:r w:rsidR="00A432A1">
        <w:rPr>
          <w:rFonts w:ascii="Calibri" w:hAnsi="Calibri" w:cs="Calibri"/>
          <w:sz w:val="20"/>
          <w:szCs w:val="20"/>
          <w:lang w:val="en-AU"/>
        </w:rPr>
        <w:t>vasodilation</w:t>
      </w:r>
      <w:r w:rsidR="00B7776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16241">
        <w:rPr>
          <w:rFonts w:ascii="Calibri" w:hAnsi="Calibri" w:cs="Calibri"/>
          <w:sz w:val="20"/>
          <w:szCs w:val="20"/>
          <w:lang w:val="en-AU"/>
        </w:rPr>
        <w:t>anti</w:t>
      </w:r>
      <w:r w:rsidR="004B4BC8">
        <w:rPr>
          <w:rFonts w:ascii="Calibri" w:hAnsi="Calibri" w:cs="Calibri"/>
          <w:sz w:val="20"/>
          <w:szCs w:val="20"/>
          <w:lang w:val="en-AU"/>
        </w:rPr>
        <w:t>platelet aggregation</w:t>
      </w:r>
      <w:r w:rsidR="00B77769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apo-sGC activation. </w:t>
      </w:r>
    </w:p>
    <w:p w14:paraId="49A3A662" w14:textId="5864DF70" w:rsidR="00711813" w:rsidRPr="005727B4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727B4">
        <w:rPr>
          <w:rFonts w:ascii="Calibri" w:hAnsi="Calibri" w:cs="Calibri"/>
          <w:sz w:val="20"/>
          <w:szCs w:val="20"/>
          <w:lang w:val="en-AU"/>
        </w:rPr>
        <w:t xml:space="preserve">MAP measurements in mice and platelet aggregation assays are in the </w:t>
      </w:r>
      <w:r w:rsidR="005727B4">
        <w:rPr>
          <w:rFonts w:ascii="Calibri" w:hAnsi="Calibri" w:cs="Calibri"/>
          <w:sz w:val="20"/>
          <w:szCs w:val="20"/>
          <w:lang w:val="en-AU"/>
        </w:rPr>
        <w:t>above</w:t>
      </w:r>
      <w:r w:rsidR="005727B4">
        <w:rPr>
          <w:rFonts w:ascii="Calibri" w:hAnsi="Calibri" w:cs="Calibri"/>
          <w:sz w:val="20"/>
          <w:szCs w:val="20"/>
          <w:lang w:val="en-AU"/>
        </w:rPr>
        <w:t xml:space="preserve"> manuscript. </w:t>
      </w:r>
      <w:r w:rsidR="00E51A02">
        <w:rPr>
          <w:rFonts w:ascii="Calibri" w:hAnsi="Calibri" w:cs="Calibri"/>
          <w:sz w:val="20"/>
          <w:szCs w:val="20"/>
          <w:lang w:val="en-AU"/>
        </w:rPr>
        <w:t xml:space="preserve">Detection methods </w:t>
      </w:r>
      <w:r w:rsidR="00F55E6C">
        <w:rPr>
          <w:rFonts w:ascii="Calibri" w:hAnsi="Calibri" w:cs="Calibri"/>
          <w:sz w:val="20"/>
          <w:szCs w:val="20"/>
          <w:lang w:val="en-AU"/>
        </w:rPr>
        <w:t xml:space="preserve">using updated, sensitive chemiluminescence techniques </w:t>
      </w:r>
      <w:r w:rsidR="00E51A02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307767">
        <w:rPr>
          <w:rFonts w:ascii="Calibri" w:hAnsi="Calibri" w:cs="Calibri"/>
          <w:sz w:val="20"/>
          <w:szCs w:val="20"/>
          <w:lang w:val="en-AU"/>
        </w:rPr>
        <w:t>NO-ferroheme formed in the vasculature</w:t>
      </w:r>
      <w:r w:rsidR="004B4BC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07767">
        <w:rPr>
          <w:rFonts w:ascii="Calibri" w:hAnsi="Calibri" w:cs="Calibri"/>
          <w:sz w:val="20"/>
          <w:szCs w:val="20"/>
          <w:lang w:val="en-AU"/>
        </w:rPr>
        <w:t xml:space="preserve">are outlined in </w:t>
      </w:r>
      <w:r w:rsidR="008412B7">
        <w:rPr>
          <w:rFonts w:ascii="Calibri" w:hAnsi="Calibri" w:cs="Calibri"/>
          <w:sz w:val="20"/>
          <w:szCs w:val="20"/>
          <w:lang w:val="en-AU"/>
        </w:rPr>
        <w:t>our</w:t>
      </w:r>
      <w:r w:rsidR="00F55E6C">
        <w:rPr>
          <w:rFonts w:ascii="Calibri" w:hAnsi="Calibri" w:cs="Calibri"/>
          <w:sz w:val="20"/>
          <w:szCs w:val="20"/>
          <w:lang w:val="en-AU"/>
        </w:rPr>
        <w:t xml:space="preserve"> new publication (DeMartino et al, </w:t>
      </w:r>
      <w:r w:rsidR="00F55E6C">
        <w:rPr>
          <w:rFonts w:ascii="Calibri" w:hAnsi="Calibri" w:cs="Calibri"/>
          <w:i/>
          <w:iCs/>
          <w:sz w:val="20"/>
          <w:szCs w:val="20"/>
          <w:lang w:val="en-AU"/>
        </w:rPr>
        <w:t>Redox Biol</w:t>
      </w:r>
      <w:r w:rsidR="00F55E6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55E6C">
        <w:rPr>
          <w:rFonts w:ascii="Calibri" w:hAnsi="Calibri" w:cs="Calibri"/>
          <w:b/>
          <w:bCs/>
          <w:sz w:val="20"/>
          <w:szCs w:val="20"/>
          <w:lang w:val="en-AU"/>
        </w:rPr>
        <w:t>2026</w:t>
      </w:r>
      <w:r w:rsidR="00F55E6C">
        <w:rPr>
          <w:rFonts w:ascii="Calibri" w:hAnsi="Calibri" w:cs="Calibri"/>
          <w:sz w:val="20"/>
          <w:szCs w:val="20"/>
          <w:lang w:val="en-AU"/>
        </w:rPr>
        <w:t>)</w:t>
      </w:r>
      <w:r w:rsidR="005727B4">
        <w:rPr>
          <w:rFonts w:ascii="Calibri" w:hAnsi="Calibri" w:cs="Calibri"/>
          <w:sz w:val="20"/>
          <w:szCs w:val="20"/>
          <w:lang w:val="en-AU"/>
        </w:rPr>
        <w:t xml:space="preserve">, as well as detection in septic animals. </w:t>
      </w:r>
    </w:p>
    <w:p w14:paraId="2632D5DE" w14:textId="18A65CF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38CA">
        <w:rPr>
          <w:rFonts w:ascii="Calibri" w:hAnsi="Calibri" w:cs="Calibri"/>
          <w:sz w:val="20"/>
          <w:szCs w:val="20"/>
          <w:lang w:val="en-AU"/>
        </w:rPr>
        <w:t xml:space="preserve">NO-ferroheme can be detected in plasma down to 5 </w:t>
      </w:r>
      <w:proofErr w:type="spellStart"/>
      <w:r w:rsidR="005E38CA">
        <w:rPr>
          <w:rFonts w:ascii="Calibri" w:hAnsi="Calibri" w:cs="Calibri"/>
          <w:sz w:val="20"/>
          <w:szCs w:val="20"/>
          <w:lang w:val="en-AU"/>
        </w:rPr>
        <w:t>nM</w:t>
      </w:r>
      <w:proofErr w:type="spellEnd"/>
      <w:r w:rsidR="005E38CA">
        <w:rPr>
          <w:rFonts w:ascii="Calibri" w:hAnsi="Calibri" w:cs="Calibri"/>
          <w:sz w:val="20"/>
          <w:szCs w:val="20"/>
          <w:lang w:val="en-AU"/>
        </w:rPr>
        <w:t xml:space="preserve"> using NO chemiluminescen</w:t>
      </w:r>
      <w:r w:rsidR="00A432A1">
        <w:rPr>
          <w:rFonts w:ascii="Calibri" w:hAnsi="Calibri" w:cs="Calibri"/>
          <w:sz w:val="20"/>
          <w:szCs w:val="20"/>
          <w:lang w:val="en-AU"/>
        </w:rPr>
        <w:t>ce</w:t>
      </w:r>
      <w:r w:rsidR="005E38CA">
        <w:rPr>
          <w:rFonts w:ascii="Calibri" w:hAnsi="Calibri" w:cs="Calibri"/>
          <w:sz w:val="20"/>
          <w:szCs w:val="20"/>
          <w:lang w:val="en-AU"/>
        </w:rPr>
        <w:t xml:space="preserve">. Low to mid </w:t>
      </w:r>
      <w:proofErr w:type="spellStart"/>
      <w:r w:rsidR="005E38CA">
        <w:rPr>
          <w:rFonts w:ascii="Calibri" w:hAnsi="Calibri" w:cs="Calibri"/>
          <w:sz w:val="20"/>
          <w:szCs w:val="20"/>
          <w:lang w:val="en-AU"/>
        </w:rPr>
        <w:t>nM</w:t>
      </w:r>
      <w:proofErr w:type="spellEnd"/>
      <w:r w:rsidR="005E38C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3D57">
        <w:rPr>
          <w:rFonts w:ascii="Calibri" w:hAnsi="Calibri" w:cs="Calibri"/>
          <w:sz w:val="20"/>
          <w:szCs w:val="20"/>
          <w:lang w:val="en-AU"/>
        </w:rPr>
        <w:t xml:space="preserve">[NO-ferroheme] is </w:t>
      </w:r>
      <w:r w:rsidR="003C3303">
        <w:rPr>
          <w:rFonts w:ascii="Calibri" w:hAnsi="Calibri" w:cs="Calibri"/>
          <w:sz w:val="20"/>
          <w:szCs w:val="20"/>
          <w:lang w:val="en-AU"/>
        </w:rPr>
        <w:t>detectable</w:t>
      </w:r>
      <w:r w:rsidR="00FC3D57">
        <w:rPr>
          <w:rFonts w:ascii="Calibri" w:hAnsi="Calibri" w:cs="Calibri"/>
          <w:sz w:val="20"/>
          <w:szCs w:val="20"/>
          <w:lang w:val="en-AU"/>
        </w:rPr>
        <w:t xml:space="preserve"> in the blood of septic animals, but not in healthy controls. </w:t>
      </w:r>
      <w:r w:rsidR="004B4BC8">
        <w:rPr>
          <w:rFonts w:ascii="Calibri" w:hAnsi="Calibri" w:cs="Calibri"/>
          <w:sz w:val="20"/>
          <w:szCs w:val="20"/>
          <w:lang w:val="en-AU"/>
        </w:rPr>
        <w:t>IV injection</w:t>
      </w:r>
      <w:r w:rsidR="00983828">
        <w:rPr>
          <w:rFonts w:ascii="Calibri" w:hAnsi="Calibri" w:cs="Calibri"/>
          <w:sz w:val="20"/>
          <w:szCs w:val="20"/>
          <w:lang w:val="en-AU"/>
        </w:rPr>
        <w:t xml:space="preserve"> of components </w:t>
      </w:r>
      <w:r w:rsidR="004B4BC8">
        <w:rPr>
          <w:rFonts w:ascii="Calibri" w:hAnsi="Calibri" w:cs="Calibri"/>
          <w:sz w:val="20"/>
          <w:szCs w:val="20"/>
          <w:lang w:val="en-AU"/>
        </w:rPr>
        <w:t>for</w:t>
      </w:r>
      <w:r w:rsidR="009838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B4BC8">
        <w:rPr>
          <w:rFonts w:ascii="Calibri" w:hAnsi="Calibri" w:cs="Calibri"/>
          <w:sz w:val="20"/>
          <w:szCs w:val="20"/>
          <w:lang w:val="en-AU"/>
        </w:rPr>
        <w:t>NO</w:t>
      </w:r>
      <w:r w:rsidR="008412B7">
        <w:rPr>
          <w:rFonts w:ascii="Calibri" w:hAnsi="Calibri" w:cs="Calibri"/>
          <w:sz w:val="20"/>
          <w:szCs w:val="20"/>
          <w:lang w:val="en-AU"/>
        </w:rPr>
        <w:t>-</w:t>
      </w:r>
      <w:r w:rsidR="004B4BC8">
        <w:rPr>
          <w:rFonts w:ascii="Calibri" w:hAnsi="Calibri" w:cs="Calibri"/>
          <w:sz w:val="20"/>
          <w:szCs w:val="20"/>
          <w:lang w:val="en-AU"/>
        </w:rPr>
        <w:t xml:space="preserve">ferroheme </w:t>
      </w:r>
      <w:r w:rsidR="00983828">
        <w:rPr>
          <w:rFonts w:ascii="Calibri" w:hAnsi="Calibri" w:cs="Calibri"/>
          <w:sz w:val="20"/>
          <w:szCs w:val="20"/>
          <w:lang w:val="en-AU"/>
        </w:rPr>
        <w:t xml:space="preserve">formation </w:t>
      </w:r>
      <w:r w:rsidR="004B4BC8">
        <w:rPr>
          <w:rFonts w:ascii="Calibri" w:hAnsi="Calibri" w:cs="Calibri"/>
          <w:sz w:val="20"/>
          <w:szCs w:val="20"/>
          <w:lang w:val="en-AU"/>
        </w:rPr>
        <w:t xml:space="preserve">results in </w:t>
      </w:r>
      <w:r w:rsidR="008412B7">
        <w:rPr>
          <w:rFonts w:ascii="Calibri" w:hAnsi="Calibri" w:cs="Calibri"/>
          <w:sz w:val="20"/>
          <w:szCs w:val="20"/>
          <w:lang w:val="en-AU"/>
        </w:rPr>
        <w:t>detection</w:t>
      </w:r>
      <w:r w:rsidR="004B4BC8">
        <w:rPr>
          <w:rFonts w:ascii="Calibri" w:hAnsi="Calibri" w:cs="Calibri"/>
          <w:sz w:val="20"/>
          <w:szCs w:val="20"/>
          <w:lang w:val="en-AU"/>
        </w:rPr>
        <w:t xml:space="preserve"> of NO-ferroheme in the plasma in healthy animals. </w:t>
      </w:r>
    </w:p>
    <w:p w14:paraId="16BC2913" w14:textId="0F5055BC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For the first time, we show that </w:t>
      </w:r>
      <w:r w:rsidR="003C3303">
        <w:rPr>
          <w:rFonts w:ascii="Calibri" w:hAnsi="Calibri" w:cs="Calibri"/>
          <w:sz w:val="20"/>
          <w:szCs w:val="20"/>
          <w:lang w:val="en-AU"/>
        </w:rPr>
        <w:t>NO-ferroheme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303">
        <w:rPr>
          <w:rFonts w:ascii="Calibri" w:hAnsi="Calibri" w:cs="Calibri"/>
          <w:sz w:val="20"/>
          <w:szCs w:val="20"/>
          <w:lang w:val="en-AU"/>
        </w:rPr>
        <w:t>is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formed and </w:t>
      </w:r>
      <w:r w:rsidR="005247D2">
        <w:rPr>
          <w:rFonts w:ascii="Calibri" w:hAnsi="Calibri" w:cs="Calibri"/>
          <w:sz w:val="20"/>
          <w:szCs w:val="20"/>
          <w:lang w:val="en-AU"/>
        </w:rPr>
        <w:t>detected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in mouse plasma under</w:t>
      </w:r>
      <w:r w:rsidR="00506D4E">
        <w:rPr>
          <w:rFonts w:ascii="Calibri" w:hAnsi="Calibri" w:cs="Calibri"/>
          <w:sz w:val="20"/>
          <w:szCs w:val="20"/>
          <w:lang w:val="en-AU"/>
        </w:rPr>
        <w:t xml:space="preserve"> various conditions including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6D4E">
        <w:rPr>
          <w:rFonts w:ascii="Calibri" w:hAnsi="Calibri" w:cs="Calibri"/>
          <w:sz w:val="20"/>
          <w:szCs w:val="20"/>
          <w:lang w:val="en-AU"/>
        </w:rPr>
        <w:t>sepsis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47D2">
        <w:rPr>
          <w:rFonts w:ascii="Calibri" w:hAnsi="Calibri" w:cs="Calibri"/>
          <w:sz w:val="20"/>
          <w:szCs w:val="20"/>
          <w:lang w:val="en-AU"/>
        </w:rPr>
        <w:t>(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where </w:t>
      </w:r>
      <w:proofErr w:type="spellStart"/>
      <w:r w:rsidR="003C3303">
        <w:rPr>
          <w:rFonts w:ascii="Calibri" w:hAnsi="Calibri" w:cs="Calibri"/>
          <w:sz w:val="20"/>
          <w:szCs w:val="20"/>
          <w:lang w:val="en-AU"/>
        </w:rPr>
        <w:t>iNOS</w:t>
      </w:r>
      <w:proofErr w:type="spellEnd"/>
      <w:r w:rsidR="003C3303">
        <w:rPr>
          <w:rFonts w:ascii="Calibri" w:hAnsi="Calibri" w:cs="Calibri"/>
          <w:sz w:val="20"/>
          <w:szCs w:val="20"/>
          <w:lang w:val="en-AU"/>
        </w:rPr>
        <w:t xml:space="preserve"> is highly upregulated</w:t>
      </w:r>
      <w:r w:rsidR="005247D2">
        <w:rPr>
          <w:rFonts w:ascii="Calibri" w:hAnsi="Calibri" w:cs="Calibri"/>
          <w:sz w:val="20"/>
          <w:szCs w:val="20"/>
          <w:lang w:val="en-AU"/>
        </w:rPr>
        <w:t>)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247D2">
        <w:rPr>
          <w:rFonts w:ascii="Calibri" w:hAnsi="Calibri" w:cs="Calibri"/>
          <w:sz w:val="20"/>
          <w:szCs w:val="20"/>
          <w:lang w:val="en-AU"/>
        </w:rPr>
        <w:t>Its</w:t>
      </w:r>
      <w:r w:rsidR="003C3303">
        <w:rPr>
          <w:rFonts w:ascii="Calibri" w:hAnsi="Calibri" w:cs="Calibri"/>
          <w:sz w:val="20"/>
          <w:szCs w:val="20"/>
          <w:lang w:val="en-AU"/>
        </w:rPr>
        <w:t xml:space="preserve"> formation exhibits a host of anti-inflammatory properties, important in the context of </w:t>
      </w:r>
      <w:proofErr w:type="spellStart"/>
      <w:r w:rsidR="003C3303">
        <w:rPr>
          <w:rFonts w:ascii="Calibri" w:hAnsi="Calibri" w:cs="Calibri"/>
          <w:sz w:val="20"/>
          <w:szCs w:val="20"/>
          <w:lang w:val="en-AU"/>
        </w:rPr>
        <w:t>hemoly</w:t>
      </w:r>
      <w:r w:rsidR="00506D4E">
        <w:rPr>
          <w:rFonts w:ascii="Calibri" w:hAnsi="Calibri" w:cs="Calibri"/>
          <w:sz w:val="20"/>
          <w:szCs w:val="20"/>
          <w:lang w:val="en-AU"/>
        </w:rPr>
        <w:t>sis</w:t>
      </w:r>
      <w:proofErr w:type="spellEnd"/>
      <w:r w:rsidR="003C330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744B">
        <w:rPr>
          <w:rFonts w:ascii="Calibri" w:hAnsi="Calibri" w:cs="Calibri"/>
          <w:sz w:val="20"/>
          <w:szCs w:val="20"/>
          <w:lang w:val="en-AU"/>
        </w:rPr>
        <w:t xml:space="preserve">to counter </w:t>
      </w:r>
      <w:r w:rsidR="00DA1E4F">
        <w:rPr>
          <w:rFonts w:ascii="Calibri" w:hAnsi="Calibri" w:cs="Calibri"/>
          <w:sz w:val="20"/>
          <w:szCs w:val="20"/>
          <w:lang w:val="en-AU"/>
        </w:rPr>
        <w:t xml:space="preserve">Fenton chemistry and DAMP </w:t>
      </w:r>
      <w:proofErr w:type="spellStart"/>
      <w:r w:rsidR="00DA1E4F">
        <w:rPr>
          <w:rFonts w:ascii="Calibri" w:hAnsi="Calibri" w:cs="Calibri"/>
          <w:sz w:val="20"/>
          <w:szCs w:val="20"/>
          <w:lang w:val="en-AU"/>
        </w:rPr>
        <w:t>signaling</w:t>
      </w:r>
      <w:proofErr w:type="spellEnd"/>
      <w:r w:rsidR="00C46D7C">
        <w:rPr>
          <w:rFonts w:ascii="Calibri" w:hAnsi="Calibri" w:cs="Calibri"/>
          <w:sz w:val="20"/>
          <w:szCs w:val="20"/>
          <w:lang w:val="en-AU"/>
        </w:rPr>
        <w:t xml:space="preserve"> from free heme.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21B6E"/>
    <w:rsid w:val="000369B0"/>
    <w:rsid w:val="000A4FA6"/>
    <w:rsid w:val="000D2989"/>
    <w:rsid w:val="00123B7C"/>
    <w:rsid w:val="001D175B"/>
    <w:rsid w:val="001E6E87"/>
    <w:rsid w:val="0020744B"/>
    <w:rsid w:val="00221874"/>
    <w:rsid w:val="002272B0"/>
    <w:rsid w:val="002A0E66"/>
    <w:rsid w:val="00300B92"/>
    <w:rsid w:val="00307767"/>
    <w:rsid w:val="003238D9"/>
    <w:rsid w:val="003520EA"/>
    <w:rsid w:val="00362332"/>
    <w:rsid w:val="0037741E"/>
    <w:rsid w:val="00387491"/>
    <w:rsid w:val="00396D34"/>
    <w:rsid w:val="003C0BBA"/>
    <w:rsid w:val="003C3303"/>
    <w:rsid w:val="003E67C1"/>
    <w:rsid w:val="00444224"/>
    <w:rsid w:val="00483B05"/>
    <w:rsid w:val="00486D8C"/>
    <w:rsid w:val="004B4BC8"/>
    <w:rsid w:val="004E28B9"/>
    <w:rsid w:val="004E50FC"/>
    <w:rsid w:val="004E5450"/>
    <w:rsid w:val="00506D4E"/>
    <w:rsid w:val="00516241"/>
    <w:rsid w:val="005247D2"/>
    <w:rsid w:val="00562118"/>
    <w:rsid w:val="005727B4"/>
    <w:rsid w:val="0059609A"/>
    <w:rsid w:val="00597659"/>
    <w:rsid w:val="005D1700"/>
    <w:rsid w:val="005E38CA"/>
    <w:rsid w:val="005E48A2"/>
    <w:rsid w:val="005E62BE"/>
    <w:rsid w:val="006119D8"/>
    <w:rsid w:val="006A6645"/>
    <w:rsid w:val="006E00D5"/>
    <w:rsid w:val="006F2149"/>
    <w:rsid w:val="00711813"/>
    <w:rsid w:val="00724E3C"/>
    <w:rsid w:val="00743C46"/>
    <w:rsid w:val="00760B17"/>
    <w:rsid w:val="00764B4C"/>
    <w:rsid w:val="00772D60"/>
    <w:rsid w:val="007964B6"/>
    <w:rsid w:val="007F52B3"/>
    <w:rsid w:val="0082577D"/>
    <w:rsid w:val="008412B7"/>
    <w:rsid w:val="00874D31"/>
    <w:rsid w:val="00885303"/>
    <w:rsid w:val="008909C9"/>
    <w:rsid w:val="008B44D7"/>
    <w:rsid w:val="008E7E88"/>
    <w:rsid w:val="0090597C"/>
    <w:rsid w:val="00914C16"/>
    <w:rsid w:val="00915623"/>
    <w:rsid w:val="00947B77"/>
    <w:rsid w:val="00956CD3"/>
    <w:rsid w:val="00983828"/>
    <w:rsid w:val="00984BCC"/>
    <w:rsid w:val="00991724"/>
    <w:rsid w:val="00997733"/>
    <w:rsid w:val="009E2228"/>
    <w:rsid w:val="009E4D10"/>
    <w:rsid w:val="009F06D6"/>
    <w:rsid w:val="00A266B4"/>
    <w:rsid w:val="00A4242A"/>
    <w:rsid w:val="00A432A1"/>
    <w:rsid w:val="00A71DEF"/>
    <w:rsid w:val="00AE2DA6"/>
    <w:rsid w:val="00B77769"/>
    <w:rsid w:val="00BC3D6F"/>
    <w:rsid w:val="00BC5FCC"/>
    <w:rsid w:val="00C132EC"/>
    <w:rsid w:val="00C46D7C"/>
    <w:rsid w:val="00C60A71"/>
    <w:rsid w:val="00CB61A3"/>
    <w:rsid w:val="00CF0023"/>
    <w:rsid w:val="00D55F3B"/>
    <w:rsid w:val="00DA1E4F"/>
    <w:rsid w:val="00DA2731"/>
    <w:rsid w:val="00E51A02"/>
    <w:rsid w:val="00EF12F3"/>
    <w:rsid w:val="00F02477"/>
    <w:rsid w:val="00F540B0"/>
    <w:rsid w:val="00F55E6C"/>
    <w:rsid w:val="00F90F73"/>
    <w:rsid w:val="00F97620"/>
    <w:rsid w:val="00FB7BE6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844C2"/>
  <w15:chartTrackingRefBased/>
  <w15:docId w15:val="{9275019B-7FE4-C647-8F63-0DAC1528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F895874F-9531-44E6-BD06-8FCD04BE4602}"/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8B762-0AD8-4C8C-AC1B-C54C01A6B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1966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2301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DeMartino, Anthony</cp:lastModifiedBy>
  <cp:revision>2</cp:revision>
  <cp:lastPrinted>2013-06-13T19:15:00Z</cp:lastPrinted>
  <dcterms:created xsi:type="dcterms:W3CDTF">2026-02-13T21:47:00Z</dcterms:created>
  <dcterms:modified xsi:type="dcterms:W3CDTF">2026-02-13T21:47:00Z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0x01010004C054142C5B5D4B8C99E9FB10779CAB</vt:lpwstr>
  </property>
</Properties>
</file>