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CCE3" w14:textId="78EB0DA0" w:rsidR="00A34E3C" w:rsidRPr="00A34E3C" w:rsidRDefault="00A34E3C" w:rsidP="00A34E3C">
      <w:pPr>
        <w:pStyle w:val="Default"/>
        <w:jc w:val="both"/>
        <w:rPr>
          <w:b/>
          <w:bCs/>
          <w:sz w:val="20"/>
          <w:szCs w:val="20"/>
          <w:lang w:val="en-AU"/>
        </w:rPr>
      </w:pPr>
      <w:r w:rsidRPr="00A34E3C">
        <w:rPr>
          <w:b/>
          <w:bCs/>
          <w:sz w:val="20"/>
          <w:szCs w:val="20"/>
          <w:lang w:val="en-AU"/>
        </w:rPr>
        <w:t xml:space="preserve">Integrating </w:t>
      </w:r>
      <w:r w:rsidR="00167770">
        <w:rPr>
          <w:b/>
          <w:bCs/>
          <w:sz w:val="20"/>
          <w:szCs w:val="20"/>
          <w:lang w:val="en-AU"/>
        </w:rPr>
        <w:t>scientific</w:t>
      </w:r>
      <w:r w:rsidRPr="00A34E3C">
        <w:rPr>
          <w:b/>
          <w:bCs/>
          <w:sz w:val="20"/>
          <w:szCs w:val="20"/>
          <w:lang w:val="en-AU"/>
        </w:rPr>
        <w:t xml:space="preserve"> and commercial </w:t>
      </w:r>
      <w:r w:rsidR="00C61BB0" w:rsidRPr="00A34E3C">
        <w:rPr>
          <w:b/>
          <w:bCs/>
          <w:sz w:val="20"/>
          <w:szCs w:val="20"/>
          <w:lang w:val="en-AU"/>
        </w:rPr>
        <w:t xml:space="preserve">insights </w:t>
      </w:r>
      <w:r w:rsidR="00C61BB0">
        <w:rPr>
          <w:b/>
          <w:bCs/>
          <w:sz w:val="20"/>
          <w:szCs w:val="20"/>
          <w:lang w:val="en-AU"/>
        </w:rPr>
        <w:t>to</w:t>
      </w:r>
      <w:r w:rsidR="00167770">
        <w:rPr>
          <w:b/>
          <w:bCs/>
          <w:sz w:val="20"/>
          <w:szCs w:val="20"/>
          <w:lang w:val="en-AU"/>
        </w:rPr>
        <w:t xml:space="preserve"> character</w:t>
      </w:r>
      <w:r w:rsidR="00C61BB0">
        <w:rPr>
          <w:b/>
          <w:bCs/>
          <w:sz w:val="20"/>
          <w:szCs w:val="20"/>
          <w:lang w:val="en-AU"/>
        </w:rPr>
        <w:t>ise novel</w:t>
      </w:r>
      <w:r w:rsidR="00167770">
        <w:rPr>
          <w:b/>
          <w:bCs/>
          <w:sz w:val="20"/>
          <w:szCs w:val="20"/>
          <w:lang w:val="en-AU"/>
        </w:rPr>
        <w:t xml:space="preserve"> </w:t>
      </w:r>
      <w:r w:rsidRPr="00A34E3C">
        <w:rPr>
          <w:b/>
          <w:bCs/>
          <w:sz w:val="20"/>
          <w:szCs w:val="20"/>
          <w:lang w:val="en-AU"/>
        </w:rPr>
        <w:t xml:space="preserve">receptor </w:t>
      </w:r>
      <w:proofErr w:type="spellStart"/>
      <w:r w:rsidRPr="00A34E3C">
        <w:rPr>
          <w:b/>
          <w:bCs/>
          <w:sz w:val="20"/>
          <w:szCs w:val="20"/>
          <w:lang w:val="en-AU"/>
        </w:rPr>
        <w:t>heteromer</w:t>
      </w:r>
      <w:r w:rsidR="00D17F62">
        <w:rPr>
          <w:b/>
          <w:bCs/>
          <w:sz w:val="20"/>
          <w:szCs w:val="20"/>
          <w:lang w:val="en-AU"/>
        </w:rPr>
        <w:t>s</w:t>
      </w:r>
      <w:proofErr w:type="spellEnd"/>
      <w:r w:rsidR="00C61BB0">
        <w:rPr>
          <w:b/>
          <w:bCs/>
          <w:sz w:val="20"/>
          <w:szCs w:val="20"/>
          <w:lang w:val="en-AU"/>
        </w:rPr>
        <w:t>.</w:t>
      </w:r>
    </w:p>
    <w:p w14:paraId="2A544B52" w14:textId="471B5D1A" w:rsidR="00711813" w:rsidRDefault="007B4E0D" w:rsidP="00E758FF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  <w:r w:rsidRPr="007B4E0D">
        <w:rPr>
          <w:rFonts w:eastAsia="Times New Roman"/>
          <w:color w:val="auto"/>
          <w:sz w:val="20"/>
          <w:szCs w:val="20"/>
          <w:lang w:val="en-AU"/>
        </w:rPr>
        <w:t>Henry G Purbrick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1,2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Carl W White</w:t>
      </w:r>
      <w:r w:rsidR="00E44F30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Robert Shepherd</w:t>
      </w:r>
      <w:r w:rsidR="00E44F30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Kevin DG Pfleger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</w:t>
      </w:r>
      <w:r w:rsidR="00E44F30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="00DA29FB" w:rsidRPr="007B4E0D">
        <w:rPr>
          <w:rFonts w:eastAsia="Times New Roman"/>
          <w:color w:val="auto"/>
          <w:sz w:val="20"/>
          <w:szCs w:val="20"/>
          <w:lang w:val="en-AU"/>
        </w:rPr>
        <w:t>, Elizabeth KM Johnstone</w:t>
      </w:r>
      <w:r w:rsidR="00DA29FB"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1,2</w:t>
      </w:r>
      <w:r w:rsidR="003401A7">
        <w:rPr>
          <w:rFonts w:eastAsia="Times New Roman"/>
          <w:color w:val="auto"/>
          <w:sz w:val="20"/>
          <w:szCs w:val="20"/>
          <w:lang w:val="en-AU"/>
        </w:rPr>
        <w:t xml:space="preserve">. </w:t>
      </w:r>
      <w:r w:rsidRPr="007B4E0D">
        <w:rPr>
          <w:rFonts w:eastAsia="Times New Roman"/>
          <w:color w:val="auto"/>
          <w:sz w:val="20"/>
          <w:szCs w:val="20"/>
          <w:lang w:val="en-AU"/>
        </w:rPr>
        <w:t>Molecular Endocrinology and Pharmacology, Harry Perkins Institute of Medical Research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Nedlands, WA, Australia.</w:t>
      </w:r>
      <w:r w:rsidR="00072043">
        <w:rPr>
          <w:rFonts w:eastAsia="Times New Roman"/>
          <w:color w:val="auto"/>
          <w:sz w:val="20"/>
          <w:szCs w:val="20"/>
          <w:lang w:val="en-AU"/>
        </w:rPr>
        <w:t xml:space="preserve"> </w:t>
      </w:r>
      <w:r w:rsidRPr="007B4E0D">
        <w:rPr>
          <w:rFonts w:eastAsia="Times New Roman"/>
          <w:color w:val="auto"/>
          <w:sz w:val="20"/>
          <w:szCs w:val="20"/>
          <w:lang w:val="en-AU"/>
        </w:rPr>
        <w:t>School of Biomed Sci, Univ of Western Australia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2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Nedlands, WA, Australia.</w:t>
      </w:r>
      <w:r w:rsidR="00FD243C">
        <w:rPr>
          <w:rFonts w:eastAsia="Times New Roman"/>
          <w:color w:val="auto"/>
          <w:sz w:val="20"/>
          <w:szCs w:val="20"/>
          <w:lang w:val="en-AU"/>
        </w:rPr>
        <w:t xml:space="preserve"> </w:t>
      </w:r>
      <w:r w:rsidRPr="007B4E0D">
        <w:rPr>
          <w:rFonts w:eastAsia="Times New Roman"/>
          <w:color w:val="auto"/>
          <w:sz w:val="20"/>
          <w:szCs w:val="20"/>
          <w:lang w:val="en-AU"/>
        </w:rPr>
        <w:t>Dimerix Biosciences Pty Ltd</w:t>
      </w:r>
      <w:r w:rsidR="00E44F30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Fitzroy, V</w:t>
      </w:r>
      <w:r w:rsidR="00990458">
        <w:rPr>
          <w:rFonts w:eastAsia="Times New Roman"/>
          <w:color w:val="auto"/>
          <w:sz w:val="20"/>
          <w:szCs w:val="20"/>
          <w:lang w:val="en-AU"/>
        </w:rPr>
        <w:t>IC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Australia.</w:t>
      </w:r>
    </w:p>
    <w:p w14:paraId="3039938F" w14:textId="77777777" w:rsidR="004B05E8" w:rsidRPr="00FD243C" w:rsidRDefault="004B05E8" w:rsidP="00E758FF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</w:p>
    <w:p w14:paraId="7D59B5E4" w14:textId="52763A8F" w:rsidR="00627D9A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0316E">
        <w:rPr>
          <w:rFonts w:ascii="Calibri" w:hAnsi="Calibri" w:cs="Calibri"/>
          <w:sz w:val="20"/>
          <w:szCs w:val="20"/>
          <w:lang w:val="en-AU"/>
        </w:rPr>
        <w:t>There</w:t>
      </w:r>
      <w:r w:rsidR="002D004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2CFE">
        <w:rPr>
          <w:rFonts w:ascii="Calibri" w:hAnsi="Calibri" w:cs="Calibri"/>
          <w:sz w:val="20"/>
          <w:szCs w:val="20"/>
          <w:lang w:val="en-AU"/>
        </w:rPr>
        <w:t>is an urgent</w:t>
      </w:r>
      <w:r w:rsidR="00925D3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unmet need </w:t>
      </w:r>
      <w:r w:rsidR="002D004B">
        <w:rPr>
          <w:rFonts w:ascii="Calibri" w:hAnsi="Calibri" w:cs="Calibri"/>
          <w:sz w:val="20"/>
          <w:szCs w:val="20"/>
          <w:lang w:val="en-AU"/>
        </w:rPr>
        <w:t>to</w:t>
      </w:r>
      <w:r w:rsidR="00A17D2A">
        <w:rPr>
          <w:rFonts w:ascii="Calibri" w:hAnsi="Calibri" w:cs="Calibri"/>
          <w:sz w:val="20"/>
          <w:szCs w:val="20"/>
          <w:lang w:val="en-AU"/>
        </w:rPr>
        <w:t xml:space="preserve"> effectively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control the </w:t>
      </w:r>
      <w:r w:rsidR="003E4C50">
        <w:rPr>
          <w:rFonts w:ascii="Calibri" w:hAnsi="Calibri" w:cs="Calibri"/>
          <w:sz w:val="20"/>
          <w:szCs w:val="20"/>
          <w:lang w:val="en-AU"/>
        </w:rPr>
        <w:t xml:space="preserve">molecular </w:t>
      </w:r>
      <w:r w:rsidR="00516BE0">
        <w:rPr>
          <w:rFonts w:ascii="Calibri" w:hAnsi="Calibri" w:cs="Calibri"/>
          <w:sz w:val="20"/>
          <w:szCs w:val="20"/>
          <w:lang w:val="en-AU"/>
        </w:rPr>
        <w:t>d</w:t>
      </w:r>
      <w:r w:rsidR="00DA08CE">
        <w:rPr>
          <w:rFonts w:ascii="Calibri" w:hAnsi="Calibri" w:cs="Calibri"/>
          <w:sz w:val="20"/>
          <w:szCs w:val="20"/>
          <w:lang w:val="en-AU"/>
        </w:rPr>
        <w:t>rivers</w:t>
      </w:r>
      <w:r w:rsidR="002D004B">
        <w:rPr>
          <w:rFonts w:ascii="Calibri" w:hAnsi="Calibri" w:cs="Calibri"/>
          <w:sz w:val="20"/>
          <w:szCs w:val="20"/>
          <w:lang w:val="en-AU"/>
        </w:rPr>
        <w:t xml:space="preserve"> of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3124E">
        <w:rPr>
          <w:rFonts w:ascii="Calibri" w:hAnsi="Calibri" w:cs="Calibri"/>
          <w:sz w:val="20"/>
          <w:szCs w:val="20"/>
          <w:lang w:val="en-AU"/>
        </w:rPr>
        <w:t xml:space="preserve">chronic </w:t>
      </w:r>
      <w:r w:rsidR="00627D9A">
        <w:rPr>
          <w:rFonts w:ascii="Calibri" w:hAnsi="Calibri" w:cs="Calibri"/>
          <w:sz w:val="20"/>
          <w:szCs w:val="20"/>
          <w:lang w:val="en-AU"/>
        </w:rPr>
        <w:t>inflammatory and fibrotic disease</w:t>
      </w:r>
      <w:r w:rsidR="00A17D2A">
        <w:rPr>
          <w:rFonts w:ascii="Calibri" w:hAnsi="Calibri" w:cs="Calibri"/>
          <w:sz w:val="20"/>
          <w:szCs w:val="20"/>
          <w:lang w:val="en-AU"/>
        </w:rPr>
        <w:t>s</w:t>
      </w:r>
      <w:r w:rsidR="00F10C26">
        <w:rPr>
          <w:rFonts w:ascii="Calibri" w:hAnsi="Calibri" w:cs="Calibri"/>
          <w:sz w:val="20"/>
          <w:szCs w:val="20"/>
          <w:lang w:val="en-AU"/>
        </w:rPr>
        <w:t xml:space="preserve">, which collectively </w:t>
      </w:r>
      <w:r w:rsidR="001C6931">
        <w:rPr>
          <w:rFonts w:ascii="Calibri" w:hAnsi="Calibri" w:cs="Calibri"/>
          <w:sz w:val="20"/>
          <w:szCs w:val="20"/>
          <w:lang w:val="en-AU"/>
        </w:rPr>
        <w:t>represent a great burden</w:t>
      </w:r>
      <w:r w:rsidR="00F10C26">
        <w:rPr>
          <w:rFonts w:ascii="Calibri" w:hAnsi="Calibri" w:cs="Calibri"/>
          <w:sz w:val="20"/>
          <w:szCs w:val="20"/>
          <w:lang w:val="en-AU"/>
        </w:rPr>
        <w:t xml:space="preserve"> of global mortality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>.</w:t>
      </w:r>
      <w:r w:rsidR="005726B1">
        <w:rPr>
          <w:rFonts w:ascii="Calibri" w:hAnsi="Calibri" w:cs="Calibri"/>
          <w:sz w:val="20"/>
          <w:szCs w:val="20"/>
          <w:lang w:val="en-AU"/>
        </w:rPr>
        <w:t xml:space="preserve"> Current interventions are insufficient,</w:t>
      </w:r>
      <w:r w:rsidR="00627D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726B1">
        <w:rPr>
          <w:rFonts w:ascii="Calibri" w:hAnsi="Calibri" w:cs="Calibri"/>
          <w:sz w:val="20"/>
          <w:szCs w:val="20"/>
          <w:lang w:val="en-AU"/>
        </w:rPr>
        <w:t>which</w:t>
      </w:r>
      <w:r w:rsidR="00424DFA">
        <w:rPr>
          <w:rFonts w:ascii="Calibri" w:hAnsi="Calibri" w:cs="Calibri"/>
          <w:sz w:val="20"/>
          <w:szCs w:val="20"/>
          <w:lang w:val="en-AU"/>
        </w:rPr>
        <w:t xml:space="preserve"> may be </w:t>
      </w:r>
      <w:r w:rsidR="005726B1">
        <w:rPr>
          <w:rFonts w:ascii="Calibri" w:hAnsi="Calibri" w:cs="Calibri"/>
          <w:sz w:val="20"/>
          <w:szCs w:val="20"/>
          <w:lang w:val="en-AU"/>
        </w:rPr>
        <w:t>in part</w:t>
      </w:r>
      <w:r w:rsidR="00424DFA">
        <w:rPr>
          <w:rFonts w:ascii="Calibri" w:hAnsi="Calibri" w:cs="Calibri"/>
          <w:sz w:val="20"/>
          <w:szCs w:val="20"/>
          <w:lang w:val="en-AU"/>
        </w:rPr>
        <w:t xml:space="preserve"> explained by</w:t>
      </w:r>
      <w:r w:rsidR="00234F2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3C46">
        <w:rPr>
          <w:rFonts w:ascii="Calibri" w:hAnsi="Calibri" w:cs="Calibri"/>
          <w:sz w:val="20"/>
          <w:szCs w:val="20"/>
          <w:lang w:val="en-AU"/>
        </w:rPr>
        <w:t>the focus</w:t>
      </w:r>
      <w:r w:rsidR="00424DFA">
        <w:rPr>
          <w:rFonts w:ascii="Calibri" w:hAnsi="Calibri" w:cs="Calibri"/>
          <w:sz w:val="20"/>
          <w:szCs w:val="20"/>
          <w:lang w:val="en-AU"/>
        </w:rPr>
        <w:t xml:space="preserve"> o</w:t>
      </w:r>
      <w:r w:rsidR="00253C46">
        <w:rPr>
          <w:rFonts w:ascii="Calibri" w:hAnsi="Calibri" w:cs="Calibri"/>
          <w:sz w:val="20"/>
          <w:szCs w:val="20"/>
          <w:lang w:val="en-AU"/>
        </w:rPr>
        <w:t>n</w:t>
      </w:r>
      <w:r w:rsidR="00424D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3C46">
        <w:rPr>
          <w:rFonts w:ascii="Calibri" w:hAnsi="Calibri" w:cs="Calibri"/>
          <w:sz w:val="20"/>
          <w:szCs w:val="20"/>
          <w:lang w:val="en-AU"/>
        </w:rPr>
        <w:t>singular</w:t>
      </w:r>
      <w:r w:rsidR="00424DFA">
        <w:rPr>
          <w:rFonts w:ascii="Calibri" w:hAnsi="Calibri" w:cs="Calibri"/>
          <w:sz w:val="20"/>
          <w:szCs w:val="20"/>
          <w:lang w:val="en-AU"/>
        </w:rPr>
        <w:t xml:space="preserve"> drug target</w:t>
      </w:r>
      <w:r w:rsidR="00234F2D">
        <w:rPr>
          <w:rFonts w:ascii="Calibri" w:hAnsi="Calibri" w:cs="Calibri"/>
          <w:sz w:val="20"/>
          <w:szCs w:val="20"/>
          <w:lang w:val="en-AU"/>
        </w:rPr>
        <w:t>s amongst the complex molecular landscape of these diseases</w:t>
      </w:r>
      <w:r w:rsidR="00436CBB">
        <w:rPr>
          <w:rFonts w:ascii="Calibri" w:hAnsi="Calibri" w:cs="Calibri"/>
          <w:sz w:val="20"/>
          <w:szCs w:val="20"/>
          <w:lang w:val="en-AU"/>
        </w:rPr>
        <w:t>.</w:t>
      </w:r>
      <w:r w:rsidR="00205C37">
        <w:rPr>
          <w:rFonts w:ascii="Calibri" w:hAnsi="Calibri" w:cs="Calibri"/>
          <w:sz w:val="20"/>
          <w:szCs w:val="20"/>
          <w:lang w:val="en-AU"/>
        </w:rPr>
        <w:t xml:space="preserve"> While G protein-coupled receptors (GPCRs) are </w:t>
      </w:r>
      <w:r w:rsidR="008E5766">
        <w:rPr>
          <w:rFonts w:ascii="Calibri" w:hAnsi="Calibri" w:cs="Calibri"/>
          <w:sz w:val="20"/>
          <w:szCs w:val="20"/>
          <w:lang w:val="en-AU"/>
        </w:rPr>
        <w:t>prototypical</w:t>
      </w:r>
      <w:r w:rsidR="00205C3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547FC">
        <w:rPr>
          <w:rFonts w:ascii="Calibri" w:hAnsi="Calibri" w:cs="Calibri"/>
          <w:sz w:val="20"/>
          <w:szCs w:val="20"/>
          <w:lang w:val="en-AU"/>
        </w:rPr>
        <w:t xml:space="preserve">targets for drug development, they are not confined to monomeric pharmacology. There </w:t>
      </w:r>
      <w:r w:rsidR="00B81266">
        <w:rPr>
          <w:rFonts w:ascii="Calibri" w:hAnsi="Calibri" w:cs="Calibri"/>
          <w:sz w:val="20"/>
          <w:szCs w:val="20"/>
          <w:lang w:val="en-AU"/>
        </w:rPr>
        <w:t>exis</w:t>
      </w:r>
      <w:r w:rsidR="00380FC7">
        <w:rPr>
          <w:rFonts w:ascii="Calibri" w:hAnsi="Calibri" w:cs="Calibri"/>
          <w:sz w:val="20"/>
          <w:szCs w:val="20"/>
          <w:lang w:val="en-AU"/>
        </w:rPr>
        <w:t>t</w:t>
      </w:r>
      <w:r w:rsidR="00B547FC">
        <w:rPr>
          <w:rFonts w:ascii="Calibri" w:hAnsi="Calibri" w:cs="Calibri"/>
          <w:sz w:val="20"/>
          <w:szCs w:val="20"/>
          <w:lang w:val="en-AU"/>
        </w:rPr>
        <w:t xml:space="preserve"> complexes of GPCR </w:t>
      </w:r>
      <w:proofErr w:type="spellStart"/>
      <w:r w:rsidR="00B547FC">
        <w:rPr>
          <w:rFonts w:ascii="Calibri" w:hAnsi="Calibri" w:cs="Calibri"/>
          <w:sz w:val="20"/>
          <w:szCs w:val="20"/>
          <w:lang w:val="en-AU"/>
        </w:rPr>
        <w:t>heteromers</w:t>
      </w:r>
      <w:proofErr w:type="spellEnd"/>
      <w:r w:rsidR="00B547FC">
        <w:rPr>
          <w:rFonts w:ascii="Calibri" w:hAnsi="Calibri" w:cs="Calibri"/>
          <w:sz w:val="20"/>
          <w:szCs w:val="20"/>
          <w:lang w:val="en-AU"/>
        </w:rPr>
        <w:t xml:space="preserve"> which exhibit unique pharmacology</w:t>
      </w:r>
      <w:r w:rsidR="006A053C">
        <w:rPr>
          <w:rFonts w:ascii="Calibri" w:hAnsi="Calibri" w:cs="Calibri"/>
          <w:sz w:val="20"/>
          <w:szCs w:val="20"/>
          <w:lang w:val="en-AU"/>
        </w:rPr>
        <w:t xml:space="preserve">, distinct from the component </w:t>
      </w:r>
      <w:r w:rsidR="001F376D">
        <w:rPr>
          <w:rFonts w:ascii="Calibri" w:hAnsi="Calibri" w:cs="Calibri"/>
          <w:sz w:val="20"/>
          <w:szCs w:val="20"/>
          <w:lang w:val="en-AU"/>
        </w:rPr>
        <w:t>monomers</w:t>
      </w:r>
      <w:r w:rsidR="008050AE">
        <w:rPr>
          <w:rFonts w:ascii="Calibri" w:hAnsi="Calibri" w:cs="Calibri"/>
          <w:sz w:val="20"/>
          <w:szCs w:val="20"/>
          <w:lang w:val="en-AU"/>
        </w:rPr>
        <w:t xml:space="preserve">. In the context of complex chronic inflammatory diseases, </w:t>
      </w:r>
      <w:proofErr w:type="spellStart"/>
      <w:r w:rsidR="008050AE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500CE0">
        <w:rPr>
          <w:rFonts w:ascii="Calibri" w:hAnsi="Calibri" w:cs="Calibri"/>
          <w:sz w:val="20"/>
          <w:szCs w:val="20"/>
          <w:lang w:val="en-AU"/>
        </w:rPr>
        <w:t xml:space="preserve"> discovery</w:t>
      </w:r>
      <w:r w:rsidR="008050AE">
        <w:rPr>
          <w:rFonts w:ascii="Calibri" w:hAnsi="Calibri" w:cs="Calibri"/>
          <w:sz w:val="20"/>
          <w:szCs w:val="20"/>
          <w:lang w:val="en-AU"/>
        </w:rPr>
        <w:t xml:space="preserve"> may </w:t>
      </w:r>
      <w:r w:rsidR="00500CE0">
        <w:rPr>
          <w:rFonts w:ascii="Calibri" w:hAnsi="Calibri" w:cs="Calibri"/>
          <w:sz w:val="20"/>
          <w:szCs w:val="20"/>
          <w:lang w:val="en-AU"/>
        </w:rPr>
        <w:t>yield</w:t>
      </w:r>
      <w:r w:rsidR="00A85287">
        <w:rPr>
          <w:rFonts w:ascii="Calibri" w:hAnsi="Calibri" w:cs="Calibri"/>
          <w:sz w:val="20"/>
          <w:szCs w:val="20"/>
          <w:lang w:val="en-AU"/>
        </w:rPr>
        <w:t xml:space="preserve"> sophisticated targets</w:t>
      </w:r>
      <w:r w:rsidR="00BE63E5">
        <w:rPr>
          <w:rFonts w:ascii="Calibri" w:hAnsi="Calibri" w:cs="Calibri"/>
          <w:sz w:val="20"/>
          <w:szCs w:val="20"/>
          <w:lang w:val="en-AU"/>
        </w:rPr>
        <w:t xml:space="preserve"> where intervent</w:t>
      </w:r>
      <w:r w:rsidR="00890BA3">
        <w:rPr>
          <w:rFonts w:ascii="Calibri" w:hAnsi="Calibri" w:cs="Calibri"/>
          <w:sz w:val="20"/>
          <w:szCs w:val="20"/>
          <w:lang w:val="en-AU"/>
        </w:rPr>
        <w:t xml:space="preserve">ion considering only monomers </w:t>
      </w:r>
      <w:r w:rsidR="00A85287">
        <w:rPr>
          <w:rFonts w:ascii="Calibri" w:hAnsi="Calibri" w:cs="Calibri"/>
          <w:sz w:val="20"/>
          <w:szCs w:val="20"/>
          <w:lang w:val="en-AU"/>
        </w:rPr>
        <w:t>would</w:t>
      </w:r>
      <w:r w:rsidR="00890BA3">
        <w:rPr>
          <w:rFonts w:ascii="Calibri" w:hAnsi="Calibri" w:cs="Calibri"/>
          <w:sz w:val="20"/>
          <w:szCs w:val="20"/>
          <w:lang w:val="en-AU"/>
        </w:rPr>
        <w:t xml:space="preserve"> be insufficient. </w:t>
      </w:r>
      <w:r w:rsidR="001F376D">
        <w:rPr>
          <w:rFonts w:ascii="Calibri" w:hAnsi="Calibri" w:cs="Calibri"/>
          <w:sz w:val="20"/>
          <w:szCs w:val="20"/>
          <w:lang w:val="en-AU"/>
        </w:rPr>
        <w:t>L</w:t>
      </w:r>
      <w:r w:rsidR="00890BA3">
        <w:rPr>
          <w:rFonts w:ascii="Calibri" w:hAnsi="Calibri" w:cs="Calibri"/>
          <w:sz w:val="20"/>
          <w:szCs w:val="20"/>
          <w:lang w:val="en-AU"/>
        </w:rPr>
        <w:t>inked with an industry partner,</w:t>
      </w:r>
      <w:r w:rsidR="001F376D">
        <w:rPr>
          <w:rFonts w:ascii="Calibri" w:hAnsi="Calibri" w:cs="Calibri"/>
          <w:sz w:val="20"/>
          <w:szCs w:val="20"/>
          <w:lang w:val="en-AU"/>
        </w:rPr>
        <w:t xml:space="preserve"> we</w:t>
      </w:r>
      <w:r w:rsidR="00890BA3">
        <w:rPr>
          <w:rFonts w:ascii="Calibri" w:hAnsi="Calibri" w:cs="Calibri"/>
          <w:sz w:val="20"/>
          <w:szCs w:val="20"/>
          <w:lang w:val="en-AU"/>
        </w:rPr>
        <w:t xml:space="preserve"> sought to discover and profile GPCR </w:t>
      </w:r>
      <w:proofErr w:type="spellStart"/>
      <w:r w:rsidR="00890BA3">
        <w:rPr>
          <w:rFonts w:ascii="Calibri" w:hAnsi="Calibri" w:cs="Calibri"/>
          <w:sz w:val="20"/>
          <w:szCs w:val="20"/>
          <w:lang w:val="en-AU"/>
        </w:rPr>
        <w:t>heteromers</w:t>
      </w:r>
      <w:proofErr w:type="spellEnd"/>
      <w:r w:rsidR="00A8528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3698">
        <w:rPr>
          <w:rFonts w:ascii="Calibri" w:hAnsi="Calibri" w:cs="Calibri"/>
          <w:sz w:val="20"/>
          <w:szCs w:val="20"/>
          <w:lang w:val="en-AU"/>
        </w:rPr>
        <w:t>through</w:t>
      </w:r>
      <w:r w:rsidR="00A85287">
        <w:rPr>
          <w:rFonts w:ascii="Calibri" w:hAnsi="Calibri" w:cs="Calibri"/>
          <w:sz w:val="20"/>
          <w:szCs w:val="20"/>
          <w:lang w:val="en-AU"/>
        </w:rPr>
        <w:t xml:space="preserve"> scientific and commercial perspective</w:t>
      </w:r>
      <w:r w:rsidR="00983698">
        <w:rPr>
          <w:rFonts w:ascii="Calibri" w:hAnsi="Calibri" w:cs="Calibri"/>
          <w:sz w:val="20"/>
          <w:szCs w:val="20"/>
          <w:lang w:val="en-AU"/>
        </w:rPr>
        <w:t>s</w:t>
      </w:r>
      <w:r w:rsidR="00A85287">
        <w:rPr>
          <w:rFonts w:ascii="Calibri" w:hAnsi="Calibri" w:cs="Calibri"/>
          <w:sz w:val="20"/>
          <w:szCs w:val="20"/>
          <w:lang w:val="en-AU"/>
        </w:rPr>
        <w:t>.</w:t>
      </w:r>
      <w:r w:rsidR="00174AAB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B6847C4" w14:textId="17A02D80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660198">
        <w:rPr>
          <w:rFonts w:ascii="Calibri" w:hAnsi="Calibri" w:cs="Calibri"/>
          <w:sz w:val="20"/>
          <w:szCs w:val="20"/>
          <w:lang w:val="en-AU"/>
        </w:rPr>
        <w:t xml:space="preserve">discover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GPCR </w:t>
      </w:r>
      <w:proofErr w:type="spellStart"/>
      <w:r w:rsidR="0043159F">
        <w:rPr>
          <w:rFonts w:ascii="Calibri" w:hAnsi="Calibri" w:cs="Calibri"/>
          <w:sz w:val="20"/>
          <w:szCs w:val="20"/>
          <w:lang w:val="en-AU"/>
        </w:rPr>
        <w:t>heteromers</w:t>
      </w:r>
      <w:proofErr w:type="spellEnd"/>
      <w:r w:rsidR="000D398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A5A0F">
        <w:rPr>
          <w:rFonts w:ascii="Calibri" w:hAnsi="Calibri" w:cs="Calibri"/>
          <w:sz w:val="20"/>
          <w:szCs w:val="20"/>
          <w:lang w:val="en-AU"/>
        </w:rPr>
        <w:t>profile</w:t>
      </w:r>
      <w:r w:rsidR="00CF30C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159F">
        <w:rPr>
          <w:rFonts w:ascii="Calibri" w:hAnsi="Calibri" w:cs="Calibri"/>
          <w:sz w:val="20"/>
          <w:szCs w:val="20"/>
          <w:lang w:val="en-AU"/>
        </w:rPr>
        <w:t>their pharmacology</w:t>
      </w:r>
      <w:r w:rsidR="000D398E">
        <w:rPr>
          <w:rFonts w:ascii="Calibri" w:hAnsi="Calibri" w:cs="Calibri"/>
          <w:sz w:val="20"/>
          <w:szCs w:val="20"/>
          <w:lang w:val="en-AU"/>
        </w:rPr>
        <w:t xml:space="preserve"> and evaluate </w:t>
      </w:r>
      <w:r w:rsidR="00291115">
        <w:rPr>
          <w:rFonts w:ascii="Calibri" w:hAnsi="Calibri" w:cs="Calibri"/>
          <w:sz w:val="20"/>
          <w:szCs w:val="20"/>
          <w:lang w:val="en-AU"/>
        </w:rPr>
        <w:t>their commerciality.</w:t>
      </w:r>
    </w:p>
    <w:p w14:paraId="0A95EA92" w14:textId="069D693D" w:rsidR="00711813" w:rsidRPr="00C45007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proofErr w:type="spellStart"/>
      <w:r w:rsidR="00E217FE">
        <w:rPr>
          <w:rFonts w:ascii="Calibri" w:hAnsi="Calibri" w:cs="Calibri"/>
          <w:sz w:val="20"/>
          <w:szCs w:val="20"/>
          <w:lang w:val="en-AU"/>
        </w:rPr>
        <w:t>H</w:t>
      </w:r>
      <w:r w:rsidR="00660198">
        <w:rPr>
          <w:rFonts w:ascii="Calibri" w:hAnsi="Calibri" w:cs="Calibri"/>
          <w:sz w:val="20"/>
          <w:szCs w:val="20"/>
          <w:lang w:val="en-AU"/>
        </w:rPr>
        <w:t>eteromer</w:t>
      </w:r>
      <w:proofErr w:type="spellEnd"/>
      <w:r w:rsidR="0066019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97706">
        <w:rPr>
          <w:rFonts w:ascii="Calibri" w:hAnsi="Calibri" w:cs="Calibri"/>
          <w:sz w:val="20"/>
          <w:szCs w:val="20"/>
          <w:lang w:val="en-AU"/>
        </w:rPr>
        <w:t>discovery was conducted</w:t>
      </w:r>
      <w:r w:rsidR="00660198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397706">
        <w:rPr>
          <w:rFonts w:ascii="Calibri" w:hAnsi="Calibri" w:cs="Calibri"/>
          <w:sz w:val="20"/>
          <w:szCs w:val="20"/>
          <w:lang w:val="en-AU"/>
        </w:rPr>
        <w:t xml:space="preserve"> the</w:t>
      </w:r>
      <w:r w:rsidR="00660198">
        <w:rPr>
          <w:rFonts w:ascii="Calibri" w:hAnsi="Calibri" w:cs="Calibri"/>
          <w:sz w:val="20"/>
          <w:szCs w:val="20"/>
          <w:lang w:val="en-AU"/>
        </w:rPr>
        <w:t xml:space="preserve"> β-arrestin2 </w:t>
      </w:r>
      <w:r w:rsidR="000B6945">
        <w:rPr>
          <w:rFonts w:ascii="Calibri" w:hAnsi="Calibri" w:cs="Calibri"/>
          <w:sz w:val="20"/>
          <w:szCs w:val="20"/>
          <w:lang w:val="en-AU"/>
        </w:rPr>
        <w:t>recruitment Receptor-</w:t>
      </w:r>
      <w:proofErr w:type="spellStart"/>
      <w:r w:rsidR="000B6945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0B6945">
        <w:rPr>
          <w:rFonts w:ascii="Calibri" w:hAnsi="Calibri" w:cs="Calibri"/>
          <w:sz w:val="20"/>
          <w:szCs w:val="20"/>
          <w:lang w:val="en-AU"/>
        </w:rPr>
        <w:t xml:space="preserve"> Investigation Technology</w:t>
      </w:r>
      <w:r w:rsidR="0066019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B6945">
        <w:rPr>
          <w:rFonts w:ascii="Calibri" w:hAnsi="Calibri" w:cs="Calibri"/>
          <w:sz w:val="20"/>
          <w:szCs w:val="20"/>
          <w:lang w:val="en-AU"/>
        </w:rPr>
        <w:t>(HIT)</w:t>
      </w:r>
      <w:r w:rsidR="00397706">
        <w:rPr>
          <w:rFonts w:ascii="Calibri" w:hAnsi="Calibri" w:cs="Calibri"/>
          <w:sz w:val="20"/>
          <w:szCs w:val="20"/>
          <w:lang w:val="en-AU"/>
        </w:rPr>
        <w:t xml:space="preserve"> assay</w:t>
      </w:r>
      <w:r w:rsidR="000B694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920D7">
        <w:rPr>
          <w:rFonts w:ascii="Calibri" w:hAnsi="Calibri" w:cs="Calibri"/>
          <w:sz w:val="20"/>
          <w:szCs w:val="20"/>
          <w:lang w:val="en-AU"/>
        </w:rPr>
        <w:t>Candidates underwent molecular profiling with bioluminescence resonance energy transfe</w:t>
      </w:r>
      <w:r w:rsidR="00A73E58">
        <w:rPr>
          <w:rFonts w:ascii="Calibri" w:hAnsi="Calibri" w:cs="Calibri"/>
          <w:sz w:val="20"/>
          <w:szCs w:val="20"/>
          <w:lang w:val="en-AU"/>
        </w:rPr>
        <w:t>r</w:t>
      </w:r>
      <w:r w:rsidR="00A920D7">
        <w:rPr>
          <w:rFonts w:ascii="Calibri" w:hAnsi="Calibri" w:cs="Calibri"/>
          <w:sz w:val="20"/>
          <w:szCs w:val="20"/>
          <w:lang w:val="en-AU"/>
        </w:rPr>
        <w:t>-based biosensors</w:t>
      </w:r>
      <w:r w:rsidR="0014375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45007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013A6B">
        <w:rPr>
          <w:rFonts w:ascii="Calibri" w:hAnsi="Calibri" w:cs="Calibri"/>
          <w:sz w:val="20"/>
          <w:szCs w:val="20"/>
          <w:lang w:val="en-AU"/>
        </w:rPr>
        <w:t xml:space="preserve">other </w:t>
      </w:r>
      <w:r w:rsidR="00C45007">
        <w:rPr>
          <w:rFonts w:ascii="Calibri" w:hAnsi="Calibri" w:cs="Calibri"/>
          <w:i/>
          <w:iCs/>
          <w:sz w:val="20"/>
          <w:szCs w:val="20"/>
          <w:lang w:val="en-AU"/>
        </w:rPr>
        <w:t>in vitro</w:t>
      </w:r>
      <w:r w:rsidR="00013A6B">
        <w:rPr>
          <w:rFonts w:ascii="Calibri" w:hAnsi="Calibri" w:cs="Calibri"/>
          <w:sz w:val="20"/>
          <w:szCs w:val="20"/>
          <w:lang w:val="en-AU"/>
        </w:rPr>
        <w:t xml:space="preserve"> assays to probe </w:t>
      </w:r>
      <w:proofErr w:type="spellStart"/>
      <w:r w:rsidR="00C841BC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C841BC">
        <w:rPr>
          <w:rFonts w:ascii="Calibri" w:hAnsi="Calibri" w:cs="Calibri"/>
          <w:sz w:val="20"/>
          <w:szCs w:val="20"/>
          <w:lang w:val="en-AU"/>
        </w:rPr>
        <w:t>-dependent pharmacology</w:t>
      </w:r>
      <w:r w:rsidR="00C45007">
        <w:rPr>
          <w:rFonts w:ascii="Calibri" w:hAnsi="Calibri" w:cs="Calibri"/>
          <w:sz w:val="20"/>
          <w:szCs w:val="20"/>
          <w:lang w:val="en-AU"/>
        </w:rPr>
        <w:t>.</w:t>
      </w:r>
      <w:r w:rsidR="00295E8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22D0D">
        <w:rPr>
          <w:rFonts w:ascii="Calibri" w:hAnsi="Calibri" w:cs="Calibri"/>
          <w:sz w:val="20"/>
          <w:szCs w:val="20"/>
          <w:lang w:val="en-AU"/>
        </w:rPr>
        <w:t>Evaluation of</w:t>
      </w:r>
      <w:r w:rsidR="00587419">
        <w:rPr>
          <w:rFonts w:ascii="Calibri" w:hAnsi="Calibri" w:cs="Calibri"/>
          <w:sz w:val="20"/>
          <w:szCs w:val="20"/>
          <w:lang w:val="en-AU"/>
        </w:rPr>
        <w:t xml:space="preserve"> translational and c</w:t>
      </w:r>
      <w:r w:rsidR="00A15ED1">
        <w:rPr>
          <w:rFonts w:ascii="Calibri" w:hAnsi="Calibri" w:cs="Calibri"/>
          <w:sz w:val="20"/>
          <w:szCs w:val="20"/>
          <w:lang w:val="en-AU"/>
        </w:rPr>
        <w:t xml:space="preserve">ommercial </w:t>
      </w:r>
      <w:r w:rsidR="00BA5163">
        <w:rPr>
          <w:rFonts w:ascii="Calibri" w:hAnsi="Calibri" w:cs="Calibri"/>
          <w:sz w:val="20"/>
          <w:szCs w:val="20"/>
          <w:lang w:val="en-AU"/>
        </w:rPr>
        <w:t>opportunity</w:t>
      </w:r>
      <w:r w:rsidR="00A15ED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22D0D">
        <w:rPr>
          <w:rFonts w:ascii="Calibri" w:hAnsi="Calibri" w:cs="Calibri"/>
          <w:sz w:val="20"/>
          <w:szCs w:val="20"/>
          <w:lang w:val="en-AU"/>
        </w:rPr>
        <w:t>was conducted</w:t>
      </w:r>
      <w:r w:rsidR="0045253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96324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452530">
        <w:rPr>
          <w:rFonts w:ascii="Calibri" w:hAnsi="Calibri" w:cs="Calibri"/>
          <w:sz w:val="20"/>
          <w:szCs w:val="20"/>
          <w:lang w:val="en-AU"/>
        </w:rPr>
        <w:t xml:space="preserve">candidates </w:t>
      </w:r>
      <w:r w:rsidR="00502138">
        <w:rPr>
          <w:rFonts w:ascii="Calibri" w:hAnsi="Calibri" w:cs="Calibri"/>
          <w:sz w:val="20"/>
          <w:szCs w:val="20"/>
          <w:lang w:val="en-AU"/>
        </w:rPr>
        <w:t>with</w:t>
      </w:r>
      <w:r w:rsidR="003A713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B386A">
        <w:rPr>
          <w:rFonts w:ascii="Calibri" w:hAnsi="Calibri" w:cs="Calibri"/>
          <w:sz w:val="20"/>
          <w:szCs w:val="20"/>
          <w:lang w:val="en-AU"/>
        </w:rPr>
        <w:t>identified</w:t>
      </w:r>
      <w:r w:rsidR="00B45B6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02138">
        <w:rPr>
          <w:rFonts w:ascii="Calibri" w:hAnsi="Calibri" w:cs="Calibri"/>
          <w:sz w:val="20"/>
          <w:szCs w:val="20"/>
          <w:lang w:val="en-AU"/>
        </w:rPr>
        <w:t>intellectual property position</w:t>
      </w:r>
      <w:r w:rsidR="003A7130">
        <w:rPr>
          <w:rFonts w:ascii="Calibri" w:hAnsi="Calibri" w:cs="Calibri"/>
          <w:sz w:val="20"/>
          <w:szCs w:val="20"/>
          <w:lang w:val="en-AU"/>
        </w:rPr>
        <w:t>s</w:t>
      </w:r>
      <w:r w:rsidR="00496324">
        <w:rPr>
          <w:rFonts w:ascii="Calibri" w:hAnsi="Calibri" w:cs="Calibri"/>
          <w:sz w:val="20"/>
          <w:szCs w:val="20"/>
          <w:lang w:val="en-AU"/>
        </w:rPr>
        <w:t>.</w:t>
      </w:r>
    </w:p>
    <w:p w14:paraId="345497A4" w14:textId="415B848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Receptor-HIT identified multiple novel </w:t>
      </w:r>
      <w:proofErr w:type="spellStart"/>
      <w:r w:rsidR="00E069D0" w:rsidRPr="00E069D0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candidates</w:t>
      </w:r>
      <w:r w:rsidR="00D3320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E31DB">
        <w:rPr>
          <w:rFonts w:ascii="Calibri" w:hAnsi="Calibri" w:cs="Calibri"/>
          <w:sz w:val="20"/>
          <w:szCs w:val="20"/>
          <w:lang w:val="en-AU"/>
        </w:rPr>
        <w:t>with selected candidates undergoing extensive profiling of their pharmacology</w:t>
      </w:r>
      <w:r w:rsidR="008173D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A691E">
        <w:rPr>
          <w:rFonts w:ascii="Calibri" w:hAnsi="Calibri" w:cs="Calibri"/>
          <w:i/>
          <w:iCs/>
          <w:sz w:val="20"/>
          <w:szCs w:val="20"/>
          <w:lang w:val="en-AU"/>
        </w:rPr>
        <w:t>I</w:t>
      </w:r>
      <w:r w:rsidR="008173D0">
        <w:rPr>
          <w:rFonts w:ascii="Calibri" w:hAnsi="Calibri" w:cs="Calibri"/>
          <w:i/>
          <w:iCs/>
          <w:sz w:val="20"/>
          <w:szCs w:val="20"/>
          <w:lang w:val="en-AU"/>
        </w:rPr>
        <w:t>n vitro</w:t>
      </w:r>
      <w:r w:rsidR="008173D0">
        <w:rPr>
          <w:rFonts w:ascii="Calibri" w:hAnsi="Calibri" w:cs="Calibri"/>
          <w:sz w:val="20"/>
          <w:szCs w:val="20"/>
          <w:lang w:val="en-AU"/>
        </w:rPr>
        <w:t xml:space="preserve"> assays </w:t>
      </w:r>
      <w:r w:rsidR="00647093">
        <w:rPr>
          <w:rFonts w:ascii="Calibri" w:hAnsi="Calibri" w:cs="Calibri"/>
          <w:sz w:val="20"/>
          <w:szCs w:val="20"/>
          <w:lang w:val="en-AU"/>
        </w:rPr>
        <w:t xml:space="preserve">revealed functional </w:t>
      </w:r>
      <w:r w:rsidR="00494668">
        <w:rPr>
          <w:rFonts w:ascii="Calibri" w:hAnsi="Calibri" w:cs="Calibri"/>
          <w:sz w:val="20"/>
          <w:szCs w:val="20"/>
          <w:lang w:val="en-AU"/>
        </w:rPr>
        <w:t xml:space="preserve">effects </w:t>
      </w:r>
      <w:r w:rsidR="000F4A44">
        <w:rPr>
          <w:rFonts w:ascii="Calibri" w:hAnsi="Calibri" w:cs="Calibri"/>
          <w:sz w:val="20"/>
          <w:szCs w:val="20"/>
          <w:lang w:val="en-AU"/>
        </w:rPr>
        <w:t xml:space="preserve">dependent on coactivation of </w:t>
      </w:r>
      <w:proofErr w:type="spellStart"/>
      <w:r w:rsidR="000F4A44">
        <w:rPr>
          <w:rFonts w:ascii="Calibri" w:hAnsi="Calibri" w:cs="Calibri"/>
          <w:sz w:val="20"/>
          <w:szCs w:val="20"/>
          <w:lang w:val="en-AU"/>
        </w:rPr>
        <w:t>heteromer</w:t>
      </w:r>
      <w:r w:rsidR="00011F6A">
        <w:rPr>
          <w:rFonts w:ascii="Calibri" w:hAnsi="Calibri" w:cs="Calibri"/>
          <w:sz w:val="20"/>
          <w:szCs w:val="20"/>
          <w:lang w:val="en-AU"/>
        </w:rPr>
        <w:t>s</w:t>
      </w:r>
      <w:proofErr w:type="spellEnd"/>
      <w:r w:rsidR="000F4A44">
        <w:rPr>
          <w:rFonts w:ascii="Calibri" w:hAnsi="Calibri" w:cs="Calibri"/>
          <w:sz w:val="20"/>
          <w:szCs w:val="20"/>
          <w:lang w:val="en-AU"/>
        </w:rPr>
        <w:t xml:space="preserve"> with their endogenous agonists. </w:t>
      </w:r>
      <w:r w:rsidR="00000A94">
        <w:rPr>
          <w:rFonts w:ascii="Calibri" w:hAnsi="Calibri" w:cs="Calibri"/>
          <w:sz w:val="20"/>
          <w:szCs w:val="20"/>
          <w:lang w:val="en-AU"/>
        </w:rPr>
        <w:t xml:space="preserve">Candidates </w:t>
      </w:r>
      <w:r w:rsidR="006202B9">
        <w:rPr>
          <w:rFonts w:ascii="Calibri" w:hAnsi="Calibri" w:cs="Calibri"/>
          <w:sz w:val="20"/>
          <w:szCs w:val="20"/>
          <w:lang w:val="en-AU"/>
        </w:rPr>
        <w:t xml:space="preserve">maintained commercial viability </w:t>
      </w:r>
      <w:r w:rsidR="00456255">
        <w:rPr>
          <w:rFonts w:ascii="Calibri" w:hAnsi="Calibri" w:cs="Calibri"/>
          <w:sz w:val="20"/>
          <w:szCs w:val="20"/>
          <w:lang w:val="en-AU"/>
        </w:rPr>
        <w:t xml:space="preserve">following </w:t>
      </w:r>
      <w:r w:rsidR="000B3AD1">
        <w:rPr>
          <w:rFonts w:ascii="Calibri" w:hAnsi="Calibri" w:cs="Calibri"/>
          <w:sz w:val="20"/>
          <w:szCs w:val="20"/>
          <w:lang w:val="en-AU"/>
        </w:rPr>
        <w:t xml:space="preserve">comprehensive </w:t>
      </w:r>
      <w:r w:rsidR="007B6788">
        <w:rPr>
          <w:rFonts w:ascii="Calibri" w:hAnsi="Calibri" w:cs="Calibri"/>
          <w:sz w:val="20"/>
          <w:szCs w:val="20"/>
          <w:lang w:val="en-AU"/>
        </w:rPr>
        <w:t>analysis of their translation</w:t>
      </w:r>
      <w:r w:rsidR="00792CF8">
        <w:rPr>
          <w:rFonts w:ascii="Calibri" w:hAnsi="Calibri" w:cs="Calibri"/>
          <w:sz w:val="20"/>
          <w:szCs w:val="20"/>
          <w:lang w:val="en-AU"/>
        </w:rPr>
        <w:t>.</w:t>
      </w:r>
    </w:p>
    <w:p w14:paraId="4099E4CD" w14:textId="761132B3" w:rsidR="0066758F" w:rsidRPr="00A96FE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0B56">
        <w:rPr>
          <w:rFonts w:ascii="Calibri" w:hAnsi="Calibri" w:cs="Calibri"/>
          <w:sz w:val="20"/>
          <w:szCs w:val="20"/>
          <w:lang w:val="en-AU"/>
        </w:rPr>
        <w:t>We have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identified </w:t>
      </w:r>
      <w:r w:rsidR="001C4EFD" w:rsidRPr="00E069D0">
        <w:rPr>
          <w:rFonts w:ascii="Calibri" w:hAnsi="Calibri" w:cs="Calibri"/>
          <w:sz w:val="20"/>
          <w:szCs w:val="20"/>
          <w:lang w:val="en-AU"/>
        </w:rPr>
        <w:t xml:space="preserve">novel </w:t>
      </w:r>
      <w:proofErr w:type="spellStart"/>
      <w:r w:rsidR="00CE3489">
        <w:rPr>
          <w:rFonts w:ascii="Calibri" w:hAnsi="Calibri" w:cs="Calibri"/>
          <w:sz w:val="20"/>
          <w:szCs w:val="20"/>
          <w:lang w:val="en-AU"/>
        </w:rPr>
        <w:t>heteromer</w:t>
      </w:r>
      <w:proofErr w:type="spellEnd"/>
      <w:r w:rsidR="00CE348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EFD" w:rsidRPr="00E069D0">
        <w:rPr>
          <w:rFonts w:ascii="Calibri" w:hAnsi="Calibri" w:cs="Calibri"/>
          <w:sz w:val="20"/>
          <w:szCs w:val="20"/>
          <w:lang w:val="en-AU"/>
        </w:rPr>
        <w:t>candidate</w:t>
      </w:r>
      <w:r w:rsidR="001C4EFD">
        <w:rPr>
          <w:rFonts w:ascii="Calibri" w:hAnsi="Calibri" w:cs="Calibri"/>
          <w:sz w:val="20"/>
          <w:szCs w:val="20"/>
          <w:lang w:val="en-AU"/>
        </w:rPr>
        <w:t>s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EFD">
        <w:rPr>
          <w:rFonts w:ascii="Calibri" w:hAnsi="Calibri" w:cs="Calibri"/>
          <w:sz w:val="20"/>
          <w:szCs w:val="20"/>
          <w:lang w:val="en-AU"/>
        </w:rPr>
        <w:t xml:space="preserve">which demonstrate </w:t>
      </w:r>
      <w:r w:rsidR="002B3070">
        <w:rPr>
          <w:rFonts w:ascii="Calibri" w:hAnsi="Calibri" w:cs="Calibri"/>
          <w:sz w:val="20"/>
          <w:szCs w:val="20"/>
          <w:lang w:val="en-AU"/>
        </w:rPr>
        <w:t xml:space="preserve">proximity signals in addition to </w:t>
      </w:r>
      <w:r w:rsidR="001206C6">
        <w:rPr>
          <w:rFonts w:ascii="Calibri" w:hAnsi="Calibri" w:cs="Calibri"/>
          <w:sz w:val="20"/>
          <w:szCs w:val="20"/>
          <w:lang w:val="en-AU"/>
        </w:rPr>
        <w:t>distinctive</w:t>
      </w:r>
      <w:r w:rsidR="001C4EF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24401">
        <w:rPr>
          <w:rFonts w:ascii="Calibri" w:hAnsi="Calibri" w:cs="Calibri"/>
          <w:sz w:val="20"/>
          <w:szCs w:val="20"/>
          <w:lang w:val="en-AU"/>
        </w:rPr>
        <w:t>pharmacology</w:t>
      </w:r>
      <w:r w:rsidR="00426114">
        <w:rPr>
          <w:rFonts w:ascii="Calibri" w:hAnsi="Calibri" w:cs="Calibri"/>
          <w:sz w:val="20"/>
          <w:szCs w:val="20"/>
          <w:lang w:val="en-AU"/>
        </w:rPr>
        <w:t>.</w:t>
      </w:r>
      <w:r w:rsidR="00291115">
        <w:rPr>
          <w:rFonts w:ascii="Calibri" w:hAnsi="Calibri" w:cs="Calibri"/>
          <w:sz w:val="20"/>
          <w:szCs w:val="20"/>
          <w:lang w:val="en-AU"/>
        </w:rPr>
        <w:t xml:space="preserve"> This </w:t>
      </w:r>
      <w:r w:rsidR="00BE078E">
        <w:rPr>
          <w:rFonts w:ascii="Calibri" w:hAnsi="Calibri" w:cs="Calibri"/>
          <w:sz w:val="20"/>
          <w:szCs w:val="20"/>
          <w:lang w:val="en-AU"/>
        </w:rPr>
        <w:t xml:space="preserve">scientific foundation is strengthened </w:t>
      </w:r>
      <w:r w:rsidR="00291115">
        <w:rPr>
          <w:rFonts w:ascii="Calibri" w:hAnsi="Calibri" w:cs="Calibri"/>
          <w:sz w:val="20"/>
          <w:szCs w:val="20"/>
          <w:lang w:val="en-AU"/>
        </w:rPr>
        <w:t>by strong intellectual property position</w:t>
      </w:r>
      <w:r w:rsidR="00D17F62">
        <w:rPr>
          <w:rFonts w:ascii="Calibri" w:hAnsi="Calibri" w:cs="Calibri"/>
          <w:sz w:val="20"/>
          <w:szCs w:val="20"/>
          <w:lang w:val="en-AU"/>
        </w:rPr>
        <w:t>s</w:t>
      </w:r>
      <w:r w:rsidR="00291115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D17F62">
        <w:rPr>
          <w:rFonts w:ascii="Calibri" w:hAnsi="Calibri" w:cs="Calibri"/>
          <w:sz w:val="20"/>
          <w:szCs w:val="20"/>
          <w:lang w:val="en-AU"/>
        </w:rPr>
        <w:t xml:space="preserve"> viable translational potential. </w:t>
      </w:r>
      <w:r w:rsidR="00C10715">
        <w:rPr>
          <w:rFonts w:ascii="Calibri" w:hAnsi="Calibri" w:cs="Calibri"/>
          <w:sz w:val="20"/>
          <w:szCs w:val="20"/>
          <w:lang w:val="en-AU"/>
        </w:rPr>
        <w:t>Validation of the</w:t>
      </w:r>
      <w:r w:rsidR="00DC0407">
        <w:rPr>
          <w:rFonts w:ascii="Calibri" w:hAnsi="Calibri" w:cs="Calibri"/>
          <w:sz w:val="20"/>
          <w:szCs w:val="20"/>
          <w:lang w:val="en-AU"/>
        </w:rPr>
        <w:t xml:space="preserve">ir </w:t>
      </w:r>
      <w:r w:rsidR="00C10715">
        <w:rPr>
          <w:rFonts w:ascii="Calibri" w:hAnsi="Calibri" w:cs="Calibri"/>
          <w:sz w:val="20"/>
          <w:szCs w:val="20"/>
          <w:lang w:val="en-AU"/>
        </w:rPr>
        <w:t xml:space="preserve">pharmacology is being </w:t>
      </w:r>
      <w:r w:rsidR="00A96FE6">
        <w:rPr>
          <w:rFonts w:ascii="Calibri" w:hAnsi="Calibri" w:cs="Calibri"/>
          <w:sz w:val="20"/>
          <w:szCs w:val="20"/>
          <w:lang w:val="en-AU"/>
        </w:rPr>
        <w:t xml:space="preserve">pursued with </w:t>
      </w:r>
      <w:r w:rsidR="00A96FE6">
        <w:rPr>
          <w:rFonts w:ascii="Calibri" w:hAnsi="Calibri" w:cs="Calibri"/>
          <w:i/>
          <w:iCs/>
          <w:sz w:val="20"/>
          <w:szCs w:val="20"/>
          <w:lang w:val="en-AU"/>
        </w:rPr>
        <w:t>in vitro</w:t>
      </w:r>
      <w:r w:rsidR="00A96FE6">
        <w:rPr>
          <w:rFonts w:ascii="Calibri" w:hAnsi="Calibri" w:cs="Calibri"/>
          <w:sz w:val="20"/>
          <w:szCs w:val="20"/>
          <w:lang w:val="en-AU"/>
        </w:rPr>
        <w:t xml:space="preserve"> functional assays </w:t>
      </w:r>
      <w:r w:rsidR="002B1AFB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A96FE6">
        <w:rPr>
          <w:rFonts w:ascii="Calibri" w:hAnsi="Calibri" w:cs="Calibri"/>
          <w:sz w:val="20"/>
          <w:szCs w:val="20"/>
          <w:lang w:val="en-AU"/>
        </w:rPr>
        <w:t xml:space="preserve">cell motility </w:t>
      </w:r>
      <w:r w:rsidR="00A764C7">
        <w:rPr>
          <w:rFonts w:ascii="Calibri" w:hAnsi="Calibri" w:cs="Calibri"/>
          <w:sz w:val="20"/>
          <w:szCs w:val="20"/>
          <w:lang w:val="en-AU"/>
        </w:rPr>
        <w:t>and modulation of</w:t>
      </w:r>
      <w:r w:rsidR="00A96FE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0407">
        <w:rPr>
          <w:rFonts w:ascii="Calibri" w:hAnsi="Calibri" w:cs="Calibri"/>
          <w:sz w:val="20"/>
          <w:szCs w:val="20"/>
          <w:lang w:val="en-AU"/>
        </w:rPr>
        <w:t xml:space="preserve">inflammatory and fibrotic </w:t>
      </w:r>
      <w:r w:rsidR="00515417">
        <w:rPr>
          <w:rFonts w:ascii="Calibri" w:hAnsi="Calibri" w:cs="Calibri"/>
          <w:sz w:val="20"/>
          <w:szCs w:val="20"/>
          <w:lang w:val="en-AU"/>
        </w:rPr>
        <w:t>biomarker</w:t>
      </w:r>
      <w:r w:rsidR="00A764C7">
        <w:rPr>
          <w:rFonts w:ascii="Calibri" w:hAnsi="Calibri" w:cs="Calibri"/>
          <w:sz w:val="20"/>
          <w:szCs w:val="20"/>
          <w:lang w:val="en-AU"/>
        </w:rPr>
        <w:t>s.</w:t>
      </w:r>
    </w:p>
    <w:sectPr w:rsidR="0066758F" w:rsidRPr="00A96FE6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676B" w14:textId="77777777" w:rsidR="00530AFE" w:rsidRDefault="00530AFE" w:rsidP="009A4E69">
      <w:r>
        <w:separator/>
      </w:r>
    </w:p>
  </w:endnote>
  <w:endnote w:type="continuationSeparator" w:id="0">
    <w:p w14:paraId="4E3F1116" w14:textId="77777777" w:rsidR="00530AFE" w:rsidRDefault="00530AFE" w:rsidP="009A4E69">
      <w:r>
        <w:continuationSeparator/>
      </w:r>
    </w:p>
  </w:endnote>
  <w:endnote w:type="continuationNotice" w:id="1">
    <w:p w14:paraId="0565725D" w14:textId="77777777" w:rsidR="00530AFE" w:rsidRDefault="00530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3064" w14:textId="77777777" w:rsidR="00530AFE" w:rsidRDefault="00530AFE" w:rsidP="009A4E69">
      <w:r>
        <w:separator/>
      </w:r>
    </w:p>
  </w:footnote>
  <w:footnote w:type="continuationSeparator" w:id="0">
    <w:p w14:paraId="738DF2B2" w14:textId="77777777" w:rsidR="00530AFE" w:rsidRDefault="00530AFE" w:rsidP="009A4E69">
      <w:r>
        <w:continuationSeparator/>
      </w:r>
    </w:p>
  </w:footnote>
  <w:footnote w:type="continuationNotice" w:id="1">
    <w:p w14:paraId="7036D4A7" w14:textId="77777777" w:rsidR="00530AFE" w:rsidRDefault="00530A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A94"/>
    <w:rsid w:val="00011F6A"/>
    <w:rsid w:val="00013A6B"/>
    <w:rsid w:val="0002552B"/>
    <w:rsid w:val="0002698A"/>
    <w:rsid w:val="0003124E"/>
    <w:rsid w:val="00034343"/>
    <w:rsid w:val="00056F29"/>
    <w:rsid w:val="00063473"/>
    <w:rsid w:val="00064D14"/>
    <w:rsid w:val="0006538B"/>
    <w:rsid w:val="00072043"/>
    <w:rsid w:val="00080C22"/>
    <w:rsid w:val="000857C4"/>
    <w:rsid w:val="00093DD9"/>
    <w:rsid w:val="00097AB8"/>
    <w:rsid w:val="000A4DB9"/>
    <w:rsid w:val="000A4FA6"/>
    <w:rsid w:val="000B110B"/>
    <w:rsid w:val="000B3AD1"/>
    <w:rsid w:val="000B6945"/>
    <w:rsid w:val="000C78BC"/>
    <w:rsid w:val="000D2DC9"/>
    <w:rsid w:val="000D398E"/>
    <w:rsid w:val="000F18CC"/>
    <w:rsid w:val="000F38B5"/>
    <w:rsid w:val="000F4A44"/>
    <w:rsid w:val="0010351C"/>
    <w:rsid w:val="00110C26"/>
    <w:rsid w:val="001206C6"/>
    <w:rsid w:val="00126995"/>
    <w:rsid w:val="00134495"/>
    <w:rsid w:val="001403E7"/>
    <w:rsid w:val="00140B4E"/>
    <w:rsid w:val="00142F98"/>
    <w:rsid w:val="00143755"/>
    <w:rsid w:val="00145FFE"/>
    <w:rsid w:val="001550E7"/>
    <w:rsid w:val="00167770"/>
    <w:rsid w:val="00173696"/>
    <w:rsid w:val="00174AAB"/>
    <w:rsid w:val="001800AC"/>
    <w:rsid w:val="00187FC4"/>
    <w:rsid w:val="001904C0"/>
    <w:rsid w:val="001922D3"/>
    <w:rsid w:val="001974E1"/>
    <w:rsid w:val="001A2568"/>
    <w:rsid w:val="001B2C42"/>
    <w:rsid w:val="001C118F"/>
    <w:rsid w:val="001C4EFD"/>
    <w:rsid w:val="001C6931"/>
    <w:rsid w:val="001D79DD"/>
    <w:rsid w:val="001E1A4D"/>
    <w:rsid w:val="001E31DB"/>
    <w:rsid w:val="001E5C1C"/>
    <w:rsid w:val="001F376D"/>
    <w:rsid w:val="00205C37"/>
    <w:rsid w:val="0021193C"/>
    <w:rsid w:val="00213227"/>
    <w:rsid w:val="002172D7"/>
    <w:rsid w:val="002226BB"/>
    <w:rsid w:val="00222D0D"/>
    <w:rsid w:val="00225F4E"/>
    <w:rsid w:val="002272B0"/>
    <w:rsid w:val="00227C9A"/>
    <w:rsid w:val="0023300A"/>
    <w:rsid w:val="0023477E"/>
    <w:rsid w:val="00234F2D"/>
    <w:rsid w:val="00252AE1"/>
    <w:rsid w:val="00253C46"/>
    <w:rsid w:val="002608C3"/>
    <w:rsid w:val="00261B9F"/>
    <w:rsid w:val="00277AD7"/>
    <w:rsid w:val="0028420B"/>
    <w:rsid w:val="00284569"/>
    <w:rsid w:val="00291115"/>
    <w:rsid w:val="00295E82"/>
    <w:rsid w:val="002B1AFB"/>
    <w:rsid w:val="002B3070"/>
    <w:rsid w:val="002B5CC7"/>
    <w:rsid w:val="002C0085"/>
    <w:rsid w:val="002C5938"/>
    <w:rsid w:val="002C66FB"/>
    <w:rsid w:val="002D004B"/>
    <w:rsid w:val="002D1C6E"/>
    <w:rsid w:val="002E603A"/>
    <w:rsid w:val="00300B92"/>
    <w:rsid w:val="00312A10"/>
    <w:rsid w:val="00315ABC"/>
    <w:rsid w:val="00321ACF"/>
    <w:rsid w:val="003238D9"/>
    <w:rsid w:val="00330B6E"/>
    <w:rsid w:val="00330DEA"/>
    <w:rsid w:val="003401A7"/>
    <w:rsid w:val="0034450A"/>
    <w:rsid w:val="003510BD"/>
    <w:rsid w:val="00371BB6"/>
    <w:rsid w:val="00380B56"/>
    <w:rsid w:val="00380FC7"/>
    <w:rsid w:val="00387491"/>
    <w:rsid w:val="00390228"/>
    <w:rsid w:val="0039237E"/>
    <w:rsid w:val="00397706"/>
    <w:rsid w:val="003A0197"/>
    <w:rsid w:val="003A641C"/>
    <w:rsid w:val="003A7130"/>
    <w:rsid w:val="003B4022"/>
    <w:rsid w:val="003B5453"/>
    <w:rsid w:val="003C105C"/>
    <w:rsid w:val="003C6665"/>
    <w:rsid w:val="003E0825"/>
    <w:rsid w:val="003E10A2"/>
    <w:rsid w:val="003E4C50"/>
    <w:rsid w:val="003E4D80"/>
    <w:rsid w:val="003F150D"/>
    <w:rsid w:val="0040364C"/>
    <w:rsid w:val="004063F4"/>
    <w:rsid w:val="00423D02"/>
    <w:rsid w:val="00424DFA"/>
    <w:rsid w:val="00426114"/>
    <w:rsid w:val="0042700F"/>
    <w:rsid w:val="0043159F"/>
    <w:rsid w:val="00432CFE"/>
    <w:rsid w:val="0043621D"/>
    <w:rsid w:val="00436CBB"/>
    <w:rsid w:val="00444224"/>
    <w:rsid w:val="004459E8"/>
    <w:rsid w:val="00452530"/>
    <w:rsid w:val="00454396"/>
    <w:rsid w:val="00456255"/>
    <w:rsid w:val="00463DF2"/>
    <w:rsid w:val="00476CC3"/>
    <w:rsid w:val="00483B05"/>
    <w:rsid w:val="00485B91"/>
    <w:rsid w:val="0049405C"/>
    <w:rsid w:val="00494668"/>
    <w:rsid w:val="00495747"/>
    <w:rsid w:val="00496324"/>
    <w:rsid w:val="00497092"/>
    <w:rsid w:val="004B05E8"/>
    <w:rsid w:val="004B092D"/>
    <w:rsid w:val="004B3781"/>
    <w:rsid w:val="004B70F9"/>
    <w:rsid w:val="004D0FA5"/>
    <w:rsid w:val="004E28B9"/>
    <w:rsid w:val="004E50FC"/>
    <w:rsid w:val="004E5450"/>
    <w:rsid w:val="004F2A70"/>
    <w:rsid w:val="004F6995"/>
    <w:rsid w:val="004F6FE9"/>
    <w:rsid w:val="00500CE0"/>
    <w:rsid w:val="00502138"/>
    <w:rsid w:val="00502C99"/>
    <w:rsid w:val="00511AB2"/>
    <w:rsid w:val="00515417"/>
    <w:rsid w:val="00516243"/>
    <w:rsid w:val="00516BE0"/>
    <w:rsid w:val="005210CF"/>
    <w:rsid w:val="00526652"/>
    <w:rsid w:val="00530AFE"/>
    <w:rsid w:val="00540E4A"/>
    <w:rsid w:val="00543C2E"/>
    <w:rsid w:val="005449BF"/>
    <w:rsid w:val="00562FA2"/>
    <w:rsid w:val="0056337C"/>
    <w:rsid w:val="005650F5"/>
    <w:rsid w:val="0056751D"/>
    <w:rsid w:val="005726B1"/>
    <w:rsid w:val="005831F3"/>
    <w:rsid w:val="00587419"/>
    <w:rsid w:val="0059609A"/>
    <w:rsid w:val="00597659"/>
    <w:rsid w:val="005A56A1"/>
    <w:rsid w:val="005A7D97"/>
    <w:rsid w:val="005C14C9"/>
    <w:rsid w:val="005C14E4"/>
    <w:rsid w:val="005D0436"/>
    <w:rsid w:val="005D1700"/>
    <w:rsid w:val="005D3002"/>
    <w:rsid w:val="005D348F"/>
    <w:rsid w:val="005E4212"/>
    <w:rsid w:val="005E4225"/>
    <w:rsid w:val="005E48A2"/>
    <w:rsid w:val="005E62BE"/>
    <w:rsid w:val="005F35BF"/>
    <w:rsid w:val="006121B7"/>
    <w:rsid w:val="006202B9"/>
    <w:rsid w:val="0062296D"/>
    <w:rsid w:val="00626503"/>
    <w:rsid w:val="00627D9A"/>
    <w:rsid w:val="00647093"/>
    <w:rsid w:val="00660198"/>
    <w:rsid w:val="0066758F"/>
    <w:rsid w:val="00675402"/>
    <w:rsid w:val="006805CF"/>
    <w:rsid w:val="00693C37"/>
    <w:rsid w:val="006A053C"/>
    <w:rsid w:val="006A2715"/>
    <w:rsid w:val="006A54FB"/>
    <w:rsid w:val="006A74FE"/>
    <w:rsid w:val="006B1120"/>
    <w:rsid w:val="006C3C0D"/>
    <w:rsid w:val="006E5731"/>
    <w:rsid w:val="00700B70"/>
    <w:rsid w:val="00705708"/>
    <w:rsid w:val="00711813"/>
    <w:rsid w:val="007135CD"/>
    <w:rsid w:val="00724E3C"/>
    <w:rsid w:val="0072794B"/>
    <w:rsid w:val="00733066"/>
    <w:rsid w:val="00743C46"/>
    <w:rsid w:val="00744D97"/>
    <w:rsid w:val="00754572"/>
    <w:rsid w:val="00756932"/>
    <w:rsid w:val="0075757B"/>
    <w:rsid w:val="00760B17"/>
    <w:rsid w:val="0076694E"/>
    <w:rsid w:val="0077609C"/>
    <w:rsid w:val="00780BC8"/>
    <w:rsid w:val="00792CF8"/>
    <w:rsid w:val="00795E5C"/>
    <w:rsid w:val="00796256"/>
    <w:rsid w:val="007B4E0D"/>
    <w:rsid w:val="007B6788"/>
    <w:rsid w:val="007B681D"/>
    <w:rsid w:val="007C2E88"/>
    <w:rsid w:val="007E0367"/>
    <w:rsid w:val="007E7386"/>
    <w:rsid w:val="007F411B"/>
    <w:rsid w:val="007F78BC"/>
    <w:rsid w:val="00801E45"/>
    <w:rsid w:val="008050AE"/>
    <w:rsid w:val="00813A3E"/>
    <w:rsid w:val="008173D0"/>
    <w:rsid w:val="008247FB"/>
    <w:rsid w:val="008322F7"/>
    <w:rsid w:val="00837650"/>
    <w:rsid w:val="008517AB"/>
    <w:rsid w:val="00866F12"/>
    <w:rsid w:val="008743D6"/>
    <w:rsid w:val="00885303"/>
    <w:rsid w:val="008909C9"/>
    <w:rsid w:val="00890BA3"/>
    <w:rsid w:val="00891842"/>
    <w:rsid w:val="00897CC9"/>
    <w:rsid w:val="008A691E"/>
    <w:rsid w:val="008B2CC3"/>
    <w:rsid w:val="008C3E13"/>
    <w:rsid w:val="008E5766"/>
    <w:rsid w:val="008F3363"/>
    <w:rsid w:val="008F7876"/>
    <w:rsid w:val="00906194"/>
    <w:rsid w:val="0092090C"/>
    <w:rsid w:val="00925D34"/>
    <w:rsid w:val="009322B0"/>
    <w:rsid w:val="00932E68"/>
    <w:rsid w:val="009414BF"/>
    <w:rsid w:val="00947B77"/>
    <w:rsid w:val="009510E8"/>
    <w:rsid w:val="009525BB"/>
    <w:rsid w:val="00955BEC"/>
    <w:rsid w:val="00956BE8"/>
    <w:rsid w:val="00957D7B"/>
    <w:rsid w:val="00965148"/>
    <w:rsid w:val="009678D4"/>
    <w:rsid w:val="00980F9A"/>
    <w:rsid w:val="00983698"/>
    <w:rsid w:val="00990458"/>
    <w:rsid w:val="009A4E69"/>
    <w:rsid w:val="009B1B24"/>
    <w:rsid w:val="009B21BA"/>
    <w:rsid w:val="009B33CB"/>
    <w:rsid w:val="009B386A"/>
    <w:rsid w:val="009C5812"/>
    <w:rsid w:val="009E2228"/>
    <w:rsid w:val="009F06D6"/>
    <w:rsid w:val="009F45B4"/>
    <w:rsid w:val="00A0145B"/>
    <w:rsid w:val="00A026BF"/>
    <w:rsid w:val="00A0513F"/>
    <w:rsid w:val="00A0736D"/>
    <w:rsid w:val="00A1025C"/>
    <w:rsid w:val="00A154FF"/>
    <w:rsid w:val="00A15ED1"/>
    <w:rsid w:val="00A17D2A"/>
    <w:rsid w:val="00A20E83"/>
    <w:rsid w:val="00A24401"/>
    <w:rsid w:val="00A25BD0"/>
    <w:rsid w:val="00A266B4"/>
    <w:rsid w:val="00A3072C"/>
    <w:rsid w:val="00A34E3C"/>
    <w:rsid w:val="00A36A66"/>
    <w:rsid w:val="00A46753"/>
    <w:rsid w:val="00A7154A"/>
    <w:rsid w:val="00A71DEF"/>
    <w:rsid w:val="00A73461"/>
    <w:rsid w:val="00A73E58"/>
    <w:rsid w:val="00A764C7"/>
    <w:rsid w:val="00A8486B"/>
    <w:rsid w:val="00A85287"/>
    <w:rsid w:val="00A920D7"/>
    <w:rsid w:val="00A93AB3"/>
    <w:rsid w:val="00A96FE6"/>
    <w:rsid w:val="00AA0386"/>
    <w:rsid w:val="00AA6187"/>
    <w:rsid w:val="00AB4608"/>
    <w:rsid w:val="00AC3B0B"/>
    <w:rsid w:val="00AC466D"/>
    <w:rsid w:val="00AD59ED"/>
    <w:rsid w:val="00AD76FE"/>
    <w:rsid w:val="00AE2DA6"/>
    <w:rsid w:val="00AF3364"/>
    <w:rsid w:val="00AF4697"/>
    <w:rsid w:val="00B019CE"/>
    <w:rsid w:val="00B04CDC"/>
    <w:rsid w:val="00B05FCB"/>
    <w:rsid w:val="00B1466B"/>
    <w:rsid w:val="00B320AC"/>
    <w:rsid w:val="00B458F5"/>
    <w:rsid w:val="00B45B6B"/>
    <w:rsid w:val="00B5478D"/>
    <w:rsid w:val="00B547FC"/>
    <w:rsid w:val="00B61CA0"/>
    <w:rsid w:val="00B61D23"/>
    <w:rsid w:val="00B62F74"/>
    <w:rsid w:val="00B7169C"/>
    <w:rsid w:val="00B72B45"/>
    <w:rsid w:val="00B80703"/>
    <w:rsid w:val="00B81266"/>
    <w:rsid w:val="00B96404"/>
    <w:rsid w:val="00BA1378"/>
    <w:rsid w:val="00BA2F48"/>
    <w:rsid w:val="00BA3ABE"/>
    <w:rsid w:val="00BA5163"/>
    <w:rsid w:val="00BB00F8"/>
    <w:rsid w:val="00BC5FCC"/>
    <w:rsid w:val="00BC707E"/>
    <w:rsid w:val="00BD7F7C"/>
    <w:rsid w:val="00BE078E"/>
    <w:rsid w:val="00BE1639"/>
    <w:rsid w:val="00BE1D4B"/>
    <w:rsid w:val="00BE63E5"/>
    <w:rsid w:val="00BF16E7"/>
    <w:rsid w:val="00C10715"/>
    <w:rsid w:val="00C113DA"/>
    <w:rsid w:val="00C132EC"/>
    <w:rsid w:val="00C31D79"/>
    <w:rsid w:val="00C33618"/>
    <w:rsid w:val="00C36658"/>
    <w:rsid w:val="00C37DFA"/>
    <w:rsid w:val="00C45007"/>
    <w:rsid w:val="00C530F1"/>
    <w:rsid w:val="00C60A71"/>
    <w:rsid w:val="00C61B62"/>
    <w:rsid w:val="00C61BB0"/>
    <w:rsid w:val="00C623DE"/>
    <w:rsid w:val="00C63517"/>
    <w:rsid w:val="00C802E6"/>
    <w:rsid w:val="00C8150B"/>
    <w:rsid w:val="00C83E45"/>
    <w:rsid w:val="00C841BC"/>
    <w:rsid w:val="00C90DA9"/>
    <w:rsid w:val="00CA1C03"/>
    <w:rsid w:val="00CA64CC"/>
    <w:rsid w:val="00CB518B"/>
    <w:rsid w:val="00CC34A7"/>
    <w:rsid w:val="00CE3489"/>
    <w:rsid w:val="00CF30C8"/>
    <w:rsid w:val="00CF771C"/>
    <w:rsid w:val="00D0316E"/>
    <w:rsid w:val="00D055C8"/>
    <w:rsid w:val="00D148D1"/>
    <w:rsid w:val="00D17F62"/>
    <w:rsid w:val="00D2103D"/>
    <w:rsid w:val="00D27B27"/>
    <w:rsid w:val="00D3320F"/>
    <w:rsid w:val="00D509F1"/>
    <w:rsid w:val="00D50D58"/>
    <w:rsid w:val="00D512C6"/>
    <w:rsid w:val="00D55F3B"/>
    <w:rsid w:val="00D57DC4"/>
    <w:rsid w:val="00D745E8"/>
    <w:rsid w:val="00D756F1"/>
    <w:rsid w:val="00D8540F"/>
    <w:rsid w:val="00D94C33"/>
    <w:rsid w:val="00DA08CE"/>
    <w:rsid w:val="00DA2731"/>
    <w:rsid w:val="00DA27E0"/>
    <w:rsid w:val="00DA29FB"/>
    <w:rsid w:val="00DB18B4"/>
    <w:rsid w:val="00DB3387"/>
    <w:rsid w:val="00DC0407"/>
    <w:rsid w:val="00DE53E5"/>
    <w:rsid w:val="00E01233"/>
    <w:rsid w:val="00E04748"/>
    <w:rsid w:val="00E069D0"/>
    <w:rsid w:val="00E13BF6"/>
    <w:rsid w:val="00E1485E"/>
    <w:rsid w:val="00E217FE"/>
    <w:rsid w:val="00E26BF2"/>
    <w:rsid w:val="00E31CB9"/>
    <w:rsid w:val="00E32C6A"/>
    <w:rsid w:val="00E40C5D"/>
    <w:rsid w:val="00E44F30"/>
    <w:rsid w:val="00E566DE"/>
    <w:rsid w:val="00E758FF"/>
    <w:rsid w:val="00E91F86"/>
    <w:rsid w:val="00E93DCE"/>
    <w:rsid w:val="00EA147C"/>
    <w:rsid w:val="00EA571C"/>
    <w:rsid w:val="00EB1CB7"/>
    <w:rsid w:val="00EE0DDD"/>
    <w:rsid w:val="00EE28F8"/>
    <w:rsid w:val="00EE7280"/>
    <w:rsid w:val="00EF12F3"/>
    <w:rsid w:val="00EF2BFC"/>
    <w:rsid w:val="00F02477"/>
    <w:rsid w:val="00F07EEC"/>
    <w:rsid w:val="00F10C26"/>
    <w:rsid w:val="00F12328"/>
    <w:rsid w:val="00F13695"/>
    <w:rsid w:val="00F20838"/>
    <w:rsid w:val="00F357A4"/>
    <w:rsid w:val="00F90F73"/>
    <w:rsid w:val="00F93FA0"/>
    <w:rsid w:val="00F947E5"/>
    <w:rsid w:val="00F96A53"/>
    <w:rsid w:val="00F97620"/>
    <w:rsid w:val="00FA3A8F"/>
    <w:rsid w:val="00FA5770"/>
    <w:rsid w:val="00FA5A0F"/>
    <w:rsid w:val="00FA664D"/>
    <w:rsid w:val="00FB2F7C"/>
    <w:rsid w:val="00FB592F"/>
    <w:rsid w:val="00FB7191"/>
    <w:rsid w:val="00FD243C"/>
    <w:rsid w:val="00FE165F"/>
    <w:rsid w:val="00FE539F"/>
    <w:rsid w:val="00FE7C0D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1231C"/>
  <w15:chartTrackingRefBased/>
  <w15:docId w15:val="{757ECEF2-DA70-444D-8157-2144621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4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BDF12-C11F-4FDC-A972-3AA1843EBE4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3579</TotalTime>
  <Pages>1</Pages>
  <Words>334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2673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dc:description/>
  <cp:lastModifiedBy>Henry Purbrick</cp:lastModifiedBy>
  <cp:revision>353</cp:revision>
  <cp:lastPrinted>2013-06-13T07:15:00Z</cp:lastPrinted>
  <dcterms:created xsi:type="dcterms:W3CDTF">2025-08-20T08:20:00Z</dcterms:created>
  <dcterms:modified xsi:type="dcterms:W3CDTF">2025-09-15T06:03:00Z</dcterms:modified>
</cp:coreProperties>
</file>