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CCA93" w14:textId="2468D6A4" w:rsidR="00711813" w:rsidRPr="00127C96" w:rsidRDefault="00127C96" w:rsidP="00F26BBE">
      <w:pPr>
        <w:jc w:val="center"/>
        <w:rPr>
          <w:rFonts w:ascii="Calibri" w:hAnsi="Calibri" w:cs="Calibri" w:hint="eastAsia"/>
          <w:b/>
          <w:sz w:val="28"/>
          <w:szCs w:val="28"/>
          <w:lang w:val="en-AU" w:eastAsia="zh-CN"/>
        </w:rPr>
      </w:pPr>
      <w:r>
        <w:rPr>
          <w:rFonts w:ascii="Calibri" w:hAnsi="Calibri" w:cs="Calibri" w:hint="eastAsia"/>
          <w:b/>
          <w:sz w:val="28"/>
          <w:szCs w:val="28"/>
          <w:lang w:val="en-AU" w:eastAsia="zh-CN"/>
        </w:rPr>
        <w:t xml:space="preserve">Neuroprotective effects of gold nanoclusters by </w:t>
      </w:r>
      <w:r>
        <w:rPr>
          <w:rFonts w:ascii="Calibri" w:hAnsi="Calibri" w:cs="Calibri"/>
          <w:b/>
          <w:sz w:val="28"/>
          <w:szCs w:val="28"/>
          <w:lang w:val="en-AU" w:eastAsia="zh-CN"/>
        </w:rPr>
        <w:t>manipulating</w:t>
      </w:r>
      <w:r>
        <w:rPr>
          <w:rFonts w:ascii="Calibri" w:hAnsi="Calibri" w:cs="Calibri" w:hint="eastAsia"/>
          <w:b/>
          <w:sz w:val="28"/>
          <w:szCs w:val="28"/>
          <w:lang w:val="en-AU" w:eastAsia="zh-CN"/>
        </w:rPr>
        <w:t xml:space="preserve"> microglial phenotypes </w:t>
      </w:r>
    </w:p>
    <w:p w14:paraId="57C45AC5" w14:textId="77777777" w:rsidR="00DF1C8E" w:rsidRDefault="00DF1C8E" w:rsidP="00711813">
      <w:pPr>
        <w:jc w:val="both"/>
        <w:rPr>
          <w:rFonts w:ascii="Calibri" w:hAnsi="Calibri" w:cs="Calibri"/>
          <w:sz w:val="20"/>
          <w:szCs w:val="20"/>
          <w:lang w:val="en-AU"/>
        </w:rPr>
      </w:pPr>
    </w:p>
    <w:p w14:paraId="22DB1634" w14:textId="329217E7" w:rsidR="00DF1C8E" w:rsidRPr="005F19FF" w:rsidRDefault="00127C96" w:rsidP="00F26BBE">
      <w:pPr>
        <w:jc w:val="center"/>
        <w:rPr>
          <w:rFonts w:ascii="Calibri" w:hAnsi="Calibri" w:cs="Calibri"/>
          <w:i/>
          <w:lang w:val="en-AU"/>
        </w:rPr>
      </w:pPr>
      <w:proofErr w:type="spellStart"/>
      <w:r>
        <w:rPr>
          <w:rFonts w:ascii="Calibri" w:hAnsi="Calibri" w:cs="Calibri" w:hint="eastAsia"/>
          <w:i/>
          <w:lang w:val="en-AU" w:eastAsia="zh-CN"/>
        </w:rPr>
        <w:t>Tianqing</w:t>
      </w:r>
      <w:proofErr w:type="spellEnd"/>
      <w:r>
        <w:rPr>
          <w:rFonts w:ascii="Calibri" w:hAnsi="Calibri" w:cs="Calibri" w:hint="eastAsia"/>
          <w:i/>
          <w:lang w:val="en-AU" w:eastAsia="zh-CN"/>
        </w:rPr>
        <w:t xml:space="preserve"> </w:t>
      </w:r>
      <w:proofErr w:type="spellStart"/>
      <w:r>
        <w:rPr>
          <w:rFonts w:ascii="Calibri" w:hAnsi="Calibri" w:cs="Calibri" w:hint="eastAsia"/>
          <w:i/>
          <w:lang w:val="en-AU" w:eastAsia="zh-CN"/>
        </w:rPr>
        <w:t>Liu</w:t>
      </w:r>
      <w:r w:rsidR="005F19FF" w:rsidRPr="005F19FF">
        <w:rPr>
          <w:rFonts w:ascii="Calibri" w:hAnsi="Calibri" w:cs="Calibri"/>
          <w:i/>
          <w:vertAlign w:val="superscript"/>
          <w:lang w:val="en-AU"/>
        </w:rPr>
        <w:t>A</w:t>
      </w:r>
      <w:proofErr w:type="spellEnd"/>
      <w:r w:rsidR="00711813" w:rsidRPr="005F19FF">
        <w:rPr>
          <w:rFonts w:ascii="Calibri" w:hAnsi="Calibri" w:cs="Calibri"/>
          <w:i/>
          <w:lang w:val="en-AU"/>
        </w:rPr>
        <w:t xml:space="preserve">, </w:t>
      </w:r>
      <w:proofErr w:type="gramStart"/>
      <w:r>
        <w:rPr>
          <w:rFonts w:ascii="Calibri" w:hAnsi="Calibri" w:cs="Calibri" w:hint="eastAsia"/>
          <w:i/>
          <w:lang w:val="en-AU" w:eastAsia="zh-CN"/>
        </w:rPr>
        <w:t>Lan</w:t>
      </w:r>
      <w:proofErr w:type="gramEnd"/>
      <w:r>
        <w:rPr>
          <w:rFonts w:ascii="Calibri" w:hAnsi="Calibri" w:cs="Calibri" w:hint="eastAsia"/>
          <w:i/>
          <w:lang w:val="en-AU" w:eastAsia="zh-CN"/>
        </w:rPr>
        <w:t xml:space="preserve"> </w:t>
      </w:r>
      <w:proofErr w:type="spellStart"/>
      <w:r>
        <w:rPr>
          <w:rFonts w:ascii="Calibri" w:hAnsi="Calibri" w:cs="Calibri" w:hint="eastAsia"/>
          <w:i/>
          <w:lang w:val="en-AU" w:eastAsia="zh-CN"/>
        </w:rPr>
        <w:t>Xiao</w:t>
      </w:r>
      <w:r w:rsidRPr="005F19FF">
        <w:rPr>
          <w:rFonts w:ascii="Calibri" w:hAnsi="Calibri" w:cs="Calibri"/>
          <w:i/>
          <w:vertAlign w:val="superscript"/>
          <w:lang w:val="en-AU"/>
        </w:rPr>
        <w:t>B</w:t>
      </w:r>
      <w:proofErr w:type="spellEnd"/>
      <w:r>
        <w:rPr>
          <w:rFonts w:ascii="Calibri" w:hAnsi="Calibri" w:cs="Calibri" w:hint="eastAsia"/>
          <w:i/>
          <w:lang w:val="en-AU" w:eastAsia="zh-CN"/>
        </w:rPr>
        <w:t xml:space="preserve">, Yinghong </w:t>
      </w:r>
      <w:proofErr w:type="spellStart"/>
      <w:r>
        <w:rPr>
          <w:rFonts w:ascii="Calibri" w:hAnsi="Calibri" w:cs="Calibri" w:hint="eastAsia"/>
          <w:i/>
          <w:lang w:val="en-AU" w:eastAsia="zh-CN"/>
        </w:rPr>
        <w:t>Zhou</w:t>
      </w:r>
      <w:r w:rsidRPr="005F19FF">
        <w:rPr>
          <w:rFonts w:ascii="Calibri" w:hAnsi="Calibri" w:cs="Calibri"/>
          <w:i/>
          <w:vertAlign w:val="superscript"/>
          <w:lang w:val="en-AU"/>
        </w:rPr>
        <w:t>B</w:t>
      </w:r>
      <w:proofErr w:type="spellEnd"/>
      <w:r>
        <w:rPr>
          <w:rFonts w:ascii="Calibri" w:hAnsi="Calibri" w:cs="Calibri" w:hint="eastAsia"/>
          <w:i/>
          <w:lang w:val="en-AU" w:eastAsia="zh-CN"/>
        </w:rPr>
        <w:t xml:space="preserve">, Greg </w:t>
      </w:r>
      <w:proofErr w:type="spellStart"/>
      <w:r>
        <w:rPr>
          <w:rFonts w:ascii="Calibri" w:hAnsi="Calibri" w:cs="Calibri" w:hint="eastAsia"/>
          <w:i/>
          <w:lang w:val="en-AU" w:eastAsia="zh-CN"/>
        </w:rPr>
        <w:t>Anderson</w:t>
      </w:r>
      <w:r w:rsidRPr="005F19FF">
        <w:rPr>
          <w:rFonts w:ascii="Calibri" w:hAnsi="Calibri" w:cs="Calibri"/>
          <w:i/>
          <w:vertAlign w:val="superscript"/>
          <w:lang w:val="en-AU"/>
        </w:rPr>
        <w:t>A</w:t>
      </w:r>
      <w:proofErr w:type="spellEnd"/>
      <w:r>
        <w:rPr>
          <w:rFonts w:ascii="Calibri" w:hAnsi="Calibri" w:cs="Calibri" w:hint="eastAsia"/>
          <w:i/>
          <w:lang w:val="en-AU" w:eastAsia="zh-CN"/>
        </w:rPr>
        <w:t xml:space="preserve">, David </w:t>
      </w:r>
      <w:proofErr w:type="spellStart"/>
      <w:r>
        <w:rPr>
          <w:rFonts w:ascii="Calibri" w:hAnsi="Calibri" w:cs="Calibri" w:hint="eastAsia"/>
          <w:i/>
          <w:lang w:val="en-AU" w:eastAsia="zh-CN"/>
        </w:rPr>
        <w:t>Frazer</w:t>
      </w:r>
      <w:r w:rsidRPr="005F19FF">
        <w:rPr>
          <w:rFonts w:ascii="Calibri" w:hAnsi="Calibri" w:cs="Calibri"/>
          <w:i/>
          <w:vertAlign w:val="superscript"/>
          <w:lang w:val="en-AU"/>
        </w:rPr>
        <w:t>A</w:t>
      </w:r>
      <w:proofErr w:type="spellEnd"/>
      <w:r>
        <w:rPr>
          <w:rFonts w:ascii="Calibri" w:hAnsi="Calibri" w:cs="Calibri" w:hint="eastAsia"/>
          <w:i/>
          <w:lang w:val="en-AU" w:eastAsia="zh-CN"/>
        </w:rPr>
        <w:t xml:space="preserve">, Yin </w:t>
      </w:r>
      <w:proofErr w:type="spellStart"/>
      <w:r>
        <w:rPr>
          <w:rFonts w:ascii="Calibri" w:hAnsi="Calibri" w:cs="Calibri" w:hint="eastAsia"/>
          <w:i/>
          <w:lang w:val="en-AU" w:eastAsia="zh-CN"/>
        </w:rPr>
        <w:t>Xiao</w:t>
      </w:r>
      <w:r w:rsidR="005F19FF" w:rsidRPr="005F19FF">
        <w:rPr>
          <w:rFonts w:ascii="Calibri" w:hAnsi="Calibri" w:cs="Calibri"/>
          <w:i/>
          <w:vertAlign w:val="superscript"/>
          <w:lang w:val="en-AU"/>
        </w:rPr>
        <w:t>B</w:t>
      </w:r>
      <w:proofErr w:type="spellEnd"/>
    </w:p>
    <w:p w14:paraId="49EF8C2D" w14:textId="78405824" w:rsidR="00711813" w:rsidRPr="006B3866" w:rsidRDefault="005F19FF" w:rsidP="00F26BBE">
      <w:pPr>
        <w:jc w:val="center"/>
        <w:rPr>
          <w:rFonts w:ascii="Calibri" w:hAnsi="Calibri" w:cs="Calibri"/>
          <w:sz w:val="22"/>
          <w:szCs w:val="22"/>
          <w:lang w:val="en-AU"/>
        </w:rPr>
      </w:pPr>
      <w:proofErr w:type="gramStart"/>
      <w:r>
        <w:rPr>
          <w:rFonts w:ascii="Calibri" w:hAnsi="Calibri" w:cs="Calibri"/>
          <w:sz w:val="22"/>
          <w:szCs w:val="22"/>
          <w:vertAlign w:val="superscript"/>
          <w:lang w:val="en-AU"/>
        </w:rPr>
        <w:t>A</w:t>
      </w:r>
      <w:r w:rsidR="00127C96" w:rsidRPr="00127C96">
        <w:rPr>
          <w:rFonts w:ascii="Calibri" w:hAnsi="Calibri" w:cs="Calibri"/>
          <w:sz w:val="22"/>
          <w:szCs w:val="22"/>
          <w:lang w:val="en-AU"/>
        </w:rPr>
        <w:t xml:space="preserve">QIMR Berghofer Medical Research Institute, </w:t>
      </w:r>
      <w:r w:rsidR="00127C96">
        <w:rPr>
          <w:rFonts w:ascii="Calibri" w:hAnsi="Calibri" w:cs="Calibri" w:hint="eastAsia"/>
          <w:sz w:val="22"/>
          <w:szCs w:val="22"/>
          <w:lang w:val="en-AU" w:eastAsia="zh-CN"/>
        </w:rPr>
        <w:t xml:space="preserve">Brisbane, </w:t>
      </w:r>
      <w:r w:rsidR="00127C96" w:rsidRPr="00127C96">
        <w:rPr>
          <w:rFonts w:ascii="Calibri" w:hAnsi="Calibri" w:cs="Calibri"/>
          <w:sz w:val="22"/>
          <w:szCs w:val="22"/>
          <w:lang w:val="en-AU"/>
        </w:rPr>
        <w:t>Australia</w:t>
      </w:r>
      <w:r w:rsidR="00711813" w:rsidRPr="006B3866">
        <w:rPr>
          <w:rFonts w:ascii="Calibri" w:hAnsi="Calibri" w:cs="Calibri"/>
          <w:sz w:val="22"/>
          <w:szCs w:val="22"/>
          <w:lang w:val="en-AU"/>
        </w:rPr>
        <w:t xml:space="preserve">; </w:t>
      </w:r>
      <w:proofErr w:type="spellStart"/>
      <w:r>
        <w:rPr>
          <w:rFonts w:ascii="Calibri" w:hAnsi="Calibri" w:cs="Calibri"/>
          <w:sz w:val="22"/>
          <w:szCs w:val="22"/>
          <w:vertAlign w:val="superscript"/>
          <w:lang w:val="en-AU"/>
        </w:rPr>
        <w:t>B</w:t>
      </w:r>
      <w:r w:rsidR="00127C96" w:rsidRPr="00127C96">
        <w:rPr>
          <w:rFonts w:ascii="Calibri" w:hAnsi="Calibri" w:cs="Calibri"/>
          <w:sz w:val="22"/>
          <w:szCs w:val="22"/>
          <w:lang w:val="en-AU" w:eastAsia="zh-CN"/>
        </w:rPr>
        <w:t>Queensland</w:t>
      </w:r>
      <w:proofErr w:type="spellEnd"/>
      <w:r w:rsidR="00127C96" w:rsidRPr="00127C96">
        <w:rPr>
          <w:rFonts w:ascii="Calibri" w:hAnsi="Calibri" w:cs="Calibri"/>
          <w:sz w:val="22"/>
          <w:szCs w:val="22"/>
          <w:lang w:val="en-AU" w:eastAsia="zh-CN"/>
        </w:rPr>
        <w:t xml:space="preserve"> University of Technology, </w:t>
      </w:r>
      <w:r w:rsidR="00127C96">
        <w:rPr>
          <w:rFonts w:ascii="Calibri" w:hAnsi="Calibri" w:cs="Calibri" w:hint="eastAsia"/>
          <w:sz w:val="22"/>
          <w:szCs w:val="22"/>
          <w:lang w:val="en-AU" w:eastAsia="zh-CN"/>
        </w:rPr>
        <w:t xml:space="preserve">Brisbane, </w:t>
      </w:r>
      <w:r w:rsidR="00127C96" w:rsidRPr="00127C96">
        <w:rPr>
          <w:rFonts w:ascii="Calibri" w:hAnsi="Calibri" w:cs="Calibri"/>
          <w:sz w:val="22"/>
          <w:szCs w:val="22"/>
          <w:lang w:val="en-AU" w:eastAsia="zh-CN"/>
        </w:rPr>
        <w:t>Australia</w:t>
      </w:r>
      <w:r w:rsidR="00711813" w:rsidRPr="006B3866">
        <w:rPr>
          <w:rFonts w:ascii="Calibri" w:hAnsi="Calibri" w:cs="Calibri"/>
          <w:sz w:val="22"/>
          <w:szCs w:val="22"/>
          <w:lang w:val="en-AU"/>
        </w:rPr>
        <w:t>.</w:t>
      </w:r>
      <w:proofErr w:type="gramEnd"/>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35D9DF9C" w14:textId="7B136134" w:rsidR="00711813" w:rsidRPr="00127C96" w:rsidRDefault="00711813" w:rsidP="00711813">
      <w:pPr>
        <w:jc w:val="both"/>
        <w:rPr>
          <w:rFonts w:ascii="Calibri" w:hAnsi="Calibri" w:cs="Calibri"/>
          <w:sz w:val="22"/>
          <w:szCs w:val="22"/>
          <w:lang w:val="en-AU"/>
        </w:rPr>
      </w:pPr>
      <w:proofErr w:type="gramStart"/>
      <w:r w:rsidRPr="00127C96">
        <w:rPr>
          <w:rFonts w:ascii="Calibri" w:hAnsi="Calibri" w:cs="Calibri"/>
          <w:sz w:val="22"/>
          <w:szCs w:val="22"/>
          <w:lang w:val="en-AU"/>
        </w:rPr>
        <w:t>Introduction.</w:t>
      </w:r>
      <w:proofErr w:type="gramEnd"/>
      <w:r w:rsidR="009B2641" w:rsidRPr="00127C96">
        <w:rPr>
          <w:rFonts w:ascii="Calibri" w:hAnsi="Calibri" w:cs="Calibri"/>
          <w:bCs/>
          <w:sz w:val="22"/>
          <w:szCs w:val="22"/>
          <w:lang w:val="en-AU"/>
        </w:rPr>
        <w:t xml:space="preserve"> </w:t>
      </w:r>
    </w:p>
    <w:p w14:paraId="11AF2AB7" w14:textId="77777777" w:rsidR="00127C96" w:rsidRPr="00127C96" w:rsidRDefault="00127C96" w:rsidP="00127C96">
      <w:pPr>
        <w:jc w:val="both"/>
        <w:rPr>
          <w:rFonts w:ascii="Calibri" w:hAnsi="Calibri" w:cs="Calibri"/>
          <w:sz w:val="22"/>
          <w:szCs w:val="22"/>
          <w:lang w:val="en-AU"/>
        </w:rPr>
      </w:pPr>
      <w:proofErr w:type="spellStart"/>
      <w:r w:rsidRPr="00127C96">
        <w:rPr>
          <w:rFonts w:ascii="Calibri" w:hAnsi="Calibri" w:cs="Calibri" w:hint="eastAsia"/>
          <w:sz w:val="22"/>
          <w:szCs w:val="22"/>
          <w:lang w:val="en-AU"/>
        </w:rPr>
        <w:t>N</w:t>
      </w:r>
      <w:r w:rsidRPr="00127C96">
        <w:rPr>
          <w:rFonts w:ascii="Calibri" w:hAnsi="Calibri" w:cs="Calibri"/>
          <w:sz w:val="22"/>
          <w:szCs w:val="22"/>
          <w:lang w:val="en-AU"/>
        </w:rPr>
        <w:t>euroinflammation</w:t>
      </w:r>
      <w:proofErr w:type="spellEnd"/>
      <w:r w:rsidRPr="00127C96">
        <w:rPr>
          <w:rFonts w:ascii="Calibri" w:hAnsi="Calibri" w:cs="Calibri"/>
          <w:sz w:val="22"/>
          <w:szCs w:val="22"/>
          <w:lang w:val="en-AU"/>
        </w:rPr>
        <w:t xml:space="preserve"> is one of the most significant features in a variety of central nervous system (CNS) disorders such as traumatic brain injury, stroke and many neurodegenerative diseases. </w:t>
      </w:r>
      <w:proofErr w:type="gramStart"/>
      <w:r w:rsidRPr="00127C96">
        <w:rPr>
          <w:rFonts w:ascii="Calibri" w:hAnsi="Calibri" w:cs="Calibri"/>
          <w:sz w:val="22"/>
          <w:szCs w:val="22"/>
          <w:lang w:val="en-AU"/>
        </w:rPr>
        <w:t>Microglia are</w:t>
      </w:r>
      <w:proofErr w:type="gramEnd"/>
      <w:r w:rsidRPr="00127C96">
        <w:rPr>
          <w:rFonts w:ascii="Calibri" w:hAnsi="Calibri" w:cs="Calibri"/>
          <w:sz w:val="22"/>
          <w:szCs w:val="22"/>
          <w:lang w:val="en-AU"/>
        </w:rPr>
        <w:t xml:space="preserve"> the resident macrophages in the CNS. </w:t>
      </w:r>
      <w:r w:rsidRPr="00127C96">
        <w:rPr>
          <w:rFonts w:ascii="Calibri" w:hAnsi="Calibri" w:cs="Calibri" w:hint="eastAsia"/>
          <w:sz w:val="22"/>
          <w:szCs w:val="22"/>
          <w:lang w:val="en-AU"/>
        </w:rPr>
        <w:t>The resting microglia can be activated by external stimuli and</w:t>
      </w:r>
      <w:r w:rsidRPr="00127C96">
        <w:rPr>
          <w:rFonts w:ascii="Calibri" w:hAnsi="Calibri" w:cs="Calibri"/>
          <w:sz w:val="22"/>
          <w:szCs w:val="22"/>
          <w:lang w:val="en-AU"/>
        </w:rPr>
        <w:t xml:space="preserve"> polarize towards either a neuron-destructive pro-inflammatory M1 phenotype or a neuron-regenerative M2 phenotype</w:t>
      </w:r>
      <w:r w:rsidRPr="00127C96">
        <w:rPr>
          <w:rFonts w:ascii="Calibri" w:hAnsi="Calibri" w:cs="Calibri" w:hint="eastAsia"/>
          <w:sz w:val="22"/>
          <w:szCs w:val="22"/>
          <w:lang w:val="en-AU"/>
        </w:rPr>
        <w:t xml:space="preserve"> (1)</w:t>
      </w:r>
      <w:r w:rsidRPr="00127C96">
        <w:rPr>
          <w:rFonts w:ascii="Calibri" w:hAnsi="Calibri" w:cs="Calibri"/>
          <w:sz w:val="22"/>
          <w:szCs w:val="22"/>
          <w:lang w:val="en-AU"/>
        </w:rPr>
        <w:t xml:space="preserve">. </w:t>
      </w:r>
      <w:r w:rsidRPr="00127C96">
        <w:rPr>
          <w:rFonts w:ascii="Calibri" w:hAnsi="Calibri" w:cs="Calibri" w:hint="eastAsia"/>
          <w:sz w:val="22"/>
          <w:szCs w:val="22"/>
          <w:lang w:val="en-AU"/>
        </w:rPr>
        <w:t xml:space="preserve">M1 microglia can induce </w:t>
      </w:r>
      <w:proofErr w:type="spellStart"/>
      <w:r w:rsidRPr="00127C96">
        <w:rPr>
          <w:rFonts w:ascii="Calibri" w:hAnsi="Calibri" w:cs="Calibri" w:hint="eastAsia"/>
          <w:sz w:val="22"/>
          <w:szCs w:val="22"/>
          <w:lang w:val="en-AU"/>
        </w:rPr>
        <w:t>neuroinflammation</w:t>
      </w:r>
      <w:proofErr w:type="spellEnd"/>
      <w:r w:rsidRPr="00127C96">
        <w:rPr>
          <w:rFonts w:ascii="Calibri" w:hAnsi="Calibri" w:cs="Calibri" w:hint="eastAsia"/>
          <w:sz w:val="22"/>
          <w:szCs w:val="22"/>
          <w:lang w:val="en-AU"/>
        </w:rPr>
        <w:t xml:space="preserve"> and trigger astrocyte infiltration. </w:t>
      </w:r>
      <w:r w:rsidRPr="00127C96">
        <w:rPr>
          <w:rFonts w:ascii="Calibri" w:hAnsi="Calibri" w:cs="Calibri"/>
          <w:sz w:val="22"/>
          <w:szCs w:val="22"/>
          <w:lang w:val="en-AU"/>
        </w:rPr>
        <w:t>Thus, m</w:t>
      </w:r>
      <w:r w:rsidRPr="00127C96">
        <w:rPr>
          <w:rFonts w:ascii="Calibri" w:hAnsi="Calibri" w:cs="Calibri" w:hint="eastAsia"/>
          <w:sz w:val="22"/>
          <w:szCs w:val="22"/>
          <w:lang w:val="en-AU"/>
        </w:rPr>
        <w:t>odulating</w:t>
      </w:r>
      <w:r w:rsidRPr="00127C96">
        <w:rPr>
          <w:rFonts w:ascii="Calibri" w:hAnsi="Calibri" w:cs="Calibri"/>
          <w:sz w:val="22"/>
          <w:szCs w:val="22"/>
          <w:lang w:val="en-AU"/>
        </w:rPr>
        <w:t xml:space="preserve"> microglial polarization </w:t>
      </w:r>
      <w:r w:rsidRPr="00127C96">
        <w:rPr>
          <w:rFonts w:ascii="Calibri" w:hAnsi="Calibri" w:cs="Calibri" w:hint="eastAsia"/>
          <w:sz w:val="22"/>
          <w:szCs w:val="22"/>
          <w:lang w:val="en-AU"/>
        </w:rPr>
        <w:t>from M1 to</w:t>
      </w:r>
      <w:r w:rsidRPr="00127C96">
        <w:rPr>
          <w:rFonts w:ascii="Calibri" w:hAnsi="Calibri" w:cs="Calibri"/>
          <w:sz w:val="22"/>
          <w:szCs w:val="22"/>
          <w:lang w:val="en-AU"/>
        </w:rPr>
        <w:t xml:space="preserve"> M2 phenotype is a </w:t>
      </w:r>
      <w:r w:rsidRPr="00127C96">
        <w:rPr>
          <w:rFonts w:ascii="Calibri" w:hAnsi="Calibri" w:cs="Calibri" w:hint="eastAsia"/>
          <w:sz w:val="22"/>
          <w:szCs w:val="22"/>
          <w:lang w:val="en-AU"/>
        </w:rPr>
        <w:t>novel</w:t>
      </w:r>
      <w:r w:rsidRPr="00127C96">
        <w:rPr>
          <w:rFonts w:ascii="Calibri" w:hAnsi="Calibri" w:cs="Calibri"/>
          <w:sz w:val="22"/>
          <w:szCs w:val="22"/>
          <w:lang w:val="en-AU"/>
        </w:rPr>
        <w:t xml:space="preserve"> therapeutic approach for CNS repair and regeneration. Gold nanoclusters (</w:t>
      </w:r>
      <w:proofErr w:type="spellStart"/>
      <w:r w:rsidRPr="00127C96">
        <w:rPr>
          <w:rFonts w:ascii="Calibri" w:hAnsi="Calibri" w:cs="Calibri"/>
          <w:sz w:val="22"/>
          <w:szCs w:val="22"/>
          <w:lang w:val="en-AU"/>
        </w:rPr>
        <w:t>AuNCs</w:t>
      </w:r>
      <w:proofErr w:type="spellEnd"/>
      <w:r w:rsidRPr="00127C96">
        <w:rPr>
          <w:rFonts w:ascii="Calibri" w:hAnsi="Calibri" w:cs="Calibri"/>
          <w:sz w:val="22"/>
          <w:szCs w:val="22"/>
          <w:lang w:val="en-AU"/>
        </w:rPr>
        <w:t xml:space="preserve">) </w:t>
      </w:r>
      <w:r w:rsidRPr="00127C96">
        <w:rPr>
          <w:rFonts w:ascii="Calibri" w:hAnsi="Calibri" w:cs="Calibri" w:hint="eastAsia"/>
          <w:sz w:val="22"/>
          <w:szCs w:val="22"/>
          <w:lang w:val="en-AU"/>
        </w:rPr>
        <w:t xml:space="preserve">have been intensively studied in </w:t>
      </w:r>
      <w:proofErr w:type="spellStart"/>
      <w:r w:rsidRPr="00127C96">
        <w:rPr>
          <w:rFonts w:ascii="Calibri" w:hAnsi="Calibri" w:cs="Calibri" w:hint="eastAsia"/>
          <w:sz w:val="22"/>
          <w:szCs w:val="22"/>
          <w:lang w:val="en-AU"/>
        </w:rPr>
        <w:t>bioimaging</w:t>
      </w:r>
      <w:proofErr w:type="spellEnd"/>
      <w:r w:rsidRPr="00127C96">
        <w:rPr>
          <w:rFonts w:ascii="Calibri" w:hAnsi="Calibri" w:cs="Calibri" w:hint="eastAsia"/>
          <w:sz w:val="22"/>
          <w:szCs w:val="22"/>
          <w:lang w:val="en-AU"/>
        </w:rPr>
        <w:t xml:space="preserve"> and drug delivery due to their </w:t>
      </w:r>
      <w:r w:rsidRPr="00127C96">
        <w:rPr>
          <w:rFonts w:ascii="Calibri" w:hAnsi="Calibri" w:cs="Calibri"/>
          <w:sz w:val="22"/>
          <w:szCs w:val="22"/>
          <w:lang w:val="en-AU"/>
        </w:rPr>
        <w:t>biocompatibility</w:t>
      </w:r>
      <w:r w:rsidRPr="00127C96">
        <w:rPr>
          <w:rFonts w:ascii="Calibri" w:hAnsi="Calibri" w:cs="Calibri" w:hint="eastAsia"/>
          <w:sz w:val="22"/>
          <w:szCs w:val="22"/>
          <w:lang w:val="en-AU"/>
        </w:rPr>
        <w:t xml:space="preserve"> and excellent optical </w:t>
      </w:r>
      <w:r w:rsidRPr="00127C96">
        <w:rPr>
          <w:rFonts w:ascii="Calibri" w:hAnsi="Calibri" w:cs="Calibri"/>
          <w:sz w:val="22"/>
          <w:szCs w:val="22"/>
          <w:lang w:val="en-AU"/>
        </w:rPr>
        <w:t>properties</w:t>
      </w:r>
      <w:r w:rsidRPr="00127C96">
        <w:rPr>
          <w:rFonts w:ascii="Calibri" w:hAnsi="Calibri" w:cs="Calibri" w:hint="eastAsia"/>
          <w:sz w:val="22"/>
          <w:szCs w:val="22"/>
          <w:lang w:val="en-AU"/>
        </w:rPr>
        <w:t xml:space="preserve">. </w:t>
      </w:r>
      <w:proofErr w:type="spellStart"/>
      <w:r w:rsidRPr="00127C96">
        <w:rPr>
          <w:rFonts w:ascii="Calibri" w:hAnsi="Calibri" w:cs="Calibri" w:hint="eastAsia"/>
          <w:sz w:val="22"/>
          <w:szCs w:val="22"/>
          <w:lang w:val="en-AU"/>
        </w:rPr>
        <w:t>AuNCs</w:t>
      </w:r>
      <w:proofErr w:type="spellEnd"/>
      <w:r w:rsidRPr="00127C96">
        <w:rPr>
          <w:rFonts w:ascii="Calibri" w:hAnsi="Calibri" w:cs="Calibri" w:hint="eastAsia"/>
          <w:sz w:val="22"/>
          <w:szCs w:val="22"/>
          <w:lang w:val="en-AU"/>
        </w:rPr>
        <w:t xml:space="preserve"> </w:t>
      </w:r>
      <w:r w:rsidRPr="00127C96">
        <w:rPr>
          <w:rFonts w:ascii="Calibri" w:hAnsi="Calibri" w:cs="Calibri"/>
          <w:sz w:val="22"/>
          <w:szCs w:val="22"/>
          <w:lang w:val="en-AU"/>
        </w:rPr>
        <w:t xml:space="preserve">of </w:t>
      </w:r>
      <w:proofErr w:type="spellStart"/>
      <w:r w:rsidRPr="00127C96">
        <w:rPr>
          <w:rFonts w:ascii="Calibri" w:hAnsi="Calibri" w:cs="Calibri"/>
          <w:sz w:val="22"/>
          <w:szCs w:val="22"/>
          <w:lang w:val="en-AU"/>
        </w:rPr>
        <w:t>ultrasmall</w:t>
      </w:r>
      <w:proofErr w:type="spellEnd"/>
      <w:r w:rsidRPr="00127C96">
        <w:rPr>
          <w:rFonts w:ascii="Calibri" w:hAnsi="Calibri" w:cs="Calibri"/>
          <w:sz w:val="22"/>
          <w:szCs w:val="22"/>
          <w:lang w:val="en-AU"/>
        </w:rPr>
        <w:t xml:space="preserve"> size</w:t>
      </w:r>
      <w:r w:rsidRPr="00127C96">
        <w:rPr>
          <w:rFonts w:ascii="Calibri" w:hAnsi="Calibri" w:cs="Calibri" w:hint="eastAsia"/>
          <w:sz w:val="22"/>
          <w:szCs w:val="22"/>
          <w:lang w:val="en-AU"/>
        </w:rPr>
        <w:t xml:space="preserve"> (less than 3 nm)</w:t>
      </w:r>
      <w:r w:rsidRPr="00127C96">
        <w:rPr>
          <w:rFonts w:ascii="Calibri" w:hAnsi="Calibri" w:cs="Calibri"/>
          <w:sz w:val="22"/>
          <w:szCs w:val="22"/>
          <w:lang w:val="en-AU"/>
        </w:rPr>
        <w:t xml:space="preserve"> are able to penetrate the blood-brain barrier and accumulate in </w:t>
      </w:r>
      <w:r w:rsidRPr="00127C96">
        <w:rPr>
          <w:rFonts w:ascii="Calibri" w:hAnsi="Calibri" w:cs="Calibri" w:hint="eastAsia"/>
          <w:sz w:val="22"/>
          <w:szCs w:val="22"/>
          <w:lang w:val="en-AU"/>
        </w:rPr>
        <w:t>the brain</w:t>
      </w:r>
      <w:r w:rsidRPr="00127C96">
        <w:rPr>
          <w:rFonts w:ascii="Calibri" w:hAnsi="Calibri" w:cs="Calibri"/>
          <w:sz w:val="22"/>
          <w:szCs w:val="22"/>
          <w:lang w:val="en-AU"/>
        </w:rPr>
        <w:t xml:space="preserve"> in vivo</w:t>
      </w:r>
      <w:r w:rsidRPr="00127C96">
        <w:rPr>
          <w:rFonts w:ascii="Calibri" w:hAnsi="Calibri" w:cs="Calibri" w:hint="eastAsia"/>
          <w:sz w:val="22"/>
          <w:szCs w:val="22"/>
          <w:lang w:val="en-AU"/>
        </w:rPr>
        <w:t xml:space="preserve">. It has been reported that </w:t>
      </w:r>
      <w:proofErr w:type="spellStart"/>
      <w:r w:rsidRPr="00127C96">
        <w:rPr>
          <w:rFonts w:ascii="Calibri" w:hAnsi="Calibri" w:cs="Calibri" w:hint="eastAsia"/>
          <w:sz w:val="22"/>
          <w:szCs w:val="22"/>
          <w:lang w:val="en-AU"/>
        </w:rPr>
        <w:t>AuNCs</w:t>
      </w:r>
      <w:proofErr w:type="spellEnd"/>
      <w:r w:rsidRPr="00127C96">
        <w:rPr>
          <w:rFonts w:ascii="Calibri" w:hAnsi="Calibri" w:cs="Calibri" w:hint="eastAsia"/>
          <w:sz w:val="22"/>
          <w:szCs w:val="22"/>
          <w:lang w:val="en-AU"/>
        </w:rPr>
        <w:t xml:space="preserve"> can improve Parkinson</w:t>
      </w:r>
      <w:r w:rsidRPr="00127C96">
        <w:rPr>
          <w:rFonts w:ascii="Calibri" w:hAnsi="Calibri" w:cs="Calibri"/>
          <w:sz w:val="22"/>
          <w:szCs w:val="22"/>
          <w:lang w:val="en-AU"/>
        </w:rPr>
        <w:t>’</w:t>
      </w:r>
      <w:r w:rsidRPr="00127C96">
        <w:rPr>
          <w:rFonts w:ascii="Calibri" w:hAnsi="Calibri" w:cs="Calibri" w:hint="eastAsia"/>
          <w:sz w:val="22"/>
          <w:szCs w:val="22"/>
          <w:lang w:val="en-AU"/>
        </w:rPr>
        <w:t>s disease treatment (2)</w:t>
      </w:r>
      <w:r w:rsidRPr="00127C96">
        <w:rPr>
          <w:rFonts w:ascii="Calibri" w:hAnsi="Calibri" w:cs="Calibri"/>
          <w:sz w:val="22"/>
          <w:szCs w:val="22"/>
          <w:lang w:val="en-AU"/>
        </w:rPr>
        <w:t xml:space="preserve">. However, the effects of </w:t>
      </w:r>
      <w:proofErr w:type="spellStart"/>
      <w:r w:rsidRPr="00127C96">
        <w:rPr>
          <w:rFonts w:ascii="Calibri" w:hAnsi="Calibri" w:cs="Calibri"/>
          <w:sz w:val="22"/>
          <w:szCs w:val="22"/>
          <w:lang w:val="en-AU"/>
        </w:rPr>
        <w:t>AuNCs</w:t>
      </w:r>
      <w:proofErr w:type="spellEnd"/>
      <w:r w:rsidRPr="00127C96">
        <w:rPr>
          <w:rFonts w:ascii="Calibri" w:hAnsi="Calibri" w:cs="Calibri"/>
          <w:sz w:val="22"/>
          <w:szCs w:val="22"/>
          <w:lang w:val="en-AU"/>
        </w:rPr>
        <w:t xml:space="preserve"> on microglia polarization and neuronal regeneration have not been </w:t>
      </w:r>
      <w:r w:rsidRPr="00127C96">
        <w:rPr>
          <w:rFonts w:ascii="Calibri" w:hAnsi="Calibri" w:cs="Calibri" w:hint="eastAsia"/>
          <w:sz w:val="22"/>
          <w:szCs w:val="22"/>
          <w:lang w:val="en-AU"/>
        </w:rPr>
        <w:t>fully understood</w:t>
      </w:r>
      <w:r w:rsidRPr="00127C96">
        <w:rPr>
          <w:rFonts w:ascii="Calibri" w:hAnsi="Calibri" w:cs="Calibri"/>
          <w:sz w:val="22"/>
          <w:szCs w:val="22"/>
          <w:lang w:val="en-AU"/>
        </w:rPr>
        <w:t>.</w:t>
      </w:r>
    </w:p>
    <w:p w14:paraId="02643439" w14:textId="29C53911" w:rsidR="00045573" w:rsidRPr="00127C96" w:rsidRDefault="00045573" w:rsidP="00711813">
      <w:pPr>
        <w:jc w:val="both"/>
        <w:rPr>
          <w:rFonts w:ascii="Calibri" w:hAnsi="Calibri" w:cs="Calibri"/>
          <w:sz w:val="22"/>
          <w:szCs w:val="22"/>
        </w:rPr>
      </w:pPr>
    </w:p>
    <w:p w14:paraId="70330504" w14:textId="1C5F1363" w:rsidR="00711813" w:rsidRPr="00127C96" w:rsidRDefault="00711813" w:rsidP="00711813">
      <w:pPr>
        <w:jc w:val="both"/>
        <w:rPr>
          <w:rFonts w:ascii="Calibri" w:hAnsi="Calibri" w:cs="Calibri"/>
          <w:sz w:val="22"/>
          <w:szCs w:val="22"/>
          <w:lang w:val="en-AU"/>
        </w:rPr>
      </w:pPr>
      <w:bookmarkStart w:id="0" w:name="_GoBack"/>
      <w:bookmarkEnd w:id="0"/>
      <w:r w:rsidRPr="00127C96">
        <w:rPr>
          <w:rFonts w:ascii="Calibri" w:hAnsi="Calibri" w:cs="Calibri"/>
          <w:sz w:val="22"/>
          <w:szCs w:val="22"/>
          <w:lang w:val="en-AU"/>
        </w:rPr>
        <w:t xml:space="preserve">Methods. </w:t>
      </w:r>
    </w:p>
    <w:p w14:paraId="70546230" w14:textId="0CA8D347" w:rsidR="00045573" w:rsidRPr="00127C96" w:rsidRDefault="00127C96" w:rsidP="00711813">
      <w:pPr>
        <w:jc w:val="both"/>
        <w:rPr>
          <w:rFonts w:ascii="Calibri" w:hAnsi="Calibri" w:cs="Calibri"/>
          <w:sz w:val="22"/>
          <w:szCs w:val="22"/>
          <w:lang w:val="en-AU"/>
        </w:rPr>
      </w:pPr>
      <w:proofErr w:type="spellStart"/>
      <w:r w:rsidRPr="00127C96">
        <w:rPr>
          <w:rFonts w:ascii="Calibri" w:hAnsi="Calibri" w:cs="Calibri"/>
          <w:sz w:val="22"/>
          <w:szCs w:val="22"/>
          <w:lang w:val="en-AU"/>
        </w:rPr>
        <w:t>Ultrasmall</w:t>
      </w:r>
      <w:proofErr w:type="spellEnd"/>
      <w:r w:rsidRPr="00127C96">
        <w:rPr>
          <w:rFonts w:ascii="Calibri" w:hAnsi="Calibri" w:cs="Calibri"/>
          <w:sz w:val="22"/>
          <w:szCs w:val="22"/>
          <w:lang w:val="en-AU"/>
        </w:rPr>
        <w:t xml:space="preserve"> gold nanoclusters were prepared and their physicochemical properties were characterized using UV-Vis, DLS and fluorescent detector. Their effect on microglia polarization, </w:t>
      </w:r>
      <w:proofErr w:type="spellStart"/>
      <w:r w:rsidRPr="00127C96">
        <w:rPr>
          <w:rFonts w:ascii="Calibri" w:hAnsi="Calibri" w:cs="Calibri"/>
          <w:sz w:val="22"/>
          <w:szCs w:val="22"/>
          <w:lang w:val="en-AU"/>
        </w:rPr>
        <w:t>neuroinflammation</w:t>
      </w:r>
      <w:proofErr w:type="spellEnd"/>
      <w:r w:rsidRPr="00127C96">
        <w:rPr>
          <w:rFonts w:ascii="Calibri" w:hAnsi="Calibri" w:cs="Calibri"/>
          <w:sz w:val="22"/>
          <w:szCs w:val="22"/>
          <w:lang w:val="en-AU"/>
        </w:rPr>
        <w:t xml:space="preserve">, </w:t>
      </w:r>
      <w:proofErr w:type="spellStart"/>
      <w:r w:rsidRPr="00127C96">
        <w:rPr>
          <w:rFonts w:ascii="Calibri" w:hAnsi="Calibri" w:cs="Calibri"/>
          <w:sz w:val="22"/>
          <w:szCs w:val="22"/>
          <w:lang w:val="en-AU"/>
        </w:rPr>
        <w:t>astrogliosis</w:t>
      </w:r>
      <w:proofErr w:type="spellEnd"/>
      <w:r w:rsidRPr="00127C96">
        <w:rPr>
          <w:rFonts w:ascii="Calibri" w:hAnsi="Calibri" w:cs="Calibri"/>
          <w:sz w:val="22"/>
          <w:szCs w:val="22"/>
          <w:lang w:val="en-AU"/>
        </w:rPr>
        <w:t>, and neurogenesis was examined using in vitro and ex vivo stroke models.</w:t>
      </w:r>
    </w:p>
    <w:p w14:paraId="43BDF068" w14:textId="77777777" w:rsidR="00127C96" w:rsidRPr="00127C96" w:rsidRDefault="00127C96" w:rsidP="00711813">
      <w:pPr>
        <w:jc w:val="both"/>
        <w:rPr>
          <w:rFonts w:ascii="Calibri" w:hAnsi="Calibri" w:cs="Calibri" w:hint="eastAsia"/>
          <w:sz w:val="22"/>
          <w:szCs w:val="22"/>
          <w:lang w:val="en-AU" w:eastAsia="zh-CN"/>
        </w:rPr>
      </w:pPr>
    </w:p>
    <w:p w14:paraId="7047AF77" w14:textId="2F465FEA" w:rsidR="00711813" w:rsidRPr="00127C96" w:rsidRDefault="00711813" w:rsidP="00711813">
      <w:pPr>
        <w:jc w:val="both"/>
        <w:rPr>
          <w:rFonts w:ascii="Calibri" w:hAnsi="Calibri" w:cs="Calibri"/>
          <w:sz w:val="22"/>
          <w:szCs w:val="22"/>
          <w:lang w:val="en-AU"/>
        </w:rPr>
      </w:pPr>
      <w:proofErr w:type="gramStart"/>
      <w:r w:rsidRPr="00127C96">
        <w:rPr>
          <w:rFonts w:ascii="Calibri" w:hAnsi="Calibri" w:cs="Calibri"/>
          <w:sz w:val="22"/>
          <w:szCs w:val="22"/>
          <w:lang w:val="en-AU"/>
        </w:rPr>
        <w:t>Results</w:t>
      </w:r>
      <w:r w:rsidR="00127C96" w:rsidRPr="00127C96">
        <w:rPr>
          <w:rFonts w:ascii="Calibri" w:hAnsi="Calibri" w:cs="Calibri" w:hint="eastAsia"/>
          <w:sz w:val="22"/>
          <w:szCs w:val="22"/>
          <w:lang w:val="en-AU" w:eastAsia="zh-CN"/>
        </w:rPr>
        <w:t xml:space="preserve"> and discussion</w:t>
      </w:r>
      <w:r w:rsidRPr="00127C96">
        <w:rPr>
          <w:rFonts w:ascii="Calibri" w:hAnsi="Calibri" w:cs="Calibri"/>
          <w:sz w:val="22"/>
          <w:szCs w:val="22"/>
          <w:lang w:val="en-AU"/>
        </w:rPr>
        <w:t>.</w:t>
      </w:r>
      <w:proofErr w:type="gramEnd"/>
      <w:r w:rsidRPr="00127C96">
        <w:rPr>
          <w:rFonts w:ascii="Calibri" w:hAnsi="Calibri" w:cs="Calibri"/>
          <w:sz w:val="22"/>
          <w:szCs w:val="22"/>
          <w:lang w:val="en-AU"/>
        </w:rPr>
        <w:t xml:space="preserve"> </w:t>
      </w:r>
    </w:p>
    <w:p w14:paraId="092354F5" w14:textId="6BDEA855" w:rsidR="00045573" w:rsidRPr="00127C96" w:rsidRDefault="00127C96" w:rsidP="00711813">
      <w:pPr>
        <w:jc w:val="both"/>
        <w:rPr>
          <w:rFonts w:ascii="Calibri" w:hAnsi="Calibri" w:cs="Calibri" w:hint="eastAsia"/>
          <w:sz w:val="22"/>
          <w:szCs w:val="22"/>
          <w:lang w:val="en-AU" w:eastAsia="zh-CN"/>
        </w:rPr>
      </w:pPr>
      <w:proofErr w:type="spellStart"/>
      <w:r w:rsidRPr="00127C96">
        <w:rPr>
          <w:rFonts w:ascii="Calibri" w:hAnsi="Calibri" w:cs="Calibri"/>
          <w:sz w:val="22"/>
          <w:szCs w:val="22"/>
          <w:lang w:val="en-AU"/>
        </w:rPr>
        <w:t>AuNCs</w:t>
      </w:r>
      <w:proofErr w:type="spellEnd"/>
      <w:r w:rsidRPr="00127C96">
        <w:rPr>
          <w:rFonts w:ascii="Calibri" w:hAnsi="Calibri" w:cs="Calibri"/>
          <w:sz w:val="22"/>
          <w:szCs w:val="22"/>
          <w:lang w:val="en-AU"/>
        </w:rPr>
        <w:t xml:space="preserve"> synthesized showed good biocompatibility without affecting cellular metabolic activity. </w:t>
      </w:r>
      <w:proofErr w:type="spellStart"/>
      <w:r w:rsidRPr="00127C96">
        <w:rPr>
          <w:rFonts w:ascii="Calibri" w:hAnsi="Calibri" w:cs="Calibri"/>
          <w:sz w:val="22"/>
          <w:szCs w:val="22"/>
          <w:lang w:val="en-AU"/>
        </w:rPr>
        <w:t>AuNCs</w:t>
      </w:r>
      <w:proofErr w:type="spellEnd"/>
      <w:r w:rsidRPr="00127C96">
        <w:rPr>
          <w:rFonts w:ascii="Calibri" w:hAnsi="Calibri" w:cs="Calibri"/>
          <w:sz w:val="22"/>
          <w:szCs w:val="22"/>
          <w:lang w:val="en-AU"/>
        </w:rPr>
        <w:t xml:space="preserve"> were able to effectively suppress inflammation in the microglial cell line BV2 in vitro by inducing polarization towards the M2 phenotype. The mechanism includes reduced reactive oxygen species and reduced NF-kB </w:t>
      </w:r>
      <w:proofErr w:type="spellStart"/>
      <w:r w:rsidRPr="00127C96">
        <w:rPr>
          <w:rFonts w:ascii="Calibri" w:hAnsi="Calibri" w:cs="Calibri"/>
          <w:sz w:val="22"/>
          <w:szCs w:val="22"/>
          <w:lang w:val="en-AU"/>
        </w:rPr>
        <w:t>signaling</w:t>
      </w:r>
      <w:proofErr w:type="spellEnd"/>
      <w:r w:rsidRPr="00127C96">
        <w:rPr>
          <w:rFonts w:ascii="Calibri" w:hAnsi="Calibri" w:cs="Calibri"/>
          <w:sz w:val="22"/>
          <w:szCs w:val="22"/>
          <w:lang w:val="en-AU"/>
        </w:rPr>
        <w:t xml:space="preserve">, and an improvement in cell survival coupled with enhanced autophagy and reduced apoptosis. In addition, we collected conditioned medium from </w:t>
      </w:r>
      <w:proofErr w:type="spellStart"/>
      <w:r w:rsidRPr="00127C96">
        <w:rPr>
          <w:rFonts w:ascii="Calibri" w:hAnsi="Calibri" w:cs="Calibri"/>
          <w:sz w:val="22"/>
          <w:szCs w:val="22"/>
          <w:lang w:val="en-AU"/>
        </w:rPr>
        <w:t>AuNC</w:t>
      </w:r>
      <w:proofErr w:type="spellEnd"/>
      <w:r w:rsidRPr="00127C96">
        <w:rPr>
          <w:rFonts w:ascii="Calibri" w:hAnsi="Calibri" w:cs="Calibri"/>
          <w:sz w:val="22"/>
          <w:szCs w:val="22"/>
          <w:lang w:val="en-AU"/>
        </w:rPr>
        <w:t xml:space="preserve">-treated BV2 cells and found they can enhance neuronal differentiation in both the neuronal cell line N2a in vitro and in an ex vivo brain slice stroke model. We then treated the ex vivo stroke model with </w:t>
      </w:r>
      <w:proofErr w:type="spellStart"/>
      <w:r w:rsidRPr="00127C96">
        <w:rPr>
          <w:rFonts w:ascii="Calibri" w:hAnsi="Calibri" w:cs="Calibri"/>
          <w:sz w:val="22"/>
          <w:szCs w:val="22"/>
          <w:lang w:val="en-AU"/>
        </w:rPr>
        <w:t>AuNCs</w:t>
      </w:r>
      <w:proofErr w:type="spellEnd"/>
      <w:r w:rsidRPr="00127C96">
        <w:rPr>
          <w:rFonts w:ascii="Calibri" w:hAnsi="Calibri" w:cs="Calibri"/>
          <w:sz w:val="22"/>
          <w:szCs w:val="22"/>
          <w:lang w:val="en-AU"/>
        </w:rPr>
        <w:t xml:space="preserve"> and results showed reduced astrocyte activation and improved neurogenesis.</w:t>
      </w:r>
    </w:p>
    <w:p w14:paraId="3D0BD353" w14:textId="77777777" w:rsidR="00EF12F3" w:rsidRPr="00127C96" w:rsidRDefault="00EF12F3" w:rsidP="00711813">
      <w:pPr>
        <w:jc w:val="both"/>
        <w:rPr>
          <w:rFonts w:ascii="Calibri" w:hAnsi="Calibri" w:cs="Calibri" w:hint="eastAsia"/>
          <w:sz w:val="22"/>
          <w:szCs w:val="22"/>
          <w:lang w:val="en-AU" w:eastAsia="zh-CN"/>
        </w:rPr>
      </w:pPr>
    </w:p>
    <w:p w14:paraId="181C748C" w14:textId="77777777" w:rsidR="00641190" w:rsidRPr="00127C96" w:rsidRDefault="00045573" w:rsidP="00711813">
      <w:pPr>
        <w:jc w:val="both"/>
        <w:rPr>
          <w:rFonts w:ascii="Calibri" w:hAnsi="Calibri" w:cs="Calibri"/>
          <w:sz w:val="22"/>
          <w:szCs w:val="22"/>
        </w:rPr>
      </w:pPr>
      <w:proofErr w:type="gramStart"/>
      <w:r w:rsidRPr="00127C96">
        <w:rPr>
          <w:rFonts w:ascii="Calibri" w:hAnsi="Calibri" w:cs="Calibri"/>
          <w:sz w:val="22"/>
          <w:szCs w:val="22"/>
        </w:rPr>
        <w:t>Conclusion.</w:t>
      </w:r>
      <w:proofErr w:type="gramEnd"/>
      <w:r w:rsidRPr="00127C96">
        <w:rPr>
          <w:rFonts w:ascii="Calibri" w:hAnsi="Calibri" w:cs="Calibri"/>
          <w:sz w:val="22"/>
          <w:szCs w:val="22"/>
        </w:rPr>
        <w:t xml:space="preserve"> </w:t>
      </w:r>
    </w:p>
    <w:p w14:paraId="734471FB" w14:textId="775F6DE6" w:rsidR="00641190" w:rsidRDefault="00127C96" w:rsidP="00711813">
      <w:pPr>
        <w:jc w:val="both"/>
        <w:rPr>
          <w:rFonts w:ascii="Calibri" w:hAnsi="Calibri" w:cs="Calibri" w:hint="eastAsia"/>
          <w:sz w:val="22"/>
          <w:szCs w:val="22"/>
          <w:lang w:eastAsia="zh-CN"/>
        </w:rPr>
      </w:pPr>
      <w:r w:rsidRPr="00127C96">
        <w:rPr>
          <w:rFonts w:ascii="Calibri" w:hAnsi="Calibri" w:cs="Calibri"/>
          <w:sz w:val="22"/>
          <w:szCs w:val="22"/>
        </w:rPr>
        <w:t xml:space="preserve">Our data suggest </w:t>
      </w:r>
      <w:proofErr w:type="spellStart"/>
      <w:r w:rsidRPr="00127C96">
        <w:rPr>
          <w:rFonts w:ascii="Calibri" w:hAnsi="Calibri" w:cs="Calibri"/>
          <w:sz w:val="22"/>
          <w:szCs w:val="22"/>
        </w:rPr>
        <w:t>AuNCs</w:t>
      </w:r>
      <w:proofErr w:type="spellEnd"/>
      <w:r w:rsidRPr="00127C96">
        <w:rPr>
          <w:rFonts w:ascii="Calibri" w:hAnsi="Calibri" w:cs="Calibri"/>
          <w:sz w:val="22"/>
          <w:szCs w:val="22"/>
        </w:rPr>
        <w:t xml:space="preserve"> effectively inhibit the microglial inflammatory response by inducing M2 polarization phenotype. The change in polarization benefits neurogenesis while discouraging </w:t>
      </w:r>
      <w:proofErr w:type="spellStart"/>
      <w:r w:rsidRPr="00127C96">
        <w:rPr>
          <w:rFonts w:ascii="Calibri" w:hAnsi="Calibri" w:cs="Calibri"/>
          <w:sz w:val="22"/>
          <w:szCs w:val="22"/>
        </w:rPr>
        <w:t>astrogliosis</w:t>
      </w:r>
      <w:proofErr w:type="spellEnd"/>
      <w:r w:rsidRPr="00127C96">
        <w:rPr>
          <w:rFonts w:ascii="Calibri" w:hAnsi="Calibri" w:cs="Calibri"/>
          <w:sz w:val="22"/>
          <w:szCs w:val="22"/>
        </w:rPr>
        <w:t xml:space="preserve">. We believe </w:t>
      </w:r>
      <w:proofErr w:type="spellStart"/>
      <w:r w:rsidRPr="00127C96">
        <w:rPr>
          <w:rFonts w:ascii="Calibri" w:hAnsi="Calibri" w:cs="Calibri"/>
          <w:sz w:val="22"/>
          <w:szCs w:val="22"/>
        </w:rPr>
        <w:t>AuNCs</w:t>
      </w:r>
      <w:proofErr w:type="spellEnd"/>
      <w:r w:rsidRPr="00127C96">
        <w:rPr>
          <w:rFonts w:ascii="Calibri" w:hAnsi="Calibri" w:cs="Calibri"/>
          <w:sz w:val="22"/>
          <w:szCs w:val="22"/>
        </w:rPr>
        <w:t xml:space="preserve"> may provide a promising treatment for </w:t>
      </w:r>
      <w:proofErr w:type="spellStart"/>
      <w:r w:rsidRPr="00127C96">
        <w:rPr>
          <w:rFonts w:ascii="Calibri" w:hAnsi="Calibri" w:cs="Calibri"/>
          <w:sz w:val="22"/>
          <w:szCs w:val="22"/>
        </w:rPr>
        <w:t>neuroinflammation</w:t>
      </w:r>
      <w:proofErr w:type="spellEnd"/>
      <w:r w:rsidRPr="00127C96">
        <w:rPr>
          <w:rFonts w:ascii="Calibri" w:hAnsi="Calibri" w:cs="Calibri"/>
          <w:sz w:val="22"/>
          <w:szCs w:val="22"/>
        </w:rPr>
        <w:t xml:space="preserve"> in CNS disorders.     </w:t>
      </w:r>
    </w:p>
    <w:p w14:paraId="766DA9A5" w14:textId="60863F4C" w:rsidR="004E5450" w:rsidRDefault="004E5450" w:rsidP="00711813">
      <w:pPr>
        <w:jc w:val="both"/>
        <w:rPr>
          <w:rFonts w:ascii="Calibri" w:hAnsi="Calibri" w:cs="Calibri" w:hint="eastAsia"/>
          <w:sz w:val="22"/>
          <w:szCs w:val="22"/>
          <w:lang w:val="en-AU" w:eastAsia="zh-CN"/>
        </w:rPr>
      </w:pPr>
    </w:p>
    <w:p w14:paraId="193725D9" w14:textId="52D5785E"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6DE91BA6" w14:textId="1075B2C8" w:rsidR="00886C05" w:rsidRPr="00886C05" w:rsidRDefault="00886C05" w:rsidP="00232874">
      <w:pPr>
        <w:pStyle w:val="ListParagraph"/>
        <w:numPr>
          <w:ilvl w:val="0"/>
          <w:numId w:val="2"/>
        </w:numPr>
        <w:rPr>
          <w:rFonts w:ascii="Calibri" w:hAnsi="Calibri" w:cs="Calibri"/>
          <w:sz w:val="22"/>
          <w:szCs w:val="22"/>
          <w:lang w:val="en-AU" w:eastAsia="zh-CN"/>
        </w:rPr>
      </w:pPr>
      <w:r w:rsidRPr="00886C05">
        <w:rPr>
          <w:rFonts w:ascii="Calibri" w:hAnsi="Calibri" w:cs="Calibri"/>
          <w:sz w:val="22"/>
          <w:szCs w:val="22"/>
          <w:lang w:val="en-AU" w:eastAsia="zh-CN"/>
        </w:rPr>
        <w:t xml:space="preserve">Hu, X.; Leak, R. K.; Shi, Y.; </w:t>
      </w:r>
      <w:proofErr w:type="spellStart"/>
      <w:r w:rsidRPr="00886C05">
        <w:rPr>
          <w:rFonts w:ascii="Calibri" w:hAnsi="Calibri" w:cs="Calibri"/>
          <w:sz w:val="22"/>
          <w:szCs w:val="22"/>
          <w:lang w:val="en-AU" w:eastAsia="zh-CN"/>
        </w:rPr>
        <w:t>Suenaga</w:t>
      </w:r>
      <w:proofErr w:type="spellEnd"/>
      <w:r w:rsidRPr="00886C05">
        <w:rPr>
          <w:rFonts w:ascii="Calibri" w:hAnsi="Calibri" w:cs="Calibri"/>
          <w:sz w:val="22"/>
          <w:szCs w:val="22"/>
          <w:lang w:val="en-AU" w:eastAsia="zh-CN"/>
        </w:rPr>
        <w:t>, J.; Gao, Y.; Zheng, P.; Chen, J.</w:t>
      </w:r>
      <w:r w:rsidR="00232874">
        <w:rPr>
          <w:rFonts w:ascii="Calibri" w:hAnsi="Calibri" w:cs="Calibri" w:hint="eastAsia"/>
          <w:sz w:val="22"/>
          <w:szCs w:val="22"/>
          <w:lang w:val="en-AU" w:eastAsia="zh-CN"/>
        </w:rPr>
        <w:t xml:space="preserve"> (2015).</w:t>
      </w:r>
      <w:r w:rsidRPr="00886C05">
        <w:rPr>
          <w:rFonts w:ascii="Calibri" w:hAnsi="Calibri" w:cs="Calibri"/>
          <w:sz w:val="22"/>
          <w:szCs w:val="22"/>
          <w:lang w:val="en-AU" w:eastAsia="zh-CN"/>
        </w:rPr>
        <w:t xml:space="preserve"> Microglial and macrophage polarization—new prospects for brain repair.</w:t>
      </w:r>
      <w:r w:rsidR="00232874">
        <w:rPr>
          <w:rFonts w:ascii="Calibri" w:hAnsi="Calibri" w:cs="Calibri" w:hint="eastAsia"/>
          <w:sz w:val="22"/>
          <w:szCs w:val="22"/>
          <w:lang w:val="en-AU" w:eastAsia="zh-CN"/>
        </w:rPr>
        <w:t xml:space="preserve"> </w:t>
      </w:r>
      <w:r w:rsidR="00232874" w:rsidRPr="00232874">
        <w:rPr>
          <w:rFonts w:ascii="Calibri" w:hAnsi="Calibri" w:cs="Calibri"/>
          <w:sz w:val="22"/>
          <w:szCs w:val="22"/>
          <w:lang w:val="en-AU" w:eastAsia="zh-CN"/>
        </w:rPr>
        <w:t>Nat Rev Neurol.</w:t>
      </w:r>
      <w:r w:rsidR="00232874">
        <w:rPr>
          <w:rFonts w:ascii="Calibri" w:hAnsi="Calibri" w:cs="Calibri" w:hint="eastAsia"/>
          <w:sz w:val="22"/>
          <w:szCs w:val="22"/>
          <w:lang w:val="en-AU" w:eastAsia="zh-CN"/>
        </w:rPr>
        <w:t xml:space="preserve">, </w:t>
      </w:r>
      <w:r w:rsidRPr="00886C05">
        <w:rPr>
          <w:rFonts w:ascii="Calibri" w:hAnsi="Calibri" w:cs="Calibri"/>
          <w:sz w:val="22"/>
          <w:szCs w:val="22"/>
          <w:lang w:val="en-AU" w:eastAsia="zh-CN"/>
        </w:rPr>
        <w:t>11 (1), 56.</w:t>
      </w:r>
    </w:p>
    <w:p w14:paraId="19A0A76F" w14:textId="45984C29" w:rsidR="00F97620" w:rsidRPr="00886C05" w:rsidRDefault="00886C05" w:rsidP="00232874">
      <w:pPr>
        <w:pStyle w:val="ListParagraph"/>
        <w:numPr>
          <w:ilvl w:val="0"/>
          <w:numId w:val="2"/>
        </w:numPr>
        <w:rPr>
          <w:rFonts w:ascii="Calibri" w:hAnsi="Calibri" w:cs="Calibri" w:hint="eastAsia"/>
          <w:sz w:val="22"/>
          <w:szCs w:val="22"/>
          <w:lang w:val="en-AU" w:eastAsia="zh-CN"/>
        </w:rPr>
      </w:pPr>
      <w:proofErr w:type="gramStart"/>
      <w:r w:rsidRPr="00886C05">
        <w:rPr>
          <w:rFonts w:ascii="Calibri" w:hAnsi="Calibri" w:cs="Calibri"/>
          <w:sz w:val="22"/>
          <w:szCs w:val="22"/>
          <w:lang w:val="en-AU" w:eastAsia="zh-CN"/>
        </w:rPr>
        <w:t>Gao</w:t>
      </w:r>
      <w:proofErr w:type="gramEnd"/>
      <w:r w:rsidRPr="00886C05">
        <w:rPr>
          <w:rFonts w:ascii="Calibri" w:hAnsi="Calibri" w:cs="Calibri"/>
          <w:sz w:val="22"/>
          <w:szCs w:val="22"/>
          <w:lang w:val="en-AU" w:eastAsia="zh-CN"/>
        </w:rPr>
        <w:t>, G.; Chen, R.; H</w:t>
      </w:r>
      <w:r w:rsidR="00232874">
        <w:rPr>
          <w:rFonts w:ascii="Calibri" w:hAnsi="Calibri" w:cs="Calibri"/>
          <w:sz w:val="22"/>
          <w:szCs w:val="22"/>
          <w:lang w:val="en-AU" w:eastAsia="zh-CN"/>
        </w:rPr>
        <w:t>e, M.; Li, J.; Wang, L.; Sun T</w:t>
      </w:r>
      <w:r w:rsidR="00232874">
        <w:rPr>
          <w:rFonts w:ascii="Calibri" w:hAnsi="Calibri" w:cs="Calibri" w:hint="eastAsia"/>
          <w:sz w:val="22"/>
          <w:szCs w:val="22"/>
          <w:lang w:val="en-AU" w:eastAsia="zh-CN"/>
        </w:rPr>
        <w:t xml:space="preserve">. (2019). </w:t>
      </w:r>
      <w:r w:rsidR="00232874" w:rsidRPr="00232874">
        <w:rPr>
          <w:rFonts w:ascii="Calibri" w:hAnsi="Calibri" w:cs="Calibri"/>
          <w:sz w:val="22"/>
          <w:szCs w:val="22"/>
          <w:lang w:val="en-AU" w:eastAsia="zh-CN"/>
        </w:rPr>
        <w:t>Gold nanoclusters for Parkinson's disease treatment.</w:t>
      </w:r>
      <w:r w:rsidR="00232874">
        <w:rPr>
          <w:rFonts w:ascii="Calibri" w:hAnsi="Calibri" w:cs="Calibri" w:hint="eastAsia"/>
          <w:sz w:val="22"/>
          <w:szCs w:val="22"/>
          <w:lang w:val="en-AU" w:eastAsia="zh-CN"/>
        </w:rPr>
        <w:t xml:space="preserve"> </w:t>
      </w:r>
      <w:proofErr w:type="gramStart"/>
      <w:r w:rsidR="00232874">
        <w:rPr>
          <w:rFonts w:ascii="Calibri" w:hAnsi="Calibri" w:cs="Calibri"/>
          <w:sz w:val="22"/>
          <w:szCs w:val="22"/>
          <w:lang w:val="en-AU" w:eastAsia="zh-CN"/>
        </w:rPr>
        <w:t>Biomaterials</w:t>
      </w:r>
      <w:r w:rsidR="00232874">
        <w:rPr>
          <w:rFonts w:ascii="Calibri" w:hAnsi="Calibri" w:cs="Calibri" w:hint="eastAsia"/>
          <w:sz w:val="22"/>
          <w:szCs w:val="22"/>
          <w:lang w:val="en-AU" w:eastAsia="zh-CN"/>
        </w:rPr>
        <w:t>.,</w:t>
      </w:r>
      <w:proofErr w:type="gramEnd"/>
      <w:r w:rsidR="00232874">
        <w:rPr>
          <w:rFonts w:ascii="Calibri" w:hAnsi="Calibri" w:cs="Calibri" w:hint="eastAsia"/>
          <w:sz w:val="22"/>
          <w:szCs w:val="22"/>
          <w:lang w:val="en-AU" w:eastAsia="zh-CN"/>
        </w:rPr>
        <w:t xml:space="preserve"> 194,</w:t>
      </w:r>
      <w:r w:rsidRPr="00886C05">
        <w:rPr>
          <w:rFonts w:ascii="Calibri" w:hAnsi="Calibri" w:cs="Calibri"/>
          <w:sz w:val="22"/>
          <w:szCs w:val="22"/>
          <w:lang w:val="en-AU" w:eastAsia="zh-CN"/>
        </w:rPr>
        <w:t xml:space="preserve"> 36-46.</w:t>
      </w:r>
    </w:p>
    <w:sectPr w:rsidR="00F97620" w:rsidRPr="00886C05"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58F3F46"/>
    <w:multiLevelType w:val="hybridMultilevel"/>
    <w:tmpl w:val="1442A1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57"/>
  <w:displayHorizontalDrawingGridEvery w:val="0"/>
  <w:displayVerticalDrawingGridEvery w:val="2"/>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BB"/>
    <w:rsid w:val="0004118E"/>
    <w:rsid w:val="00045573"/>
    <w:rsid w:val="00127C96"/>
    <w:rsid w:val="001A21AD"/>
    <w:rsid w:val="002078AD"/>
    <w:rsid w:val="002226BB"/>
    <w:rsid w:val="00225236"/>
    <w:rsid w:val="002272B0"/>
    <w:rsid w:val="00232874"/>
    <w:rsid w:val="00300B92"/>
    <w:rsid w:val="0030585E"/>
    <w:rsid w:val="00387491"/>
    <w:rsid w:val="00483B05"/>
    <w:rsid w:val="004E28B9"/>
    <w:rsid w:val="004E5450"/>
    <w:rsid w:val="0055229D"/>
    <w:rsid w:val="00562D19"/>
    <w:rsid w:val="0059609A"/>
    <w:rsid w:val="00597659"/>
    <w:rsid w:val="005E48A2"/>
    <w:rsid w:val="005F19FF"/>
    <w:rsid w:val="00641190"/>
    <w:rsid w:val="006B3866"/>
    <w:rsid w:val="00711813"/>
    <w:rsid w:val="00724E3C"/>
    <w:rsid w:val="00743C46"/>
    <w:rsid w:val="00886C05"/>
    <w:rsid w:val="008909C9"/>
    <w:rsid w:val="00947B77"/>
    <w:rsid w:val="009B2641"/>
    <w:rsid w:val="009E2228"/>
    <w:rsid w:val="009F06D6"/>
    <w:rsid w:val="00A266B4"/>
    <w:rsid w:val="00BC5FCC"/>
    <w:rsid w:val="00C60A71"/>
    <w:rsid w:val="00CC165A"/>
    <w:rsid w:val="00D55F3B"/>
    <w:rsid w:val="00DA2731"/>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ListParagraph">
    <w:name w:val="List Paragraph"/>
    <w:basedOn w:val="Normal"/>
    <w:uiPriority w:val="34"/>
    <w:qFormat/>
    <w:rsid w:val="00886C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ListParagraph">
    <w:name w:val="List Paragraph"/>
    <w:basedOn w:val="Normal"/>
    <w:uiPriority w:val="34"/>
    <w:qFormat/>
    <w:rsid w:val="00886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4392">
      <w:bodyDiv w:val="1"/>
      <w:marLeft w:val="0"/>
      <w:marRight w:val="0"/>
      <w:marTop w:val="0"/>
      <w:marBottom w:val="0"/>
      <w:divBdr>
        <w:top w:val="none" w:sz="0" w:space="0" w:color="auto"/>
        <w:left w:val="none" w:sz="0" w:space="0" w:color="auto"/>
        <w:bottom w:val="none" w:sz="0" w:space="0" w:color="auto"/>
        <w:right w:val="none" w:sz="0" w:space="0" w:color="auto"/>
      </w:divBdr>
    </w:div>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1650328820">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3124</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creator>gillard</dc:creator>
  <cp:lastModifiedBy>michelLi</cp:lastModifiedBy>
  <cp:revision>3</cp:revision>
  <cp:lastPrinted>2013-06-13T05:15:00Z</cp:lastPrinted>
  <dcterms:created xsi:type="dcterms:W3CDTF">2019-08-13T04:25:00Z</dcterms:created>
  <dcterms:modified xsi:type="dcterms:W3CDTF">2019-08-13T04:29:00Z</dcterms:modified>
</cp:coreProperties>
</file>