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F884" w14:textId="0EAB7B7B" w:rsidR="003E5F6D" w:rsidRPr="00D940D5" w:rsidRDefault="003E5F6D" w:rsidP="003E5F6D">
      <w:pPr>
        <w:spacing w:after="0" w:line="240" w:lineRule="auto"/>
        <w:rPr>
          <w:rFonts w:ascii="Arial" w:eastAsia="맑은 고딕" w:hAnsi="Arial" w:cs="Arial"/>
          <w:b/>
          <w:kern w:val="0"/>
          <w:u w:val="single"/>
          <w:lang w:eastAsia="ko-KR"/>
          <w14:ligatures w14:val="none"/>
        </w:rPr>
      </w:pPr>
      <w:bookmarkStart w:id="0" w:name="_top"/>
      <w:bookmarkEnd w:id="0"/>
      <w:r w:rsidRPr="00D940D5">
        <w:rPr>
          <w:rFonts w:ascii="Arial" w:eastAsia="Times New Roman" w:hAnsi="Arial" w:cs="Arial"/>
          <w:b/>
          <w:bCs/>
        </w:rPr>
        <w:t xml:space="preserve">Edible </w:t>
      </w:r>
      <w:r w:rsidRPr="00D940D5">
        <w:rPr>
          <w:rFonts w:ascii="Arial" w:eastAsia="맑은 고딕" w:hAnsi="Arial" w:cs="Arial"/>
          <w:b/>
          <w:bCs/>
          <w:lang w:eastAsia="ko-KR"/>
        </w:rPr>
        <w:t>B</w:t>
      </w:r>
      <w:r w:rsidRPr="00D940D5">
        <w:rPr>
          <w:rFonts w:ascii="Arial" w:eastAsia="Times New Roman" w:hAnsi="Arial" w:cs="Arial"/>
          <w:b/>
          <w:bCs/>
        </w:rPr>
        <w:t xml:space="preserve">racken </w:t>
      </w:r>
      <w:r w:rsidRPr="00D940D5">
        <w:rPr>
          <w:rFonts w:ascii="Arial" w:eastAsia="맑은 고딕" w:hAnsi="Arial" w:cs="Arial"/>
          <w:b/>
          <w:bCs/>
          <w:lang w:eastAsia="ko-KR"/>
        </w:rPr>
        <w:t>E</w:t>
      </w:r>
      <w:r w:rsidRPr="00D940D5">
        <w:rPr>
          <w:rFonts w:ascii="Arial" w:eastAsia="Times New Roman" w:hAnsi="Arial" w:cs="Arial"/>
          <w:b/>
          <w:bCs/>
        </w:rPr>
        <w:t xml:space="preserve">xtract </w:t>
      </w:r>
      <w:r w:rsidR="00D940D5" w:rsidRPr="00D940D5">
        <w:rPr>
          <w:rFonts w:ascii="Arial" w:eastAsia="맑은 고딕" w:hAnsi="Arial" w:cs="Arial"/>
          <w:b/>
          <w:bCs/>
          <w:lang w:eastAsia="ko-KR"/>
        </w:rPr>
        <w:t>and</w:t>
      </w:r>
      <w:r w:rsidRPr="00D940D5">
        <w:rPr>
          <w:rFonts w:ascii="Arial" w:eastAsia="Times New Roman" w:hAnsi="Arial" w:cs="Arial"/>
          <w:b/>
          <w:bCs/>
        </w:rPr>
        <w:t xml:space="preserve"> </w:t>
      </w:r>
      <w:r w:rsidRPr="00D940D5">
        <w:rPr>
          <w:rFonts w:ascii="Arial" w:eastAsia="맑은 고딕" w:hAnsi="Arial" w:cs="Arial"/>
          <w:b/>
          <w:bCs/>
          <w:lang w:eastAsia="ko-KR"/>
        </w:rPr>
        <w:t>I</w:t>
      </w:r>
      <w:r w:rsidRPr="00D940D5">
        <w:rPr>
          <w:rFonts w:ascii="Arial" w:eastAsia="Times New Roman" w:hAnsi="Arial" w:cs="Arial"/>
          <w:b/>
          <w:bCs/>
        </w:rPr>
        <w:t xml:space="preserve">ts </w:t>
      </w:r>
      <w:r w:rsidRPr="00D940D5">
        <w:rPr>
          <w:rFonts w:ascii="Arial" w:eastAsia="맑은 고딕" w:hAnsi="Arial" w:cs="Arial"/>
          <w:b/>
          <w:bCs/>
          <w:lang w:eastAsia="ko-KR"/>
        </w:rPr>
        <w:t>A</w:t>
      </w:r>
      <w:r w:rsidRPr="00D940D5">
        <w:rPr>
          <w:rFonts w:ascii="Arial" w:eastAsia="Times New Roman" w:hAnsi="Arial" w:cs="Arial"/>
          <w:b/>
          <w:bCs/>
        </w:rPr>
        <w:t xml:space="preserve">ctive </w:t>
      </w:r>
      <w:r w:rsidRPr="00D940D5">
        <w:rPr>
          <w:rFonts w:ascii="Arial" w:eastAsia="맑은 고딕" w:hAnsi="Arial" w:cs="Arial"/>
          <w:b/>
          <w:bCs/>
          <w:lang w:eastAsia="ko-KR"/>
        </w:rPr>
        <w:t>C</w:t>
      </w:r>
      <w:r w:rsidRPr="00D940D5">
        <w:rPr>
          <w:rFonts w:ascii="Arial" w:eastAsia="Times New Roman" w:hAnsi="Arial" w:cs="Arial"/>
          <w:b/>
          <w:bCs/>
        </w:rPr>
        <w:t xml:space="preserve">ompounds </w:t>
      </w:r>
      <w:r w:rsidRPr="00D940D5">
        <w:rPr>
          <w:rFonts w:ascii="Arial" w:eastAsia="맑은 고딕" w:hAnsi="Arial" w:cs="Arial"/>
          <w:b/>
          <w:bCs/>
          <w:lang w:eastAsia="ko-KR"/>
        </w:rPr>
        <w:t>R</w:t>
      </w:r>
      <w:r w:rsidRPr="00D940D5">
        <w:rPr>
          <w:rFonts w:ascii="Arial" w:eastAsia="Times New Roman" w:hAnsi="Arial" w:cs="Arial"/>
          <w:b/>
          <w:bCs/>
        </w:rPr>
        <w:t xml:space="preserve">educe </w:t>
      </w:r>
      <w:r w:rsidRPr="00D940D5">
        <w:rPr>
          <w:rFonts w:ascii="Arial" w:eastAsia="맑은 고딕" w:hAnsi="Arial" w:cs="Arial"/>
          <w:b/>
          <w:bCs/>
          <w:lang w:eastAsia="ko-KR"/>
        </w:rPr>
        <w:t>B</w:t>
      </w:r>
      <w:r w:rsidRPr="00D940D5">
        <w:rPr>
          <w:rFonts w:ascii="Arial" w:eastAsia="Times New Roman" w:hAnsi="Arial" w:cs="Arial"/>
          <w:b/>
          <w:bCs/>
        </w:rPr>
        <w:t>eta-</w:t>
      </w:r>
      <w:r w:rsidRPr="00D940D5">
        <w:rPr>
          <w:rFonts w:ascii="Arial" w:eastAsia="맑은 고딕" w:hAnsi="Arial" w:cs="Arial"/>
          <w:b/>
          <w:bCs/>
          <w:lang w:eastAsia="ko-KR"/>
        </w:rPr>
        <w:t>A</w:t>
      </w:r>
      <w:r w:rsidRPr="00D940D5">
        <w:rPr>
          <w:rFonts w:ascii="Arial" w:eastAsia="Times New Roman" w:hAnsi="Arial" w:cs="Arial"/>
          <w:b/>
          <w:bCs/>
        </w:rPr>
        <w:t xml:space="preserve">myloid </w:t>
      </w:r>
      <w:r w:rsidRPr="00D940D5">
        <w:rPr>
          <w:rFonts w:ascii="Arial" w:eastAsia="맑은 고딕" w:hAnsi="Arial" w:cs="Arial"/>
          <w:b/>
          <w:bCs/>
          <w:lang w:eastAsia="ko-KR"/>
        </w:rPr>
        <w:t>P</w:t>
      </w:r>
      <w:r w:rsidRPr="00D940D5">
        <w:rPr>
          <w:rFonts w:ascii="Arial" w:eastAsia="Times New Roman" w:hAnsi="Arial" w:cs="Arial"/>
          <w:b/>
          <w:bCs/>
        </w:rPr>
        <w:t>roduction</w:t>
      </w:r>
      <w:r w:rsidRPr="00D940D5">
        <w:rPr>
          <w:rFonts w:ascii="Arial" w:eastAsia="Times New Roman" w:hAnsi="Arial" w:cs="Arial"/>
          <w:b/>
          <w:bCs/>
          <w:i/>
          <w:iCs/>
        </w:rPr>
        <w:t xml:space="preserve"> </w:t>
      </w:r>
      <w:r w:rsidR="00D940D5" w:rsidRPr="00D940D5">
        <w:rPr>
          <w:rFonts w:ascii="Arial" w:eastAsia="맑은 고딕" w:hAnsi="Arial" w:cs="Arial" w:hint="eastAsia"/>
          <w:b/>
          <w:bCs/>
          <w:i/>
          <w:iCs/>
          <w:lang w:eastAsia="ko-KR"/>
        </w:rPr>
        <w:t>I</w:t>
      </w:r>
      <w:r w:rsidRPr="00D940D5">
        <w:rPr>
          <w:rFonts w:ascii="Arial" w:eastAsia="Times New Roman" w:hAnsi="Arial" w:cs="Arial"/>
          <w:b/>
          <w:bCs/>
          <w:i/>
          <w:iCs/>
        </w:rPr>
        <w:t xml:space="preserve">n </w:t>
      </w:r>
      <w:r w:rsidR="00D940D5">
        <w:rPr>
          <w:rFonts w:ascii="Arial" w:eastAsia="맑은 고딕" w:hAnsi="Arial" w:cs="Arial" w:hint="eastAsia"/>
          <w:b/>
          <w:bCs/>
          <w:i/>
          <w:iCs/>
          <w:lang w:eastAsia="ko-KR"/>
        </w:rPr>
        <w:t>V</w:t>
      </w:r>
      <w:r w:rsidRPr="00D940D5">
        <w:rPr>
          <w:rFonts w:ascii="Arial" w:eastAsia="Times New Roman" w:hAnsi="Arial" w:cs="Arial"/>
          <w:b/>
          <w:bCs/>
          <w:i/>
          <w:iCs/>
        </w:rPr>
        <w:t>itro</w:t>
      </w:r>
      <w:r w:rsidRPr="00D940D5">
        <w:rPr>
          <w:rFonts w:ascii="Arial" w:eastAsia="Times New Roman" w:hAnsi="Arial" w:cs="Arial"/>
          <w:b/>
          <w:bCs/>
        </w:rPr>
        <w:t xml:space="preserve"> </w:t>
      </w:r>
      <w:r w:rsidR="00D940D5">
        <w:rPr>
          <w:rFonts w:ascii="Arial" w:eastAsia="맑은 고딕" w:hAnsi="Arial" w:cs="Arial" w:hint="eastAsia"/>
          <w:b/>
          <w:bCs/>
          <w:lang w:eastAsia="ko-KR"/>
        </w:rPr>
        <w:t>a</w:t>
      </w:r>
      <w:r w:rsidRPr="00D940D5">
        <w:rPr>
          <w:rFonts w:ascii="Arial" w:eastAsia="Times New Roman" w:hAnsi="Arial" w:cs="Arial"/>
          <w:b/>
          <w:bCs/>
        </w:rPr>
        <w:t xml:space="preserve">nd </w:t>
      </w:r>
      <w:r w:rsidRPr="00D940D5">
        <w:rPr>
          <w:rFonts w:ascii="Arial" w:eastAsia="맑은 고딕" w:hAnsi="Arial" w:cs="Arial"/>
          <w:b/>
          <w:bCs/>
          <w:lang w:eastAsia="ko-KR"/>
        </w:rPr>
        <w:t>A</w:t>
      </w:r>
      <w:r w:rsidRPr="00D940D5">
        <w:rPr>
          <w:rFonts w:ascii="Arial" w:eastAsia="Times New Roman" w:hAnsi="Arial" w:cs="Arial"/>
          <w:b/>
          <w:bCs/>
        </w:rPr>
        <w:t>meliorate</w:t>
      </w:r>
      <w:r w:rsidRPr="00D940D5">
        <w:rPr>
          <w:rFonts w:ascii="Arial" w:eastAsia="Times New Roman" w:hAnsi="Arial" w:cs="Arial"/>
          <w:b/>
          <w:bCs/>
        </w:rPr>
        <w:t xml:space="preserve"> </w:t>
      </w:r>
      <w:r w:rsidRPr="00D940D5">
        <w:rPr>
          <w:rFonts w:ascii="Arial" w:eastAsia="맑은 고딕" w:hAnsi="Arial" w:cs="Arial"/>
          <w:b/>
          <w:bCs/>
          <w:lang w:eastAsia="ko-KR"/>
        </w:rPr>
        <w:t>S</w:t>
      </w:r>
      <w:r w:rsidRPr="00D940D5">
        <w:rPr>
          <w:rFonts w:ascii="Arial" w:eastAsia="Times New Roman" w:hAnsi="Arial" w:cs="Arial"/>
          <w:b/>
          <w:bCs/>
        </w:rPr>
        <w:t>copolamine-</w:t>
      </w:r>
      <w:r w:rsidRPr="00D940D5">
        <w:rPr>
          <w:rFonts w:ascii="Arial" w:eastAsia="맑은 고딕" w:hAnsi="Arial" w:cs="Arial"/>
          <w:b/>
          <w:bCs/>
          <w:lang w:eastAsia="ko-KR"/>
        </w:rPr>
        <w:t>I</w:t>
      </w:r>
      <w:r w:rsidRPr="00D940D5">
        <w:rPr>
          <w:rFonts w:ascii="Arial" w:eastAsia="Times New Roman" w:hAnsi="Arial" w:cs="Arial"/>
          <w:b/>
          <w:bCs/>
        </w:rPr>
        <w:t xml:space="preserve">nduced </w:t>
      </w:r>
      <w:r w:rsidRPr="00D940D5">
        <w:rPr>
          <w:rFonts w:ascii="Arial" w:eastAsia="맑은 고딕" w:hAnsi="Arial" w:cs="Arial"/>
          <w:b/>
          <w:bCs/>
          <w:lang w:eastAsia="ko-KR"/>
        </w:rPr>
        <w:t>M</w:t>
      </w:r>
      <w:r w:rsidRPr="00D940D5">
        <w:rPr>
          <w:rFonts w:ascii="Arial" w:eastAsia="Times New Roman" w:hAnsi="Arial" w:cs="Arial"/>
          <w:b/>
          <w:bCs/>
        </w:rPr>
        <w:t xml:space="preserve">emory </w:t>
      </w:r>
      <w:r w:rsidRPr="00D940D5">
        <w:rPr>
          <w:rFonts w:ascii="Arial" w:eastAsia="맑은 고딕" w:hAnsi="Arial" w:cs="Arial"/>
          <w:b/>
          <w:bCs/>
          <w:lang w:eastAsia="ko-KR"/>
        </w:rPr>
        <w:t>I</w:t>
      </w:r>
      <w:r w:rsidRPr="00D940D5">
        <w:rPr>
          <w:rFonts w:ascii="Arial" w:eastAsia="Times New Roman" w:hAnsi="Arial" w:cs="Arial"/>
          <w:b/>
          <w:bCs/>
        </w:rPr>
        <w:t xml:space="preserve">mpairment </w:t>
      </w:r>
      <w:r w:rsidR="00D940D5">
        <w:rPr>
          <w:rFonts w:ascii="Arial" w:eastAsia="맑은 고딕" w:hAnsi="Arial" w:cs="Arial" w:hint="eastAsia"/>
          <w:b/>
          <w:bCs/>
          <w:i/>
          <w:iCs/>
          <w:lang w:eastAsia="ko-KR"/>
        </w:rPr>
        <w:t>I</w:t>
      </w:r>
      <w:r w:rsidRPr="00D940D5">
        <w:rPr>
          <w:rFonts w:ascii="Arial" w:eastAsia="Times New Roman" w:hAnsi="Arial" w:cs="Arial"/>
          <w:b/>
          <w:bCs/>
          <w:i/>
          <w:iCs/>
        </w:rPr>
        <w:t xml:space="preserve">n </w:t>
      </w:r>
      <w:r w:rsidR="00D940D5">
        <w:rPr>
          <w:rFonts w:ascii="Arial" w:eastAsia="맑은 고딕" w:hAnsi="Arial" w:cs="Arial" w:hint="eastAsia"/>
          <w:b/>
          <w:bCs/>
          <w:i/>
          <w:iCs/>
          <w:lang w:eastAsia="ko-KR"/>
        </w:rPr>
        <w:t>V</w:t>
      </w:r>
      <w:r w:rsidRPr="00D940D5">
        <w:rPr>
          <w:rFonts w:ascii="Arial" w:eastAsia="Times New Roman" w:hAnsi="Arial" w:cs="Arial"/>
          <w:b/>
          <w:bCs/>
          <w:i/>
          <w:iCs/>
        </w:rPr>
        <w:t>ivo</w:t>
      </w:r>
      <w:r w:rsidRPr="00D940D5">
        <w:rPr>
          <w:rFonts w:ascii="Arial" w:eastAsia="Calibri" w:hAnsi="Arial" w:cs="Arial"/>
          <w:b/>
          <w:kern w:val="0"/>
          <w:u w:val="single"/>
          <w14:ligatures w14:val="none"/>
        </w:rPr>
        <w:t xml:space="preserve"> </w:t>
      </w:r>
    </w:p>
    <w:p w14:paraId="79141BD9" w14:textId="5E7A1B79" w:rsidR="00C315D2" w:rsidRPr="00D940D5" w:rsidRDefault="00841926" w:rsidP="003E5F6D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D940D5">
        <w:rPr>
          <w:rFonts w:ascii="Arial" w:eastAsia="Times New Roman" w:hAnsi="Arial" w:cs="Arial"/>
          <w:color w:val="000000"/>
          <w:sz w:val="20"/>
          <w:szCs w:val="20"/>
        </w:rPr>
        <w:t>Chung Hyeon Lee</w:t>
      </w:r>
      <w:r w:rsidRPr="00D940D5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D940D5">
        <w:rPr>
          <w:rFonts w:ascii="Arial" w:eastAsia="Times New Roman" w:hAnsi="Arial" w:cs="Arial"/>
          <w:color w:val="000000"/>
          <w:sz w:val="20"/>
          <w:szCs w:val="20"/>
        </w:rPr>
        <w:t>, Min Sung Ko</w:t>
      </w:r>
      <w:r w:rsidRPr="00D940D5">
        <w:rPr>
          <w:rFonts w:ascii="Arial" w:eastAsia="바탕체" w:hAnsi="Arial" w:cs="Arial"/>
          <w:color w:val="000000"/>
          <w:sz w:val="20"/>
          <w:szCs w:val="20"/>
          <w:vertAlign w:val="superscript"/>
          <w:lang w:eastAsia="ko-KR"/>
        </w:rPr>
        <w:t>1</w:t>
      </w:r>
      <w:r w:rsidRPr="00D940D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D940D5">
        <w:rPr>
          <w:rFonts w:ascii="Arial" w:eastAsia="맑은 고딕" w:hAnsi="Arial" w:cs="Arial"/>
          <w:color w:val="000000"/>
          <w:sz w:val="20"/>
          <w:szCs w:val="20"/>
          <w:lang w:eastAsia="ko-KR"/>
        </w:rPr>
        <w:t>Tae Eun Park</w:t>
      </w:r>
      <w:r w:rsidRPr="00D940D5">
        <w:rPr>
          <w:rFonts w:ascii="Arial" w:eastAsia="바탕체" w:hAnsi="Arial" w:cs="Arial"/>
          <w:color w:val="000000"/>
          <w:sz w:val="20"/>
          <w:szCs w:val="20"/>
          <w:vertAlign w:val="superscript"/>
          <w:lang w:eastAsia="ko-KR"/>
        </w:rPr>
        <w:t>1</w:t>
      </w:r>
      <w:r w:rsidRPr="00D940D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D940D5">
        <w:rPr>
          <w:rFonts w:ascii="Arial" w:eastAsia="맑은 고딕" w:hAnsi="Arial" w:cs="Arial"/>
          <w:color w:val="000000"/>
          <w:sz w:val="20"/>
          <w:szCs w:val="20"/>
          <w:lang w:eastAsia="ko-KR"/>
        </w:rPr>
        <w:t>Da Bin Um</w:t>
      </w:r>
      <w:r w:rsidRPr="00D940D5">
        <w:rPr>
          <w:rFonts w:ascii="Arial" w:eastAsia="바탕체" w:hAnsi="Arial" w:cs="Arial"/>
          <w:color w:val="000000"/>
          <w:sz w:val="20"/>
          <w:szCs w:val="20"/>
          <w:vertAlign w:val="superscript"/>
          <w:lang w:eastAsia="ko-KR"/>
        </w:rPr>
        <w:t>1</w:t>
      </w:r>
      <w:r w:rsidRPr="00D940D5">
        <w:rPr>
          <w:rFonts w:ascii="Arial" w:hAnsi="Arial" w:cs="Arial"/>
          <w:color w:val="000000"/>
          <w:sz w:val="20"/>
          <w:szCs w:val="20"/>
          <w:lang w:eastAsia="ko-KR"/>
        </w:rPr>
        <w:t>,</w:t>
      </w:r>
      <w:r w:rsidRPr="00D940D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940D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So-Young Park</w:t>
      </w:r>
      <w:r w:rsidRPr="00D940D5">
        <w:rPr>
          <w:rFonts w:ascii="Arial" w:eastAsia="바탕체" w:hAnsi="Arial" w:cs="Arial"/>
          <w:color w:val="000000"/>
          <w:sz w:val="20"/>
          <w:szCs w:val="20"/>
          <w:vertAlign w:val="superscript"/>
          <w:lang w:eastAsia="ko-KR"/>
        </w:rPr>
        <w:t>1</w:t>
      </w:r>
      <w:r w:rsidR="00C315D2" w:rsidRPr="00D940D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. </w:t>
      </w:r>
    </w:p>
    <w:p w14:paraId="137D4547" w14:textId="62598ED0" w:rsidR="00C315D2" w:rsidRPr="00D940D5" w:rsidRDefault="00841926" w:rsidP="4FE71DF4">
      <w:pPr>
        <w:spacing w:after="0" w:line="240" w:lineRule="auto"/>
        <w:rPr>
          <w:rFonts w:ascii="Arial" w:eastAsia="맑은 고딕" w:hAnsi="Arial" w:cs="Arial"/>
          <w:bCs/>
          <w:kern w:val="0"/>
          <w:sz w:val="20"/>
          <w:szCs w:val="20"/>
          <w:lang w:eastAsia="ko-KR"/>
          <w14:ligatures w14:val="none"/>
        </w:rPr>
      </w:pPr>
      <w:r w:rsidRPr="00D940D5">
        <w:rPr>
          <w:rFonts w:ascii="Arial" w:eastAsia="맑은 고딕" w:hAnsi="Arial" w:cs="Arial"/>
          <w:bCs/>
          <w:kern w:val="0"/>
          <w:sz w:val="20"/>
          <w:szCs w:val="20"/>
          <w:lang w:eastAsia="ko-KR"/>
          <w14:ligatures w14:val="none"/>
        </w:rPr>
        <w:t>College of Pharmacy</w:t>
      </w:r>
      <w:r w:rsidR="00C315D2" w:rsidRPr="00D940D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</w:t>
      </w:r>
      <w:r w:rsidRPr="00D940D5">
        <w:rPr>
          <w:rFonts w:ascii="Arial" w:eastAsia="맑은 고딕" w:hAnsi="Arial" w:cs="Arial"/>
          <w:bCs/>
          <w:kern w:val="0"/>
          <w:sz w:val="20"/>
          <w:szCs w:val="20"/>
          <w:lang w:eastAsia="ko-KR"/>
          <w14:ligatures w14:val="none"/>
        </w:rPr>
        <w:t>Dankook University</w:t>
      </w:r>
      <w:r w:rsidR="00C315D2" w:rsidRPr="00D940D5">
        <w:rPr>
          <w:rFonts w:ascii="Arial" w:eastAsia="Calibri" w:hAnsi="Arial" w:cs="Arial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D940D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</w:t>
      </w:r>
      <w:r w:rsidRPr="00D940D5">
        <w:rPr>
          <w:rFonts w:ascii="Arial" w:eastAsia="맑은 고딕" w:hAnsi="Arial" w:cs="Arial"/>
          <w:bCs/>
          <w:kern w:val="0"/>
          <w:sz w:val="20"/>
          <w:szCs w:val="20"/>
          <w:lang w:eastAsia="ko-KR"/>
          <w14:ligatures w14:val="none"/>
        </w:rPr>
        <w:t>Cheonan</w:t>
      </w:r>
      <w:r w:rsidR="00C315D2" w:rsidRPr="00D940D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</w:t>
      </w:r>
      <w:r w:rsidRPr="00D940D5">
        <w:rPr>
          <w:rFonts w:ascii="Arial" w:eastAsia="맑은 고딕" w:hAnsi="Arial" w:cs="Arial"/>
          <w:kern w:val="0"/>
          <w:sz w:val="20"/>
          <w:szCs w:val="20"/>
          <w:lang w:eastAsia="ko-KR"/>
          <w14:ligatures w14:val="none"/>
        </w:rPr>
        <w:t>Chungnam Do</w:t>
      </w:r>
      <w:r w:rsidR="00C315D2" w:rsidRPr="00D940D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</w:t>
      </w:r>
      <w:r w:rsidRPr="00D940D5">
        <w:rPr>
          <w:rFonts w:ascii="Arial" w:eastAsia="맑은 고딕" w:hAnsi="Arial" w:cs="Arial"/>
          <w:bCs/>
          <w:kern w:val="0"/>
          <w:sz w:val="20"/>
          <w:szCs w:val="20"/>
          <w:lang w:eastAsia="ko-KR"/>
          <w14:ligatures w14:val="none"/>
        </w:rPr>
        <w:t>Republic of Korea</w:t>
      </w:r>
    </w:p>
    <w:p w14:paraId="4AD37208" w14:textId="77777777" w:rsidR="00841926" w:rsidRDefault="00841926" w:rsidP="00C315D2">
      <w:pPr>
        <w:spacing w:after="0" w:line="240" w:lineRule="auto"/>
        <w:jc w:val="both"/>
        <w:rPr>
          <w:rFonts w:ascii="Arial" w:eastAsia="맑은 고딕" w:hAnsi="Arial" w:cs="Calibri"/>
          <w:b/>
          <w:kern w:val="0"/>
          <w:sz w:val="20"/>
          <w:szCs w:val="20"/>
          <w:lang w:eastAsia="ko-KR"/>
          <w14:ligatures w14:val="none"/>
        </w:rPr>
      </w:pPr>
    </w:p>
    <w:p w14:paraId="15D93483" w14:textId="369B20B9" w:rsidR="00C315D2" w:rsidRPr="00946563" w:rsidRDefault="00B8473A" w:rsidP="00841926">
      <w:pPr>
        <w:spacing w:line="240" w:lineRule="auto"/>
        <w:jc w:val="both"/>
        <w:rPr>
          <w:rFonts w:ascii="Arial" w:hAnsi="Arial" w:cs="Arial"/>
          <w:bCs/>
          <w:iCs/>
          <w:sz w:val="20"/>
          <w:szCs w:val="20"/>
          <w:lang w:eastAsia="ko-KR"/>
        </w:rPr>
      </w:pPr>
      <w:r w:rsidRPr="0094656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Background and aims</w:t>
      </w:r>
      <w:r w:rsidR="00C315D2" w:rsidRPr="0094656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</w:t>
      </w:r>
      <w:r w:rsidR="00C315D2" w:rsidRPr="0094656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Alzheimer’s disease (AD) </w:t>
      </w:r>
      <w:proofErr w:type="gramStart"/>
      <w:r w:rsidR="00112A5B">
        <w:rPr>
          <w:rFonts w:ascii="Arial" w:hAnsi="Arial" w:cs="Arial" w:hint="eastAsia"/>
          <w:bCs/>
          <w:iCs/>
          <w:sz w:val="20"/>
          <w:szCs w:val="20"/>
          <w:lang w:eastAsia="ko-KR"/>
        </w:rPr>
        <w:t xml:space="preserve">is 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>caused</w:t>
      </w:r>
      <w:proofErr w:type="gramEnd"/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 by the death of nerve cells due to excessive </w:t>
      </w:r>
      <w:r w:rsidR="00112A5B">
        <w:rPr>
          <w:rFonts w:ascii="Arial" w:hAnsi="Arial" w:cs="Arial" w:hint="eastAsia"/>
          <w:bCs/>
          <w:iCs/>
          <w:sz w:val="20"/>
          <w:szCs w:val="20"/>
          <w:lang w:eastAsia="ko-KR"/>
        </w:rPr>
        <w:t>accumulation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 of beta</w:t>
      </w:r>
      <w:r w:rsidR="00112A5B">
        <w:rPr>
          <w:rFonts w:ascii="Arial" w:hAnsi="Arial" w:cs="Arial" w:hint="eastAsia"/>
          <w:bCs/>
          <w:iCs/>
          <w:sz w:val="20"/>
          <w:szCs w:val="20"/>
          <w:lang w:eastAsia="ko-KR"/>
        </w:rPr>
        <w:t>-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amyloid (Aβ) in brain neurons. Therefore, inhibiting </w:t>
      </w:r>
      <w:r w:rsidR="00BB6937" w:rsidRPr="00946563">
        <w:rPr>
          <w:rFonts w:ascii="Arial" w:hAnsi="Arial" w:cs="Arial"/>
          <w:bCs/>
          <w:iCs/>
          <w:sz w:val="20"/>
          <w:szCs w:val="20"/>
        </w:rPr>
        <w:t>Aβ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 production </w:t>
      </w:r>
      <w:r w:rsidR="00BB6937">
        <w:rPr>
          <w:rFonts w:ascii="Arial" w:hAnsi="Arial" w:cs="Arial" w:hint="eastAsia"/>
          <w:bCs/>
          <w:iCs/>
          <w:sz w:val="20"/>
          <w:szCs w:val="20"/>
          <w:lang w:eastAsia="ko-KR"/>
        </w:rPr>
        <w:t>could be a potential strategy to prevent AD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>.</w:t>
      </w:r>
      <w:r w:rsidR="00841926" w:rsidRPr="00946563">
        <w:rPr>
          <w:rFonts w:ascii="Arial" w:hAnsi="Arial" w:cs="Arial"/>
          <w:bCs/>
          <w:iCs/>
          <w:sz w:val="20"/>
          <w:szCs w:val="20"/>
          <w:lang w:eastAsia="ko-KR"/>
        </w:rPr>
        <w:t xml:space="preserve"> 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>Previously, a</w:t>
      </w:r>
      <w:r w:rsidR="00BB6937">
        <w:rPr>
          <w:rFonts w:ascii="Arial" w:hAnsi="Arial" w:cs="Arial" w:hint="eastAsia"/>
          <w:bCs/>
          <w:iCs/>
          <w:sz w:val="20"/>
          <w:szCs w:val="20"/>
          <w:lang w:eastAsia="ko-KR"/>
        </w:rPr>
        <w:t xml:space="preserve">n extract from the 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rhizome of </w:t>
      </w:r>
      <w:r w:rsidR="00841926" w:rsidRPr="00946563">
        <w:rPr>
          <w:rFonts w:ascii="Arial" w:hAnsi="Arial" w:cs="Arial"/>
          <w:bCs/>
          <w:i/>
          <w:iCs/>
          <w:sz w:val="20"/>
          <w:szCs w:val="20"/>
        </w:rPr>
        <w:t xml:space="preserve">Dryopteris </w:t>
      </w:r>
      <w:proofErr w:type="spellStart"/>
      <w:r w:rsidR="00841926" w:rsidRPr="00946563">
        <w:rPr>
          <w:rFonts w:ascii="Arial" w:hAnsi="Arial" w:cs="Arial"/>
          <w:bCs/>
          <w:i/>
          <w:iCs/>
          <w:sz w:val="20"/>
          <w:szCs w:val="20"/>
        </w:rPr>
        <w:t>crassirhizoma</w:t>
      </w:r>
      <w:proofErr w:type="spellEnd"/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 significantly inhibited </w:t>
      </w:r>
      <w:r w:rsidR="00112A5B" w:rsidRPr="00946563">
        <w:rPr>
          <w:rFonts w:ascii="Arial" w:hAnsi="Arial" w:cs="Arial"/>
          <w:bCs/>
          <w:iCs/>
          <w:sz w:val="20"/>
          <w:szCs w:val="20"/>
        </w:rPr>
        <w:t>Aβ</w:t>
      </w:r>
      <w:r w:rsidR="00112A5B" w:rsidRPr="00946563">
        <w:rPr>
          <w:rFonts w:ascii="Arial" w:hAnsi="Arial" w:cs="Arial"/>
          <w:bCs/>
          <w:iCs/>
          <w:sz w:val="20"/>
          <w:szCs w:val="20"/>
        </w:rPr>
        <w:t xml:space="preserve"> 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production, but its </w:t>
      </w:r>
      <w:r w:rsidR="00BB6937">
        <w:rPr>
          <w:rFonts w:ascii="Arial" w:hAnsi="Arial" w:cs="Arial" w:hint="eastAsia"/>
          <w:bCs/>
          <w:iCs/>
          <w:sz w:val="20"/>
          <w:szCs w:val="20"/>
          <w:lang w:eastAsia="ko-KR"/>
        </w:rPr>
        <w:t>application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gramStart"/>
      <w:r w:rsidR="00841926" w:rsidRPr="00946563">
        <w:rPr>
          <w:rFonts w:ascii="Arial" w:hAnsi="Arial" w:cs="Arial"/>
          <w:bCs/>
          <w:iCs/>
          <w:sz w:val="20"/>
          <w:szCs w:val="20"/>
        </w:rPr>
        <w:t>was limited</w:t>
      </w:r>
      <w:proofErr w:type="gramEnd"/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 due to cytotoxicity. </w:t>
      </w:r>
      <w:r w:rsidR="00BB6937">
        <w:rPr>
          <w:rFonts w:ascii="Arial" w:hAnsi="Arial" w:cs="Arial" w:hint="eastAsia"/>
          <w:bCs/>
          <w:iCs/>
          <w:sz w:val="20"/>
          <w:szCs w:val="20"/>
          <w:lang w:eastAsia="ko-KR"/>
        </w:rPr>
        <w:t>In this study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, we investigated the </w:t>
      </w:r>
      <w:r w:rsidR="00BB6937">
        <w:rPr>
          <w:rFonts w:ascii="Arial" w:hAnsi="Arial" w:cs="Arial" w:hint="eastAsia"/>
          <w:bCs/>
          <w:iCs/>
          <w:sz w:val="20"/>
          <w:szCs w:val="20"/>
          <w:lang w:eastAsia="ko-KR"/>
        </w:rPr>
        <w:t xml:space="preserve">ethanol extract of an 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edible bracken, </w:t>
      </w:r>
      <w:r w:rsidR="00841926" w:rsidRPr="00946563">
        <w:rPr>
          <w:rFonts w:ascii="Arial" w:hAnsi="Arial" w:cs="Arial"/>
          <w:bCs/>
          <w:i/>
          <w:iCs/>
          <w:sz w:val="20"/>
          <w:szCs w:val="20"/>
        </w:rPr>
        <w:t xml:space="preserve">Pteridium aquilinum var. </w:t>
      </w:r>
      <w:proofErr w:type="spellStart"/>
      <w:r w:rsidR="00841926" w:rsidRPr="00946563">
        <w:rPr>
          <w:rFonts w:ascii="Arial" w:hAnsi="Arial" w:cs="Arial"/>
          <w:bCs/>
          <w:i/>
          <w:iCs/>
          <w:sz w:val="20"/>
          <w:szCs w:val="20"/>
        </w:rPr>
        <w:t>latiusculum</w:t>
      </w:r>
      <w:proofErr w:type="spellEnd"/>
      <w:r w:rsidR="00946563" w:rsidRPr="00946563">
        <w:rPr>
          <w:rFonts w:ascii="Arial" w:hAnsi="Arial" w:cs="Arial"/>
          <w:bCs/>
          <w:iCs/>
          <w:sz w:val="20"/>
          <w:szCs w:val="20"/>
        </w:rPr>
        <w:t xml:space="preserve"> (PAE)</w:t>
      </w:r>
      <w:r w:rsidR="00BB6937">
        <w:rPr>
          <w:rFonts w:ascii="Arial" w:hAnsi="Arial" w:cs="Arial" w:hint="eastAsia"/>
          <w:bCs/>
          <w:iCs/>
          <w:sz w:val="20"/>
          <w:szCs w:val="20"/>
          <w:lang w:eastAsia="ko-KR"/>
        </w:rPr>
        <w:t>,</w:t>
      </w:r>
      <w:r w:rsidR="00946563" w:rsidRPr="00946563">
        <w:rPr>
          <w:rFonts w:ascii="Arial" w:hAnsi="Arial" w:cs="Arial"/>
          <w:bCs/>
          <w:iCs/>
          <w:sz w:val="20"/>
          <w:szCs w:val="20"/>
        </w:rPr>
        <w:t xml:space="preserve"> 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for </w:t>
      </w:r>
      <w:r w:rsidR="00BB6937">
        <w:rPr>
          <w:rFonts w:ascii="Arial" w:hAnsi="Arial" w:cs="Arial" w:hint="eastAsia"/>
          <w:bCs/>
          <w:iCs/>
          <w:sz w:val="20"/>
          <w:szCs w:val="20"/>
          <w:lang w:eastAsia="ko-KR"/>
        </w:rPr>
        <w:t xml:space="preserve">its effects on 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>Aβ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 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>production and memory</w:t>
      </w:r>
      <w:r w:rsidR="00BB6937">
        <w:rPr>
          <w:rFonts w:ascii="Arial" w:hAnsi="Arial" w:cs="Arial" w:hint="eastAsia"/>
          <w:bCs/>
          <w:iCs/>
          <w:sz w:val="20"/>
          <w:szCs w:val="20"/>
          <w:lang w:eastAsia="ko-KR"/>
        </w:rPr>
        <w:t xml:space="preserve"> improvement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. </w:t>
      </w:r>
    </w:p>
    <w:p w14:paraId="48C0479A" w14:textId="45BCBFA5" w:rsidR="00C315D2" w:rsidRPr="00112A5B" w:rsidRDefault="00C315D2" w:rsidP="00841926">
      <w:pPr>
        <w:spacing w:after="0" w:line="240" w:lineRule="auto"/>
        <w:jc w:val="both"/>
        <w:rPr>
          <w:rFonts w:ascii="Arial" w:eastAsia="맑은 고딕" w:hAnsi="Arial" w:cs="Arial" w:hint="eastAsia"/>
          <w:bCs/>
          <w:kern w:val="0"/>
          <w:sz w:val="20"/>
          <w:szCs w:val="20"/>
          <w:lang w:eastAsia="ko-KR"/>
          <w14:ligatures w14:val="none"/>
        </w:rPr>
      </w:pPr>
      <w:r w:rsidRPr="0094656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Methods.</w:t>
      </w:r>
      <w:r w:rsidRPr="0094656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BB6937">
        <w:rPr>
          <w:rFonts w:ascii="Arial" w:hAnsi="Arial" w:cs="Arial" w:hint="eastAsia"/>
          <w:bCs/>
          <w:iCs/>
          <w:sz w:val="20"/>
          <w:szCs w:val="20"/>
          <w:lang w:eastAsia="ko-KR"/>
        </w:rPr>
        <w:t>Chinese hamster ovary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 cells stably transfected with Amyloid Precursor Protein (APP-CHO) </w:t>
      </w:r>
      <w:proofErr w:type="gramStart"/>
      <w:r w:rsidR="00841926" w:rsidRPr="00946563">
        <w:rPr>
          <w:rFonts w:ascii="Arial" w:hAnsi="Arial" w:cs="Arial"/>
          <w:bCs/>
          <w:iCs/>
          <w:sz w:val="20"/>
          <w:szCs w:val="20"/>
        </w:rPr>
        <w:t>were used</w:t>
      </w:r>
      <w:proofErr w:type="gramEnd"/>
      <w:r w:rsidR="00BB6937">
        <w:rPr>
          <w:rFonts w:ascii="Arial" w:hAnsi="Arial" w:cs="Arial" w:hint="eastAsia"/>
          <w:bCs/>
          <w:iCs/>
          <w:sz w:val="20"/>
          <w:szCs w:val="20"/>
          <w:lang w:eastAsia="ko-KR"/>
        </w:rPr>
        <w:t xml:space="preserve"> for</w:t>
      </w:r>
      <w:r w:rsidR="00841926" w:rsidRPr="00946563">
        <w:rPr>
          <w:rFonts w:ascii="Arial" w:hAnsi="Arial" w:cs="Arial"/>
          <w:bCs/>
          <w:iCs/>
          <w:sz w:val="20"/>
          <w:szCs w:val="20"/>
          <w:lang w:eastAsia="ko-KR"/>
        </w:rPr>
        <w:t xml:space="preserve"> </w:t>
      </w:r>
      <w:r w:rsidR="00841926" w:rsidRPr="00946563">
        <w:rPr>
          <w:rFonts w:ascii="Arial" w:hAnsi="Arial" w:cs="Arial"/>
          <w:bCs/>
          <w:i/>
          <w:iCs/>
          <w:sz w:val="20"/>
          <w:szCs w:val="20"/>
        </w:rPr>
        <w:t>in vitro</w:t>
      </w:r>
      <w:r w:rsidR="00BB6937">
        <w:rPr>
          <w:rFonts w:ascii="Arial" w:hAnsi="Arial" w:cs="Arial" w:hint="eastAsia"/>
          <w:bCs/>
          <w:i/>
          <w:iCs/>
          <w:sz w:val="20"/>
          <w:szCs w:val="20"/>
          <w:lang w:eastAsia="ko-KR"/>
        </w:rPr>
        <w:t xml:space="preserve"> </w:t>
      </w:r>
      <w:r w:rsidR="00BB6937" w:rsidRPr="00BB6937">
        <w:rPr>
          <w:rFonts w:ascii="Arial" w:hAnsi="Arial" w:cs="Arial" w:hint="eastAsia"/>
          <w:bCs/>
          <w:sz w:val="20"/>
          <w:szCs w:val="20"/>
          <w:lang w:eastAsia="ko-KR"/>
        </w:rPr>
        <w:t>studies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>, and scopolamine</w:t>
      </w:r>
      <w:r w:rsidR="00112A5B">
        <w:rPr>
          <w:rFonts w:ascii="Arial" w:hAnsi="Arial" w:cs="Arial" w:hint="eastAsia"/>
          <w:bCs/>
          <w:iCs/>
          <w:sz w:val="20"/>
          <w:szCs w:val="20"/>
          <w:lang w:eastAsia="ko-KR"/>
        </w:rPr>
        <w:t>-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administered mice </w:t>
      </w:r>
      <w:proofErr w:type="gramStart"/>
      <w:r w:rsidR="00841926" w:rsidRPr="00946563">
        <w:rPr>
          <w:rFonts w:ascii="Arial" w:hAnsi="Arial" w:cs="Arial"/>
          <w:bCs/>
          <w:iCs/>
          <w:sz w:val="20"/>
          <w:szCs w:val="20"/>
        </w:rPr>
        <w:t>w</w:t>
      </w:r>
      <w:r w:rsidR="00BB6937">
        <w:rPr>
          <w:rFonts w:ascii="Arial" w:hAnsi="Arial" w:cs="Arial" w:hint="eastAsia"/>
          <w:bCs/>
          <w:iCs/>
          <w:sz w:val="20"/>
          <w:szCs w:val="20"/>
          <w:lang w:eastAsia="ko-KR"/>
        </w:rPr>
        <w:t>ere used</w:t>
      </w:r>
      <w:proofErr w:type="gramEnd"/>
      <w:r w:rsidR="00BB6937">
        <w:rPr>
          <w:rFonts w:ascii="Arial" w:hAnsi="Arial" w:cs="Arial" w:hint="eastAsia"/>
          <w:bCs/>
          <w:iCs/>
          <w:sz w:val="20"/>
          <w:szCs w:val="20"/>
          <w:lang w:eastAsia="ko-KR"/>
        </w:rPr>
        <w:t xml:space="preserve"> for </w:t>
      </w:r>
      <w:r w:rsidR="00841926" w:rsidRPr="00946563">
        <w:rPr>
          <w:rFonts w:ascii="Arial" w:hAnsi="Arial" w:cs="Arial"/>
          <w:bCs/>
          <w:i/>
          <w:iCs/>
          <w:sz w:val="20"/>
          <w:szCs w:val="20"/>
        </w:rPr>
        <w:t>in vivo</w:t>
      </w:r>
      <w:r w:rsidR="00BB6937">
        <w:rPr>
          <w:rFonts w:ascii="Arial" w:hAnsi="Arial" w:cs="Arial" w:hint="eastAsia"/>
          <w:bCs/>
          <w:i/>
          <w:iCs/>
          <w:sz w:val="20"/>
          <w:szCs w:val="20"/>
          <w:lang w:eastAsia="ko-KR"/>
        </w:rPr>
        <w:t xml:space="preserve"> </w:t>
      </w:r>
      <w:r w:rsidR="00BB6937" w:rsidRPr="00BB6937">
        <w:rPr>
          <w:rFonts w:ascii="Arial" w:hAnsi="Arial" w:cs="Arial" w:hint="eastAsia"/>
          <w:bCs/>
          <w:sz w:val="20"/>
          <w:szCs w:val="20"/>
          <w:lang w:eastAsia="ko-KR"/>
        </w:rPr>
        <w:t>experiments</w:t>
      </w:r>
      <w:r w:rsidR="00841926" w:rsidRPr="00BB6937">
        <w:rPr>
          <w:rFonts w:ascii="Arial" w:hAnsi="Arial" w:cs="Arial"/>
          <w:bCs/>
          <w:sz w:val="20"/>
          <w:szCs w:val="20"/>
        </w:rPr>
        <w:t>.</w:t>
      </w:r>
      <w:r w:rsidR="00841926" w:rsidRPr="00946563">
        <w:rPr>
          <w:rFonts w:ascii="Arial" w:hAnsi="Arial" w:cs="Arial"/>
          <w:bCs/>
          <w:iCs/>
          <w:sz w:val="20"/>
          <w:szCs w:val="20"/>
          <w:lang w:eastAsia="ko-KR"/>
        </w:rPr>
        <w:t xml:space="preserve"> 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>The effect</w:t>
      </w:r>
      <w:r w:rsidR="00BB6937">
        <w:rPr>
          <w:rFonts w:ascii="Arial" w:hAnsi="Arial" w:cs="Arial" w:hint="eastAsia"/>
          <w:bCs/>
          <w:iCs/>
          <w:sz w:val="20"/>
          <w:szCs w:val="20"/>
          <w:lang w:eastAsia="ko-KR"/>
        </w:rPr>
        <w:t>s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 of </w:t>
      </w:r>
      <w:r w:rsidR="00946563" w:rsidRPr="00946563">
        <w:rPr>
          <w:rFonts w:ascii="Arial" w:hAnsi="Arial" w:cs="Arial"/>
          <w:bCs/>
          <w:sz w:val="20"/>
          <w:szCs w:val="20"/>
          <w:lang w:eastAsia="ko-KR"/>
        </w:rPr>
        <w:t>PAE</w:t>
      </w:r>
      <w:r w:rsidR="00841926" w:rsidRPr="00946563">
        <w:rPr>
          <w:rFonts w:ascii="Arial" w:hAnsi="Arial" w:cs="Arial"/>
          <w:bCs/>
          <w:sz w:val="20"/>
          <w:szCs w:val="20"/>
        </w:rPr>
        <w:t xml:space="preserve"> 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on Aβ production </w:t>
      </w:r>
      <w:proofErr w:type="gramStart"/>
      <w:r w:rsidR="00BB6937">
        <w:rPr>
          <w:rFonts w:ascii="Arial" w:hAnsi="Arial" w:cs="Arial" w:hint="eastAsia"/>
          <w:bCs/>
          <w:iCs/>
          <w:sz w:val="20"/>
          <w:szCs w:val="20"/>
          <w:lang w:eastAsia="ko-KR"/>
        </w:rPr>
        <w:t>were assessed</w:t>
      </w:r>
      <w:proofErr w:type="gramEnd"/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 by measuring the levels of sAPPβ and β-secretase in APP-CHO cells </w:t>
      </w:r>
      <w:r w:rsidR="00BB6937">
        <w:rPr>
          <w:rFonts w:ascii="Arial" w:hAnsi="Arial" w:cs="Arial" w:hint="eastAsia"/>
          <w:bCs/>
          <w:iCs/>
          <w:sz w:val="20"/>
          <w:szCs w:val="20"/>
          <w:lang w:eastAsia="ko-KR"/>
        </w:rPr>
        <w:t>via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 western blot analysis. The active constituents of PAE were isolated and identified by NMR data. The passive avoidance and Morris water maze test were performed in scopolamine-administered mice. The levels of </w:t>
      </w:r>
      <w:r w:rsidR="00841926" w:rsidRPr="00946563">
        <w:rPr>
          <w:rFonts w:ascii="Arial" w:hAnsi="Arial" w:cs="Arial"/>
          <w:bCs/>
          <w:iCs/>
          <w:sz w:val="20"/>
          <w:szCs w:val="20"/>
          <w:lang w:eastAsia="ko-KR"/>
        </w:rPr>
        <w:t>acetylcholine (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>A</w:t>
      </w:r>
      <w:r w:rsidR="00946563" w:rsidRPr="00946563">
        <w:rPr>
          <w:rFonts w:ascii="Arial" w:hAnsi="Arial" w:cs="Arial"/>
          <w:bCs/>
          <w:iCs/>
          <w:sz w:val="20"/>
          <w:szCs w:val="20"/>
          <w:lang w:eastAsia="ko-KR"/>
        </w:rPr>
        <w:t>C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>h</w:t>
      </w:r>
      <w:r w:rsidR="00841926" w:rsidRPr="00946563">
        <w:rPr>
          <w:rFonts w:ascii="Arial" w:hAnsi="Arial" w:cs="Arial"/>
          <w:bCs/>
          <w:iCs/>
          <w:sz w:val="20"/>
          <w:szCs w:val="20"/>
          <w:lang w:eastAsia="ko-KR"/>
        </w:rPr>
        <w:t>)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, </w:t>
      </w:r>
      <w:r w:rsidR="00841926" w:rsidRPr="00946563">
        <w:rPr>
          <w:rFonts w:ascii="Arial" w:hAnsi="Arial" w:cs="Arial"/>
          <w:bCs/>
          <w:iCs/>
          <w:sz w:val="20"/>
          <w:szCs w:val="20"/>
          <w:lang w:eastAsia="ko-KR"/>
        </w:rPr>
        <w:t>acetylcholine esterase (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>AChE</w:t>
      </w:r>
      <w:r w:rsidR="00841926" w:rsidRPr="00946563">
        <w:rPr>
          <w:rFonts w:ascii="Arial" w:hAnsi="Arial" w:cs="Arial"/>
          <w:bCs/>
          <w:iCs/>
          <w:sz w:val="20"/>
          <w:szCs w:val="20"/>
          <w:lang w:eastAsia="ko-KR"/>
        </w:rPr>
        <w:t>)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, </w:t>
      </w:r>
      <w:r w:rsidR="00946563" w:rsidRPr="00946563">
        <w:rPr>
          <w:rFonts w:ascii="Arial" w:eastAsiaTheme="minorEastAsia" w:hAnsi="Arial" w:cs="Arial"/>
          <w:sz w:val="20"/>
          <w:szCs w:val="20"/>
        </w:rPr>
        <w:t>Brain-derived neurotrophic factor</w:t>
      </w:r>
      <w:r w:rsidR="00946563" w:rsidRPr="00946563">
        <w:rPr>
          <w:rFonts w:ascii="Arial" w:hAnsi="Arial" w:cs="Arial"/>
          <w:bCs/>
          <w:iCs/>
          <w:sz w:val="20"/>
          <w:szCs w:val="20"/>
        </w:rPr>
        <w:t xml:space="preserve"> </w:t>
      </w:r>
      <w:r w:rsidR="00946563" w:rsidRPr="00946563">
        <w:rPr>
          <w:rFonts w:ascii="Arial" w:hAnsi="Arial" w:cs="Arial"/>
          <w:bCs/>
          <w:iCs/>
          <w:sz w:val="20"/>
          <w:szCs w:val="20"/>
          <w:lang w:eastAsia="ko-KR"/>
        </w:rPr>
        <w:t>(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>BDNF</w:t>
      </w:r>
      <w:r w:rsidR="00946563" w:rsidRPr="00946563">
        <w:rPr>
          <w:rFonts w:ascii="Arial" w:hAnsi="Arial" w:cs="Arial"/>
          <w:bCs/>
          <w:iCs/>
          <w:sz w:val="20"/>
          <w:szCs w:val="20"/>
          <w:lang w:eastAsia="ko-KR"/>
        </w:rPr>
        <w:t>)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, </w:t>
      </w:r>
      <w:r w:rsidR="00946563" w:rsidRPr="00946563">
        <w:rPr>
          <w:rFonts w:ascii="Arial" w:eastAsiaTheme="minorEastAsia" w:hAnsi="Arial" w:cs="Arial"/>
          <w:sz w:val="20"/>
          <w:szCs w:val="20"/>
        </w:rPr>
        <w:t>Phosphor</w:t>
      </w:r>
      <w:r w:rsidR="00946563" w:rsidRPr="00946563">
        <w:rPr>
          <w:rFonts w:ascii="Arial" w:eastAsiaTheme="minorEastAsia" w:hAnsi="Arial" w:cs="Arial"/>
          <w:sz w:val="20"/>
          <w:szCs w:val="20"/>
        </w:rPr>
        <w:t xml:space="preserve"> c-AMP response element-binding protein</w:t>
      </w:r>
      <w:r w:rsidR="00946563" w:rsidRPr="00946563">
        <w:rPr>
          <w:rFonts w:ascii="Arial" w:hAnsi="Arial" w:cs="Arial"/>
          <w:bCs/>
          <w:iCs/>
          <w:sz w:val="20"/>
          <w:szCs w:val="20"/>
        </w:rPr>
        <w:t xml:space="preserve"> </w:t>
      </w:r>
      <w:r w:rsidR="00946563" w:rsidRPr="00946563">
        <w:rPr>
          <w:rFonts w:ascii="Arial" w:hAnsi="Arial" w:cs="Arial"/>
          <w:bCs/>
          <w:iCs/>
          <w:sz w:val="20"/>
          <w:szCs w:val="20"/>
          <w:lang w:eastAsia="ko-KR"/>
        </w:rPr>
        <w:t>(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>p-CREB</w:t>
      </w:r>
      <w:r w:rsidR="00946563" w:rsidRPr="00946563">
        <w:rPr>
          <w:rFonts w:ascii="Arial" w:hAnsi="Arial" w:cs="Arial"/>
          <w:bCs/>
          <w:iCs/>
          <w:sz w:val="20"/>
          <w:szCs w:val="20"/>
          <w:lang w:eastAsia="ko-KR"/>
        </w:rPr>
        <w:t>)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>, and Aβ were determined by ELISA and immunohistochemistry.</w:t>
      </w:r>
    </w:p>
    <w:p w14:paraId="1387B9C3" w14:textId="77777777" w:rsidR="00C315D2" w:rsidRPr="00946563" w:rsidRDefault="00C315D2" w:rsidP="00841926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:lang w:val="en-GB"/>
          <w14:ligatures w14:val="none"/>
        </w:rPr>
      </w:pPr>
    </w:p>
    <w:p w14:paraId="37012700" w14:textId="2B9FE91E" w:rsidR="00C315D2" w:rsidRPr="00946563" w:rsidRDefault="00795378" w:rsidP="00841926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946563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Results.</w:t>
      </w:r>
      <w:r w:rsidR="00C315D2" w:rsidRPr="00946563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PAE significantly reduced </w:t>
      </w:r>
      <w:r w:rsidR="00946563" w:rsidRPr="00946563">
        <w:rPr>
          <w:rFonts w:ascii="Arial" w:hAnsi="Arial" w:cs="Arial"/>
          <w:bCs/>
          <w:iCs/>
          <w:sz w:val="20"/>
          <w:szCs w:val="20"/>
        </w:rPr>
        <w:t>Aβ</w:t>
      </w:r>
      <w:r w:rsidR="00946563" w:rsidRPr="00946563">
        <w:rPr>
          <w:rFonts w:ascii="Arial" w:hAnsi="Arial" w:cs="Arial"/>
          <w:bCs/>
          <w:iCs/>
          <w:sz w:val="20"/>
          <w:szCs w:val="20"/>
        </w:rPr>
        <w:t xml:space="preserve"> 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>production dose-dependent</w:t>
      </w:r>
      <w:r w:rsidR="00175205">
        <w:rPr>
          <w:rFonts w:ascii="Arial" w:hAnsi="Arial" w:cs="Arial" w:hint="eastAsia"/>
          <w:bCs/>
          <w:iCs/>
          <w:sz w:val="20"/>
          <w:szCs w:val="20"/>
          <w:lang w:eastAsia="ko-KR"/>
        </w:rPr>
        <w:t>ly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>. Eight compounds were isolated, and astragalin (</w:t>
      </w:r>
      <w:r w:rsidR="00841926" w:rsidRPr="00946563">
        <w:rPr>
          <w:rFonts w:ascii="Arial" w:hAnsi="Arial" w:cs="Arial"/>
          <w:b/>
          <w:bCs/>
          <w:iCs/>
          <w:sz w:val="20"/>
          <w:szCs w:val="20"/>
        </w:rPr>
        <w:t>2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>), tiliroside (</w:t>
      </w:r>
      <w:r w:rsidR="00841926" w:rsidRPr="00946563">
        <w:rPr>
          <w:rFonts w:ascii="Arial" w:hAnsi="Arial" w:cs="Arial"/>
          <w:b/>
          <w:bCs/>
          <w:iCs/>
          <w:sz w:val="20"/>
          <w:szCs w:val="20"/>
        </w:rPr>
        <w:t>3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>), and 5-</w:t>
      </w:r>
      <w:r w:rsidR="00841926" w:rsidRPr="00946563">
        <w:rPr>
          <w:rFonts w:ascii="Arial" w:hAnsi="Arial" w:cs="Arial"/>
          <w:bCs/>
          <w:i/>
          <w:iCs/>
          <w:sz w:val="20"/>
          <w:szCs w:val="20"/>
        </w:rPr>
        <w:t>O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>-caffeoylshikimic acid (</w:t>
      </w:r>
      <w:r w:rsidR="00841926" w:rsidRPr="00946563">
        <w:rPr>
          <w:rFonts w:ascii="Arial" w:hAnsi="Arial" w:cs="Arial"/>
          <w:b/>
          <w:bCs/>
          <w:iCs/>
          <w:sz w:val="20"/>
          <w:szCs w:val="20"/>
        </w:rPr>
        <w:t>5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) were the most active. Moreover, PAE </w:t>
      </w:r>
      <w:r w:rsidR="00BB6937">
        <w:rPr>
          <w:rFonts w:ascii="Arial" w:hAnsi="Arial" w:cs="Arial" w:hint="eastAsia"/>
          <w:bCs/>
          <w:iCs/>
          <w:sz w:val="20"/>
          <w:szCs w:val="20"/>
          <w:lang w:eastAsia="ko-KR"/>
        </w:rPr>
        <w:t>ameliorated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 scopolamine-induced memory impairment in </w:t>
      </w:r>
      <w:proofErr w:type="gramStart"/>
      <w:r w:rsidR="00841926" w:rsidRPr="00946563">
        <w:rPr>
          <w:rFonts w:ascii="Arial" w:hAnsi="Arial" w:cs="Arial"/>
          <w:bCs/>
          <w:iCs/>
          <w:sz w:val="20"/>
          <w:szCs w:val="20"/>
        </w:rPr>
        <w:t>Morris</w:t>
      </w:r>
      <w:proofErr w:type="gramEnd"/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 water maze test in accordance with reduced Aβ deposition.</w:t>
      </w:r>
      <w:r w:rsidR="00BB6937">
        <w:rPr>
          <w:rFonts w:ascii="Arial" w:hAnsi="Arial" w:cs="Arial" w:hint="eastAsia"/>
          <w:bCs/>
          <w:iCs/>
          <w:sz w:val="20"/>
          <w:szCs w:val="20"/>
          <w:lang w:eastAsia="ko-KR"/>
        </w:rPr>
        <w:t xml:space="preserve"> PAE treatment significantly increased </w:t>
      </w:r>
      <w:proofErr w:type="spellStart"/>
      <w:r w:rsidR="00BB6937">
        <w:rPr>
          <w:rFonts w:ascii="Arial" w:hAnsi="Arial" w:cs="Arial" w:hint="eastAsia"/>
          <w:bCs/>
          <w:iCs/>
          <w:sz w:val="20"/>
          <w:szCs w:val="20"/>
          <w:lang w:eastAsia="ko-KR"/>
        </w:rPr>
        <w:t>ACh</w:t>
      </w:r>
      <w:proofErr w:type="spellEnd"/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 level</w:t>
      </w:r>
      <w:r w:rsidR="00BB6937">
        <w:rPr>
          <w:rFonts w:ascii="Arial" w:hAnsi="Arial" w:cs="Arial" w:hint="eastAsia"/>
          <w:bCs/>
          <w:iCs/>
          <w:sz w:val="20"/>
          <w:szCs w:val="20"/>
          <w:lang w:eastAsia="ko-KR"/>
        </w:rPr>
        <w:t>s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 and </w:t>
      </w:r>
      <w:r w:rsidR="00BB6937">
        <w:rPr>
          <w:rFonts w:ascii="Arial" w:hAnsi="Arial" w:cs="Arial" w:hint="eastAsia"/>
          <w:bCs/>
          <w:iCs/>
          <w:sz w:val="20"/>
          <w:szCs w:val="20"/>
          <w:lang w:eastAsia="ko-KR"/>
        </w:rPr>
        <w:t>decreased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841926" w:rsidRPr="00946563">
        <w:rPr>
          <w:rFonts w:ascii="Arial" w:hAnsi="Arial" w:cs="Arial"/>
          <w:bCs/>
          <w:iCs/>
          <w:sz w:val="20"/>
          <w:szCs w:val="20"/>
        </w:rPr>
        <w:t>AChE</w:t>
      </w:r>
      <w:proofErr w:type="spellEnd"/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 </w:t>
      </w:r>
      <w:r w:rsidR="00BB6937">
        <w:rPr>
          <w:rFonts w:ascii="Arial" w:hAnsi="Arial" w:cs="Arial" w:hint="eastAsia"/>
          <w:bCs/>
          <w:iCs/>
          <w:sz w:val="20"/>
          <w:szCs w:val="20"/>
          <w:lang w:eastAsia="ko-KR"/>
        </w:rPr>
        <w:t xml:space="preserve">activity, along with 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>upregulated BDNF and p-CREB.</w:t>
      </w:r>
    </w:p>
    <w:p w14:paraId="37683296" w14:textId="77777777" w:rsidR="00C315D2" w:rsidRPr="00946563" w:rsidRDefault="00C315D2" w:rsidP="00841926">
      <w:pPr>
        <w:spacing w:after="0" w:line="240" w:lineRule="auto"/>
        <w:jc w:val="both"/>
        <w:rPr>
          <w:rFonts w:ascii="Arial" w:eastAsia="맑은 고딕" w:hAnsi="Arial" w:cs="Arial"/>
          <w:b/>
          <w:kern w:val="0"/>
          <w:sz w:val="20"/>
          <w:szCs w:val="20"/>
          <w:lang w:eastAsia="ko-KR"/>
          <w14:ligatures w14:val="none"/>
        </w:rPr>
      </w:pPr>
    </w:p>
    <w:p w14:paraId="1AF10CAD" w14:textId="12C5C822" w:rsidR="00C315D2" w:rsidRDefault="00B8473A" w:rsidP="00841926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94656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Conclusion/</w:t>
      </w:r>
      <w:r w:rsidR="00C315D2" w:rsidRPr="00946563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Discussion.</w:t>
      </w:r>
      <w:r w:rsidR="00C315D2" w:rsidRPr="0094656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PAE and its active constituents significantly </w:t>
      </w:r>
      <w:r w:rsidR="00BB6937">
        <w:rPr>
          <w:rFonts w:ascii="Arial" w:hAnsi="Arial" w:cs="Arial" w:hint="eastAsia"/>
          <w:bCs/>
          <w:iCs/>
          <w:sz w:val="20"/>
          <w:szCs w:val="20"/>
          <w:lang w:eastAsia="ko-KR"/>
        </w:rPr>
        <w:t>inhibited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 </w:t>
      </w:r>
      <w:r w:rsidR="00112A5B" w:rsidRPr="00946563">
        <w:rPr>
          <w:rFonts w:ascii="Arial" w:hAnsi="Arial" w:cs="Arial"/>
          <w:bCs/>
          <w:iCs/>
          <w:sz w:val="20"/>
          <w:szCs w:val="20"/>
        </w:rPr>
        <w:t>Aβ</w:t>
      </w:r>
      <w:r w:rsidR="00112A5B" w:rsidRPr="00946563">
        <w:rPr>
          <w:rFonts w:ascii="Arial" w:hAnsi="Arial" w:cs="Arial"/>
          <w:bCs/>
          <w:iCs/>
          <w:sz w:val="20"/>
          <w:szCs w:val="20"/>
        </w:rPr>
        <w:t xml:space="preserve"> 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>production and ameliorat</w:t>
      </w:r>
      <w:r w:rsidR="00BB6937">
        <w:rPr>
          <w:rFonts w:ascii="Arial" w:hAnsi="Arial" w:cs="Arial" w:hint="eastAsia"/>
          <w:bCs/>
          <w:iCs/>
          <w:sz w:val="20"/>
          <w:szCs w:val="20"/>
          <w:lang w:eastAsia="ko-KR"/>
        </w:rPr>
        <w:t>ed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 scopolamine-induced memory impairment</w:t>
      </w:r>
      <w:r w:rsidR="00BB6937">
        <w:rPr>
          <w:rFonts w:ascii="Arial" w:hAnsi="Arial" w:cs="Arial" w:hint="eastAsia"/>
          <w:bCs/>
          <w:iCs/>
          <w:sz w:val="20"/>
          <w:szCs w:val="20"/>
          <w:lang w:eastAsia="ko-KR"/>
        </w:rPr>
        <w:t xml:space="preserve"> in mice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. These </w:t>
      </w:r>
      <w:r w:rsidR="00BB6937">
        <w:rPr>
          <w:rFonts w:ascii="Arial" w:hAnsi="Arial" w:cs="Arial" w:hint="eastAsia"/>
          <w:bCs/>
          <w:iCs/>
          <w:sz w:val="20"/>
          <w:szCs w:val="20"/>
          <w:lang w:eastAsia="ko-KR"/>
        </w:rPr>
        <w:t>findings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 suggest that PAE and its active constituents have potential </w:t>
      </w:r>
      <w:r w:rsidR="00BB6937">
        <w:rPr>
          <w:rFonts w:ascii="Arial" w:hAnsi="Arial" w:cs="Arial" w:hint="eastAsia"/>
          <w:bCs/>
          <w:iCs/>
          <w:sz w:val="20"/>
          <w:szCs w:val="20"/>
          <w:lang w:eastAsia="ko-KR"/>
        </w:rPr>
        <w:t>a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>s</w:t>
      </w:r>
      <w:r w:rsidR="00BB6937">
        <w:rPr>
          <w:rFonts w:ascii="Arial" w:hAnsi="Arial" w:cs="Arial" w:hint="eastAsia"/>
          <w:bCs/>
          <w:iCs/>
          <w:sz w:val="20"/>
          <w:szCs w:val="20"/>
          <w:lang w:eastAsia="ko-KR"/>
        </w:rPr>
        <w:t xml:space="preserve"> a safe and effective</w:t>
      </w:r>
      <w:r w:rsidR="00841926" w:rsidRPr="00946563">
        <w:rPr>
          <w:rFonts w:ascii="Arial" w:hAnsi="Arial" w:cs="Arial"/>
          <w:bCs/>
          <w:iCs/>
          <w:sz w:val="20"/>
          <w:szCs w:val="20"/>
        </w:rPr>
        <w:t xml:space="preserve"> preventive agent for AD.</w:t>
      </w:r>
    </w:p>
    <w:p w14:paraId="6635A8AD" w14:textId="77777777" w:rsidR="00112A5B" w:rsidRPr="00946563" w:rsidRDefault="00112A5B" w:rsidP="00841926">
      <w:pPr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0DF08ADA" w14:textId="0D922AE2" w:rsidR="00841926" w:rsidRDefault="00112A5B" w:rsidP="00C315D2">
      <w:pPr>
        <w:spacing w:after="0" w:line="240" w:lineRule="auto"/>
        <w:jc w:val="both"/>
        <w:rPr>
          <w:rFonts w:ascii="Arial" w:eastAsia="맑은 고딕" w:hAnsi="Arial" w:cs="Arial" w:hint="eastAsia"/>
          <w:sz w:val="20"/>
          <w:szCs w:val="20"/>
          <w:lang w:eastAsia="ko-KR"/>
        </w:rPr>
      </w:pPr>
      <w:r w:rsidRPr="00112A5B">
        <w:rPr>
          <w:rFonts w:ascii="Arial" w:hAnsi="Arial" w:cs="Arial"/>
          <w:sz w:val="20"/>
          <w:szCs w:val="20"/>
        </w:rPr>
        <w:t xml:space="preserve">This research </w:t>
      </w:r>
      <w:proofErr w:type="gramStart"/>
      <w:r w:rsidRPr="00112A5B">
        <w:rPr>
          <w:rFonts w:ascii="Arial" w:hAnsi="Arial" w:cs="Arial"/>
          <w:sz w:val="20"/>
          <w:szCs w:val="20"/>
        </w:rPr>
        <w:t>was funded</w:t>
      </w:r>
      <w:proofErr w:type="gramEnd"/>
      <w:r w:rsidRPr="00112A5B">
        <w:rPr>
          <w:rFonts w:ascii="Arial" w:hAnsi="Arial" w:cs="Arial"/>
          <w:sz w:val="20"/>
          <w:szCs w:val="20"/>
        </w:rPr>
        <w:t xml:space="preserve"> by the </w:t>
      </w:r>
      <w:r w:rsidRPr="00112A5B">
        <w:rPr>
          <w:rFonts w:ascii="Arial" w:eastAsia="맑은 고딕" w:hAnsi="Arial" w:cs="Arial"/>
          <w:sz w:val="20"/>
          <w:szCs w:val="20"/>
          <w:lang w:eastAsia="ko-KR"/>
        </w:rPr>
        <w:t>National Research Foundation of Korea (NRF) grant funded by the Korea government (MSIT) (No.RS2024-00344498)</w:t>
      </w:r>
      <w:r w:rsidR="00175205">
        <w:rPr>
          <w:rFonts w:ascii="Arial" w:eastAsia="맑은 고딕" w:hAnsi="Arial" w:cs="Arial" w:hint="eastAsia"/>
          <w:sz w:val="20"/>
          <w:szCs w:val="20"/>
          <w:lang w:eastAsia="ko-KR"/>
        </w:rPr>
        <w:t>.</w:t>
      </w:r>
    </w:p>
    <w:p w14:paraId="6F260378" w14:textId="77777777" w:rsidR="00112A5B" w:rsidRPr="00112A5B" w:rsidRDefault="00112A5B" w:rsidP="00C315D2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C801966" w14:textId="20600191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02D5F3C3" w14:textId="77777777" w:rsidR="00112A5B" w:rsidRPr="00112A5B" w:rsidRDefault="00C315D2" w:rsidP="00112A5B">
      <w:pPr>
        <w:spacing w:after="0" w:line="240" w:lineRule="auto"/>
        <w:jc w:val="both"/>
        <w:rPr>
          <w:rFonts w:ascii="Arial" w:eastAsia="맑은 고딕" w:hAnsi="Arial" w:cs="Arial"/>
          <w:bCs/>
          <w:kern w:val="0"/>
          <w:sz w:val="20"/>
          <w:szCs w:val="20"/>
          <w:lang w:val="en-US" w:eastAsia="ko-KR"/>
          <w14:ligatures w14:val="none"/>
        </w:rPr>
      </w:pPr>
      <w:r w:rsidRPr="00112A5B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(1) </w:t>
      </w:r>
      <w:r w:rsidR="00112A5B" w:rsidRPr="00112A5B">
        <w:rPr>
          <w:rFonts w:ascii="Arial" w:eastAsia="맑은 고딕" w:hAnsi="Arial" w:cs="Arial"/>
          <w:sz w:val="20"/>
          <w:szCs w:val="20"/>
          <w:lang w:eastAsia="ko-KR"/>
        </w:rPr>
        <w:t xml:space="preserve">Hardy, J.A.; Higgins, G.A. Alzheimer’s disease: the amyloid cascade hypothesis. </w:t>
      </w:r>
      <w:r w:rsidR="00112A5B" w:rsidRPr="00112A5B">
        <w:rPr>
          <w:rFonts w:ascii="Arial" w:eastAsia="맑은 고딕" w:hAnsi="Arial" w:cs="Arial"/>
          <w:i/>
          <w:sz w:val="20"/>
          <w:szCs w:val="20"/>
          <w:lang w:eastAsia="ko-KR"/>
        </w:rPr>
        <w:t>Science</w:t>
      </w:r>
      <w:r w:rsidR="00112A5B" w:rsidRPr="00112A5B">
        <w:rPr>
          <w:rFonts w:ascii="Arial" w:eastAsia="맑은 고딕" w:hAnsi="Arial" w:cs="Arial"/>
          <w:sz w:val="20"/>
          <w:szCs w:val="20"/>
          <w:lang w:eastAsia="ko-KR"/>
        </w:rPr>
        <w:t xml:space="preserve">. </w:t>
      </w:r>
      <w:r w:rsidR="00112A5B" w:rsidRPr="00112A5B">
        <w:rPr>
          <w:rFonts w:ascii="Arial" w:eastAsia="맑은 고딕" w:hAnsi="Arial" w:cs="Arial"/>
          <w:b/>
          <w:sz w:val="20"/>
          <w:szCs w:val="20"/>
          <w:lang w:eastAsia="ko-KR"/>
        </w:rPr>
        <w:t>1992</w:t>
      </w:r>
      <w:r w:rsidR="00112A5B" w:rsidRPr="00112A5B">
        <w:rPr>
          <w:rFonts w:ascii="Arial" w:eastAsia="맑은 고딕" w:hAnsi="Arial" w:cs="Arial"/>
          <w:sz w:val="20"/>
          <w:szCs w:val="20"/>
          <w:lang w:eastAsia="ko-KR"/>
        </w:rPr>
        <w:t xml:space="preserve">, </w:t>
      </w:r>
      <w:r w:rsidR="00112A5B" w:rsidRPr="00112A5B">
        <w:rPr>
          <w:rFonts w:ascii="Arial" w:eastAsia="맑은 고딕" w:hAnsi="Arial" w:cs="Arial"/>
          <w:i/>
          <w:sz w:val="20"/>
          <w:szCs w:val="20"/>
          <w:lang w:eastAsia="ko-KR"/>
        </w:rPr>
        <w:t>256</w:t>
      </w:r>
      <w:r w:rsidR="00112A5B" w:rsidRPr="00112A5B">
        <w:rPr>
          <w:rFonts w:ascii="Arial" w:eastAsia="맑은 고딕" w:hAnsi="Arial" w:cs="Arial"/>
          <w:sz w:val="20"/>
          <w:szCs w:val="20"/>
          <w:lang w:eastAsia="ko-KR"/>
        </w:rPr>
        <w:t>, 184-185</w:t>
      </w:r>
      <w:r w:rsidR="00112A5B" w:rsidRPr="00112A5B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t xml:space="preserve"> </w:t>
      </w:r>
    </w:p>
    <w:p w14:paraId="30A79B0E" w14:textId="77777777" w:rsidR="00112A5B" w:rsidRPr="00112A5B" w:rsidRDefault="00C315D2" w:rsidP="00112A5B">
      <w:pPr>
        <w:pStyle w:val="MDPI71References"/>
        <w:numPr>
          <w:ilvl w:val="0"/>
          <w:numId w:val="0"/>
        </w:numPr>
        <w:ind w:left="425" w:hanging="425"/>
        <w:rPr>
          <w:rFonts w:ascii="Arial" w:eastAsia="맑은 고딕" w:hAnsi="Arial" w:cs="Arial"/>
          <w:sz w:val="20"/>
          <w:lang w:eastAsia="ko-KR"/>
        </w:rPr>
      </w:pPr>
      <w:r w:rsidRPr="00112A5B">
        <w:rPr>
          <w:rFonts w:ascii="Arial" w:eastAsia="Calibri" w:hAnsi="Arial" w:cs="Arial"/>
          <w:bCs/>
          <w:sz w:val="20"/>
        </w:rPr>
        <w:t xml:space="preserve">(2) </w:t>
      </w:r>
      <w:proofErr w:type="spellStart"/>
      <w:r w:rsidR="00112A5B" w:rsidRPr="00112A5B">
        <w:rPr>
          <w:rFonts w:ascii="Arial" w:eastAsia="맑은 고딕" w:hAnsi="Arial" w:cs="Arial"/>
          <w:sz w:val="20"/>
          <w:lang w:eastAsia="ko-KR"/>
        </w:rPr>
        <w:t>Mucke</w:t>
      </w:r>
      <w:proofErr w:type="spellEnd"/>
      <w:r w:rsidR="00112A5B" w:rsidRPr="00112A5B">
        <w:rPr>
          <w:rFonts w:ascii="Arial" w:eastAsia="맑은 고딕" w:hAnsi="Arial" w:cs="Arial"/>
          <w:sz w:val="20"/>
          <w:lang w:eastAsia="ko-KR"/>
        </w:rPr>
        <w:t xml:space="preserve">, L. Neuroscience: </w:t>
      </w:r>
      <w:proofErr w:type="spellStart"/>
      <w:r w:rsidR="00112A5B" w:rsidRPr="00112A5B">
        <w:rPr>
          <w:rFonts w:ascii="Arial" w:eastAsia="맑은 고딕" w:hAnsi="Arial" w:cs="Arial"/>
          <w:sz w:val="20"/>
          <w:lang w:eastAsia="ko-KR"/>
        </w:rPr>
        <w:t>alzheimer’s</w:t>
      </w:r>
      <w:proofErr w:type="spellEnd"/>
      <w:r w:rsidR="00112A5B" w:rsidRPr="00112A5B">
        <w:rPr>
          <w:rFonts w:ascii="Arial" w:eastAsia="맑은 고딕" w:hAnsi="Arial" w:cs="Arial"/>
          <w:sz w:val="20"/>
          <w:lang w:eastAsia="ko-KR"/>
        </w:rPr>
        <w:t xml:space="preserve"> disease. </w:t>
      </w:r>
      <w:r w:rsidR="00112A5B" w:rsidRPr="00112A5B">
        <w:rPr>
          <w:rFonts w:ascii="Arial" w:eastAsia="맑은 고딕" w:hAnsi="Arial" w:cs="Arial"/>
          <w:i/>
          <w:sz w:val="20"/>
          <w:lang w:eastAsia="ko-KR"/>
        </w:rPr>
        <w:t>Nature</w:t>
      </w:r>
      <w:r w:rsidR="00112A5B" w:rsidRPr="00112A5B">
        <w:rPr>
          <w:rFonts w:ascii="Arial" w:eastAsia="맑은 고딕" w:hAnsi="Arial" w:cs="Arial"/>
          <w:sz w:val="20"/>
          <w:lang w:eastAsia="ko-KR"/>
        </w:rPr>
        <w:t xml:space="preserve">, </w:t>
      </w:r>
      <w:r w:rsidR="00112A5B" w:rsidRPr="00112A5B">
        <w:rPr>
          <w:rFonts w:ascii="Arial" w:eastAsia="맑은 고딕" w:hAnsi="Arial" w:cs="Arial"/>
          <w:b/>
          <w:sz w:val="20"/>
          <w:lang w:eastAsia="ko-KR"/>
        </w:rPr>
        <w:t>2009</w:t>
      </w:r>
      <w:r w:rsidR="00112A5B" w:rsidRPr="00112A5B">
        <w:rPr>
          <w:rFonts w:ascii="Arial" w:eastAsia="맑은 고딕" w:hAnsi="Arial" w:cs="Arial"/>
          <w:sz w:val="20"/>
          <w:lang w:eastAsia="ko-KR"/>
        </w:rPr>
        <w:t xml:space="preserve">, </w:t>
      </w:r>
      <w:r w:rsidR="00112A5B" w:rsidRPr="00112A5B">
        <w:rPr>
          <w:rFonts w:ascii="Arial" w:eastAsia="맑은 고딕" w:hAnsi="Arial" w:cs="Arial"/>
          <w:i/>
          <w:sz w:val="20"/>
          <w:lang w:eastAsia="ko-KR"/>
        </w:rPr>
        <w:t>461</w:t>
      </w:r>
      <w:r w:rsidR="00112A5B" w:rsidRPr="00112A5B">
        <w:rPr>
          <w:rFonts w:ascii="Arial" w:eastAsia="맑은 고딕" w:hAnsi="Arial" w:cs="Arial"/>
          <w:sz w:val="20"/>
          <w:lang w:eastAsia="ko-KR"/>
        </w:rPr>
        <w:t>, 895-897.</w:t>
      </w:r>
    </w:p>
    <w:p w14:paraId="7D6E388F" w14:textId="28F44539" w:rsidR="00113BB7" w:rsidRPr="009B1CBB" w:rsidRDefault="00113BB7" w:rsidP="00112A5B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</w:p>
    <w:sectPr w:rsidR="00113BB7" w:rsidRPr="009B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82FEF"/>
    <w:multiLevelType w:val="hybridMultilevel"/>
    <w:tmpl w:val="2F4CEB52"/>
    <w:lvl w:ilvl="0" w:tplc="6032EB9A">
      <w:start w:val="1"/>
      <w:numFmt w:val="decimal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2"/>
  </w:num>
  <w:num w:numId="2" w16cid:durableId="1309046856">
    <w:abstractNumId w:val="1"/>
  </w:num>
  <w:num w:numId="3" w16cid:durableId="1434322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30579"/>
    <w:rsid w:val="000969DF"/>
    <w:rsid w:val="00107368"/>
    <w:rsid w:val="00112A5B"/>
    <w:rsid w:val="00113BB7"/>
    <w:rsid w:val="00175205"/>
    <w:rsid w:val="002017E6"/>
    <w:rsid w:val="00294059"/>
    <w:rsid w:val="003206E4"/>
    <w:rsid w:val="003A6D5C"/>
    <w:rsid w:val="003E5F6D"/>
    <w:rsid w:val="004A51B6"/>
    <w:rsid w:val="00510CF8"/>
    <w:rsid w:val="00575A29"/>
    <w:rsid w:val="00592B5A"/>
    <w:rsid w:val="00601754"/>
    <w:rsid w:val="006A34BE"/>
    <w:rsid w:val="006F3F1C"/>
    <w:rsid w:val="007141F2"/>
    <w:rsid w:val="007561D8"/>
    <w:rsid w:val="00795378"/>
    <w:rsid w:val="00796206"/>
    <w:rsid w:val="007C367E"/>
    <w:rsid w:val="008071C5"/>
    <w:rsid w:val="00841926"/>
    <w:rsid w:val="00906D34"/>
    <w:rsid w:val="00933DC9"/>
    <w:rsid w:val="00936D4C"/>
    <w:rsid w:val="00946563"/>
    <w:rsid w:val="009523F9"/>
    <w:rsid w:val="009650DF"/>
    <w:rsid w:val="009B1CBB"/>
    <w:rsid w:val="00A0516D"/>
    <w:rsid w:val="00B4721D"/>
    <w:rsid w:val="00B8473A"/>
    <w:rsid w:val="00BB6937"/>
    <w:rsid w:val="00C21815"/>
    <w:rsid w:val="00C315D2"/>
    <w:rsid w:val="00C353D8"/>
    <w:rsid w:val="00CF5A91"/>
    <w:rsid w:val="00D02BB1"/>
    <w:rsid w:val="00D45A74"/>
    <w:rsid w:val="00D7428F"/>
    <w:rsid w:val="00D940D5"/>
    <w:rsid w:val="00EC3746"/>
    <w:rsid w:val="00F539FB"/>
    <w:rsid w:val="00F85528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바탕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315D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315D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customStyle="1" w:styleId="MDPI71References">
    <w:name w:val="MDPI_7.1_References"/>
    <w:next w:val="a"/>
    <w:rsid w:val="00112A5B"/>
    <w:pPr>
      <w:numPr>
        <w:numId w:val="2"/>
      </w:numPr>
      <w:snapToGrid w:val="0"/>
      <w:spacing w:after="0" w:line="228" w:lineRule="auto"/>
      <w:jc w:val="both"/>
    </w:pPr>
    <w:rPr>
      <w:rFonts w:ascii="Calibri" w:eastAsia="SimSun" w:hAnsi="Calibri" w:cs="Times New Roman"/>
      <w:color w:val="000000"/>
      <w:kern w:val="0"/>
      <w:sz w:val="18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박소영</cp:lastModifiedBy>
  <cp:revision>5</cp:revision>
  <dcterms:created xsi:type="dcterms:W3CDTF">2025-05-19T09:16:00Z</dcterms:created>
  <dcterms:modified xsi:type="dcterms:W3CDTF">2025-05-20T00:36:00Z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