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01573" w14:textId="5CC3C081" w:rsidR="00145C1A" w:rsidRDefault="00145C1A" w:rsidP="00145C1A">
      <w:pPr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145C1A">
        <w:rPr>
          <w:rFonts w:cstheme="minorHAnsi"/>
          <w:b/>
          <w:bCs/>
          <w:sz w:val="20"/>
          <w:szCs w:val="20"/>
        </w:rPr>
        <w:t>Prevalence of resistant hypertension among type 2 diabetics: A systematic review, meta-analysis</w:t>
      </w:r>
    </w:p>
    <w:p w14:paraId="01D87E3E" w14:textId="34558946" w:rsidR="0087327C" w:rsidRPr="002B161B" w:rsidRDefault="00EC4D15" w:rsidP="002B161B">
      <w:pPr>
        <w:spacing w:after="0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2B161B">
        <w:rPr>
          <w:rFonts w:cstheme="minorHAnsi"/>
          <w:b/>
          <w:bCs/>
          <w:sz w:val="20"/>
          <w:szCs w:val="20"/>
        </w:rPr>
        <w:t>Dr Sree Sudha T Y</w:t>
      </w:r>
      <w:r w:rsidR="0087327C" w:rsidRPr="002B161B">
        <w:rPr>
          <w:rFonts w:cstheme="minorHAnsi"/>
          <w:b/>
          <w:bCs/>
          <w:sz w:val="20"/>
          <w:szCs w:val="20"/>
          <w:vertAlign w:val="superscript"/>
        </w:rPr>
        <w:t>2</w:t>
      </w:r>
      <w:r w:rsidRPr="002B161B">
        <w:rPr>
          <w:rFonts w:cstheme="minorHAnsi"/>
          <w:b/>
          <w:bCs/>
          <w:sz w:val="20"/>
          <w:szCs w:val="20"/>
        </w:rPr>
        <w:t xml:space="preserve">, </w:t>
      </w:r>
      <w:proofErr w:type="spellStart"/>
      <w:r w:rsidRPr="002B161B">
        <w:rPr>
          <w:rFonts w:eastAsia="Times New Roman" w:cstheme="minorHAnsi"/>
          <w:b/>
          <w:bCs/>
          <w:sz w:val="20"/>
          <w:szCs w:val="20"/>
        </w:rPr>
        <w:t>Mokanpally</w:t>
      </w:r>
      <w:proofErr w:type="spellEnd"/>
      <w:r w:rsidRPr="002B161B">
        <w:rPr>
          <w:rFonts w:eastAsia="Times New Roman" w:cstheme="minorHAnsi"/>
          <w:b/>
          <w:bCs/>
          <w:sz w:val="20"/>
          <w:szCs w:val="20"/>
        </w:rPr>
        <w:t xml:space="preserve"> Sandeep</w:t>
      </w:r>
      <w:r w:rsidR="0087327C" w:rsidRPr="002B161B">
        <w:rPr>
          <w:rFonts w:eastAsia="Times New Roman" w:cstheme="minorHAnsi"/>
          <w:b/>
          <w:bCs/>
          <w:sz w:val="20"/>
          <w:szCs w:val="20"/>
          <w:vertAlign w:val="superscript"/>
        </w:rPr>
        <w:t>2</w:t>
      </w:r>
      <w:r w:rsidR="0087327C" w:rsidRPr="002B161B">
        <w:rPr>
          <w:rFonts w:eastAsia="Times New Roman" w:cstheme="minorHAnsi"/>
          <w:b/>
          <w:bCs/>
          <w:sz w:val="20"/>
          <w:szCs w:val="20"/>
        </w:rPr>
        <w:t xml:space="preserve">. </w:t>
      </w:r>
    </w:p>
    <w:p w14:paraId="4DA146D1" w14:textId="5F169ED7" w:rsidR="0087327C" w:rsidRPr="002B161B" w:rsidRDefault="0087327C" w:rsidP="002B161B">
      <w:p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 w:rsidRPr="002B161B">
        <w:rPr>
          <w:rFonts w:eastAsia="Times New Roman" w:cstheme="minorHAnsi"/>
          <w:sz w:val="20"/>
          <w:szCs w:val="20"/>
          <w:vertAlign w:val="superscript"/>
        </w:rPr>
        <w:t>1</w:t>
      </w:r>
      <w:r w:rsidRPr="002B161B">
        <w:rPr>
          <w:rFonts w:eastAsia="Times New Roman" w:cstheme="minorHAnsi"/>
          <w:sz w:val="20"/>
          <w:szCs w:val="20"/>
        </w:rPr>
        <w:t xml:space="preserve">Department of Pharmacology, All India Institute of Medical Sciences, Deoghar, Jharkhand, India, Gmail: </w:t>
      </w:r>
      <w:hyperlink r:id="rId4">
        <w:r w:rsidRPr="002B161B">
          <w:rPr>
            <w:rFonts w:eastAsia="Times New Roman" w:cstheme="minorHAnsi"/>
            <w:color w:val="0563C1"/>
            <w:sz w:val="20"/>
            <w:szCs w:val="20"/>
            <w:u w:val="single"/>
          </w:rPr>
          <w:t>sudhambbs2010@gmail.com</w:t>
        </w:r>
      </w:hyperlink>
    </w:p>
    <w:p w14:paraId="01AFC883" w14:textId="6DB54B4C" w:rsidR="0087327C" w:rsidRPr="002B161B" w:rsidRDefault="0087327C" w:rsidP="002B161B">
      <w:pPr>
        <w:spacing w:line="240" w:lineRule="auto"/>
        <w:rPr>
          <w:rFonts w:eastAsia="Times New Roman" w:cstheme="minorHAnsi"/>
          <w:sz w:val="20"/>
          <w:szCs w:val="20"/>
        </w:rPr>
      </w:pPr>
      <w:r w:rsidRPr="002B161B">
        <w:rPr>
          <w:rFonts w:eastAsia="Times New Roman" w:cstheme="minorHAnsi"/>
          <w:sz w:val="20"/>
          <w:szCs w:val="20"/>
        </w:rPr>
        <w:t xml:space="preserve"> </w:t>
      </w:r>
      <w:r w:rsidRPr="002B161B">
        <w:rPr>
          <w:rFonts w:eastAsia="Times New Roman" w:cstheme="minorHAnsi"/>
          <w:sz w:val="20"/>
          <w:szCs w:val="20"/>
          <w:vertAlign w:val="superscript"/>
        </w:rPr>
        <w:t>2</w:t>
      </w:r>
      <w:r w:rsidRPr="002B161B">
        <w:rPr>
          <w:rFonts w:eastAsia="Times New Roman" w:cstheme="minorHAnsi"/>
          <w:sz w:val="20"/>
          <w:szCs w:val="20"/>
        </w:rPr>
        <w:t xml:space="preserve">School of Medical Sciences, University of Hyderabad, Hyderabad, Telangana, 500046, India. Gmail: </w:t>
      </w:r>
      <w:hyperlink r:id="rId5">
        <w:r w:rsidRPr="002B161B">
          <w:rPr>
            <w:rFonts w:eastAsia="Times New Roman" w:cstheme="minorHAnsi"/>
            <w:color w:val="0563C1"/>
            <w:sz w:val="20"/>
            <w:szCs w:val="20"/>
            <w:u w:val="single"/>
          </w:rPr>
          <w:t>22muph04@uohyd.ac.in</w:t>
        </w:r>
      </w:hyperlink>
      <w:r w:rsidRPr="002B161B">
        <w:rPr>
          <w:rFonts w:eastAsia="Times New Roman" w:cstheme="minorHAnsi"/>
          <w:sz w:val="20"/>
          <w:szCs w:val="20"/>
        </w:rPr>
        <w:t xml:space="preserve"> </w:t>
      </w:r>
    </w:p>
    <w:p w14:paraId="1D3846CF" w14:textId="3E70C3F7" w:rsidR="0087327C" w:rsidRPr="002B161B" w:rsidRDefault="0087327C" w:rsidP="002B16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161B">
        <w:rPr>
          <w:rFonts w:cstheme="minorHAnsi"/>
          <w:b/>
          <w:bCs/>
          <w:sz w:val="20"/>
          <w:szCs w:val="20"/>
        </w:rPr>
        <w:t>Introduction</w:t>
      </w:r>
      <w:r w:rsidR="00C305AD" w:rsidRPr="002B161B">
        <w:rPr>
          <w:rFonts w:cstheme="minorHAnsi"/>
          <w:b/>
          <w:bCs/>
          <w:sz w:val="20"/>
          <w:szCs w:val="20"/>
        </w:rPr>
        <w:t>:</w:t>
      </w:r>
      <w:r w:rsidR="00C305AD" w:rsidRPr="002B161B">
        <w:rPr>
          <w:rFonts w:cstheme="minorHAnsi"/>
          <w:sz w:val="20"/>
          <w:szCs w:val="20"/>
        </w:rPr>
        <w:t xml:space="preserve"> Hypertension that remains uncontrolled despite treatment has been recognized as a significant prognostic factor influencing cardiovascular and renal disease morbidity and mortality outcomes in individuals diagnosed with Type-II diabetes mellitus. </w:t>
      </w:r>
    </w:p>
    <w:p w14:paraId="14277F9C" w14:textId="419CFBB2" w:rsidR="00C305AD" w:rsidRPr="002B161B" w:rsidRDefault="0087327C" w:rsidP="002B16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161B">
        <w:rPr>
          <w:rFonts w:cstheme="minorHAnsi"/>
          <w:b/>
          <w:bCs/>
          <w:sz w:val="20"/>
          <w:szCs w:val="20"/>
        </w:rPr>
        <w:t xml:space="preserve">Aim: </w:t>
      </w:r>
      <w:r w:rsidR="00C305AD" w:rsidRPr="002B161B">
        <w:rPr>
          <w:rFonts w:cstheme="minorHAnsi"/>
          <w:sz w:val="20"/>
          <w:szCs w:val="20"/>
        </w:rPr>
        <w:t xml:space="preserve">This systematic review and meta-analysis were conducted to determine the worldwide prevalence of treatment-resistant hypertension in patients with type 2 diabetes. </w:t>
      </w:r>
    </w:p>
    <w:p w14:paraId="3B65832E" w14:textId="131FAF83" w:rsidR="00C305AD" w:rsidRPr="002B161B" w:rsidRDefault="00C305AD" w:rsidP="002B16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161B">
        <w:rPr>
          <w:rFonts w:cstheme="minorHAnsi"/>
          <w:b/>
          <w:bCs/>
          <w:sz w:val="20"/>
          <w:szCs w:val="20"/>
        </w:rPr>
        <w:t xml:space="preserve">Methods: </w:t>
      </w:r>
      <w:r w:rsidRPr="002B161B">
        <w:rPr>
          <w:rFonts w:cstheme="minorHAnsi"/>
          <w:sz w:val="20"/>
          <w:szCs w:val="20"/>
        </w:rPr>
        <w:t xml:space="preserve">A systematic literature search was performed across multiple electronic databases including PubMed, Scopus, Web of Science, and Embase to identify studies investigating the occurrence of treatment-resistant hypertension among patients diagnosed with Type-II diabetes mellitus. Data synthesis was accomplished through application of a random-effects modelling approach. Between-study heterogeneity was assessed utilizing the I² statistic. Assessment of potential publication bias was performed through Doi plot analysis and the LFK index methodology. Statistical significance was established at p &lt; 0.05. </w:t>
      </w:r>
    </w:p>
    <w:p w14:paraId="495489A8" w14:textId="5E8E45FC" w:rsidR="00C305AD" w:rsidRPr="002B161B" w:rsidRDefault="00C305AD" w:rsidP="002B16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161B">
        <w:rPr>
          <w:rFonts w:cstheme="minorHAnsi"/>
          <w:b/>
          <w:bCs/>
          <w:sz w:val="20"/>
          <w:szCs w:val="20"/>
        </w:rPr>
        <w:t xml:space="preserve">Results: </w:t>
      </w:r>
      <w:r w:rsidRPr="002B161B">
        <w:rPr>
          <w:rFonts w:cstheme="minorHAnsi"/>
          <w:sz w:val="20"/>
          <w:szCs w:val="20"/>
        </w:rPr>
        <w:t>Nine studies encompassing 159,082 participants from various regions worldwide were incorporated. The synthesis of data showcased a pooled prevalence rate of resistant hypertension in individuals with type-II diabetes at 14% [95% CI, 11-17%], accompanied by a substantial degree of heterogeneity noted [I</w:t>
      </w:r>
      <w:r w:rsidRPr="002B161B">
        <w:rPr>
          <w:rFonts w:cstheme="minorHAnsi"/>
          <w:sz w:val="20"/>
          <w:szCs w:val="20"/>
          <w:vertAlign w:val="superscript"/>
        </w:rPr>
        <w:t xml:space="preserve">2 </w:t>
      </w:r>
      <w:r w:rsidRPr="002B161B">
        <w:rPr>
          <w:rFonts w:cstheme="minorHAnsi"/>
          <w:sz w:val="20"/>
          <w:szCs w:val="20"/>
        </w:rPr>
        <w:t xml:space="preserve">= 98%]. Meta-regression revealed resistant hypertension among diabetic cases increased with increasing mean age [Beta = 0.02]. The Doi plot asymmetry and LFK index [-2.93] revealed publication bias. Study was prospectively registered in PROSPERO (CRD42024549125). </w:t>
      </w:r>
    </w:p>
    <w:p w14:paraId="4D61DC4A" w14:textId="690E242A" w:rsidR="00476719" w:rsidRPr="002B161B" w:rsidRDefault="00C305AD" w:rsidP="002B16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161B">
        <w:rPr>
          <w:rFonts w:cstheme="minorHAnsi"/>
          <w:b/>
          <w:bCs/>
          <w:sz w:val="20"/>
          <w:szCs w:val="20"/>
        </w:rPr>
        <w:lastRenderedPageBreak/>
        <w:t xml:space="preserve">Conclusion: </w:t>
      </w:r>
      <w:r w:rsidRPr="002B161B">
        <w:rPr>
          <w:rFonts w:cstheme="minorHAnsi"/>
          <w:sz w:val="20"/>
          <w:szCs w:val="20"/>
        </w:rPr>
        <w:t>The findings revealed a significant portion of diabetic cases were found to be suffering from resistant hypertension highlighting the need for comprehensive NCD care. Doctors and Grassroots-level healthcare providers must be made aware and kept in place to reduce this dual disease burden and its associated complications.</w:t>
      </w:r>
    </w:p>
    <w:p w14:paraId="25C3C7B5" w14:textId="4133C2F9" w:rsidR="00C305AD" w:rsidRPr="002B161B" w:rsidRDefault="00C305AD" w:rsidP="002B161B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2B161B">
        <w:rPr>
          <w:rFonts w:eastAsia="Times New Roman" w:cstheme="minorHAnsi"/>
          <w:b/>
          <w:color w:val="000000" w:themeColor="text1"/>
          <w:sz w:val="20"/>
          <w:szCs w:val="20"/>
        </w:rPr>
        <w:t>Keywords:</w:t>
      </w:r>
      <w:r w:rsidRPr="002B161B">
        <w:rPr>
          <w:rFonts w:eastAsia="Times New Roman" w:cstheme="minorHAnsi"/>
          <w:color w:val="000000" w:themeColor="text1"/>
          <w:sz w:val="20"/>
          <w:szCs w:val="20"/>
        </w:rPr>
        <w:t xml:space="preserve"> Hypertension, High blood pressure, Resistant hypertension, Type-2 diabetes</w:t>
      </w:r>
      <w:r w:rsidRPr="002B161B">
        <w:rPr>
          <w:rFonts w:eastAsia="Times New Roman" w:cstheme="minorHAnsi"/>
          <w:b/>
          <w:color w:val="000000" w:themeColor="text1"/>
          <w:sz w:val="20"/>
          <w:szCs w:val="20"/>
        </w:rPr>
        <w:t xml:space="preserve">.  </w:t>
      </w:r>
    </w:p>
    <w:sectPr w:rsidR="00C305AD" w:rsidRPr="002B161B" w:rsidSect="002B161B"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C2674"/>
    <w:rsid w:val="00145C1A"/>
    <w:rsid w:val="0023676C"/>
    <w:rsid w:val="002B161B"/>
    <w:rsid w:val="00476719"/>
    <w:rsid w:val="004C2674"/>
    <w:rsid w:val="0087327C"/>
    <w:rsid w:val="00C305AD"/>
    <w:rsid w:val="00EC4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3514E"/>
  <w15:chartTrackingRefBased/>
  <w15:docId w15:val="{F4D27D01-25CB-4053-A9D9-61C6F7B1F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2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267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2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267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26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26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26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26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267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267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267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267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267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2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2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2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2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26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2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26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2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2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2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2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267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267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267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2674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2muph04@uohyd.ac.in" TargetMode="External"/><Relationship Id="rId4" Type="http://schemas.openxmlformats.org/officeDocument/2006/relationships/hyperlink" Target="mailto:sudhambbs201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sree sudha ty</dc:creator>
  <cp:keywords/>
  <dc:description/>
  <cp:lastModifiedBy>sree sudha ty</cp:lastModifiedBy>
  <cp:revision>4</cp:revision>
  <dcterms:created xsi:type="dcterms:W3CDTF">2025-09-12T10:43:00Z</dcterms:created>
  <dcterms:modified xsi:type="dcterms:W3CDTF">2025-09-12T11:18:00Z</dcterms:modified>
</cp:coreProperties>
</file>