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2FE46" w14:textId="511BBCA5" w:rsidR="00FE2035" w:rsidRDefault="00D07F9B" w:rsidP="006C3B81">
      <w:pPr>
        <w:spacing w:after="120" w:line="240" w:lineRule="auto"/>
        <w:jc w:val="both"/>
        <w:rPr>
          <w:rFonts w:ascii="Arial" w:eastAsia="Calibri" w:hAnsi="Arial" w:cs="Calibri"/>
          <w:b/>
          <w:bCs/>
          <w:kern w:val="0"/>
          <w:lang w:val="en-US"/>
          <w14:ligatures w14:val="none"/>
        </w:rPr>
      </w:pPr>
      <w:r w:rsidRPr="00D07F9B">
        <w:rPr>
          <w:rFonts w:ascii="Arial" w:eastAsia="Calibri" w:hAnsi="Arial" w:cs="Calibri"/>
          <w:b/>
          <w:bCs/>
          <w:kern w:val="0"/>
          <w:lang w:val="en-US"/>
          <w14:ligatures w14:val="none"/>
        </w:rPr>
        <w:t xml:space="preserve">Toxicity Evaluation of Electrostatically Charged Aerosols for Chronic Rhinosinusitis Therapy: An </w:t>
      </w:r>
      <w:r w:rsidRPr="00D07F9B">
        <w:rPr>
          <w:rFonts w:ascii="Arial" w:eastAsia="Calibri" w:hAnsi="Arial" w:cs="Calibri"/>
          <w:b/>
          <w:bCs/>
          <w:i/>
          <w:iCs/>
          <w:kern w:val="0"/>
          <w:lang w:val="en-US"/>
          <w14:ligatures w14:val="none"/>
        </w:rPr>
        <w:t xml:space="preserve">In-Vitro </w:t>
      </w:r>
      <w:r w:rsidRPr="00D07F9B">
        <w:rPr>
          <w:rFonts w:ascii="Arial" w:eastAsia="Calibri" w:hAnsi="Arial" w:cs="Calibri"/>
          <w:b/>
          <w:bCs/>
          <w:kern w:val="0"/>
          <w:lang w:val="en-US"/>
          <w14:ligatures w14:val="none"/>
        </w:rPr>
        <w:t>Study</w:t>
      </w:r>
    </w:p>
    <w:p w14:paraId="79141BD9" w14:textId="66B73D3D" w:rsidR="00C315D2" w:rsidRPr="009D51B2" w:rsidRDefault="00FE2035" w:rsidP="006C3B81">
      <w:pPr>
        <w:spacing w:after="120" w:line="240" w:lineRule="auto"/>
        <w:jc w:val="both"/>
        <w:rPr>
          <w:rFonts w:ascii="Arial" w:eastAsia="Calibri" w:hAnsi="Arial" w:cs="Calibri"/>
          <w:bCs/>
          <w:kern w:val="0"/>
          <w:sz w:val="20"/>
          <w:szCs w:val="20"/>
          <w14:ligatures w14:val="none"/>
        </w:rPr>
      </w:pPr>
      <w:r w:rsidRPr="00FE2035">
        <w:rPr>
          <w:rFonts w:ascii="Arial" w:eastAsia="Calibri" w:hAnsi="Arial" w:cs="Calibri"/>
          <w:b/>
          <w:kern w:val="0"/>
          <w:sz w:val="20"/>
          <w:szCs w:val="20"/>
          <w:u w:val="single"/>
          <w14:ligatures w14:val="none"/>
        </w:rPr>
        <w:t>Alireza Meymivand</w:t>
      </w:r>
      <w:r w:rsidR="00C315D2" w:rsidRPr="00C315D2">
        <w:rPr>
          <w:rFonts w:ascii="Arial" w:eastAsia="Calibri" w:hAnsi="Arial" w:cs="Calibri"/>
          <w:b/>
          <w:kern w:val="0"/>
          <w:sz w:val="20"/>
          <w:szCs w:val="20"/>
          <w:u w:val="single"/>
          <w:vertAlign w:val="superscript"/>
          <w14:ligatures w14:val="none"/>
        </w:rPr>
        <w:t>1</w:t>
      </w:r>
      <w:r>
        <w:rPr>
          <w:rFonts w:ascii="Arial" w:eastAsia="Calibri" w:hAnsi="Arial" w:cs="Calibri"/>
          <w:b/>
          <w:kern w:val="0"/>
          <w:sz w:val="20"/>
          <w:szCs w:val="20"/>
          <w:u w:val="single"/>
          <w:vertAlign w:val="superscript"/>
          <w14:ligatures w14:val="none"/>
        </w:rPr>
        <w:t>.2</w:t>
      </w:r>
      <w:r w:rsidR="00C315D2" w:rsidRPr="00C315D2">
        <w:rPr>
          <w:rFonts w:ascii="Arial" w:eastAsia="Calibri" w:hAnsi="Arial" w:cs="Calibri"/>
          <w:bCs/>
          <w:kern w:val="0"/>
          <w:sz w:val="20"/>
          <w:szCs w:val="20"/>
          <w14:ligatures w14:val="none"/>
        </w:rPr>
        <w:t xml:space="preserve">, </w:t>
      </w:r>
      <w:r w:rsidR="0001715B">
        <w:rPr>
          <w:rFonts w:ascii="Arial" w:eastAsia="Calibri" w:hAnsi="Arial" w:cs="Calibri"/>
          <w:bCs/>
          <w:kern w:val="0"/>
          <w:sz w:val="20"/>
          <w:szCs w:val="20"/>
          <w14:ligatures w14:val="none"/>
        </w:rPr>
        <w:t>Sholeh Feizi</w:t>
      </w:r>
      <w:r w:rsidR="0001715B">
        <w:rPr>
          <w:rFonts w:ascii="Arial" w:eastAsia="Calibri" w:hAnsi="Arial" w:cs="Calibri"/>
          <w:bCs/>
          <w:kern w:val="0"/>
          <w:sz w:val="20"/>
          <w:szCs w:val="20"/>
          <w:vertAlign w:val="superscript"/>
          <w14:ligatures w14:val="none"/>
        </w:rPr>
        <w:t>1,2</w:t>
      </w:r>
      <w:r w:rsidR="0001715B">
        <w:rPr>
          <w:rFonts w:ascii="Arial" w:eastAsia="Calibri" w:hAnsi="Arial" w:cs="Calibri"/>
          <w:bCs/>
          <w:kern w:val="0"/>
          <w:sz w:val="20"/>
          <w:szCs w:val="20"/>
          <w14:ligatures w14:val="none"/>
        </w:rPr>
        <w:t xml:space="preserve">, </w:t>
      </w:r>
      <w:r w:rsidR="00E23DBC">
        <w:rPr>
          <w:rFonts w:ascii="Arial" w:eastAsia="Calibri" w:hAnsi="Arial" w:cs="Calibri"/>
          <w:bCs/>
          <w:kern w:val="0"/>
          <w:sz w:val="20"/>
          <w:szCs w:val="20"/>
          <w14:ligatures w14:val="none"/>
        </w:rPr>
        <w:t>Mahnaz Ramezanpour</w:t>
      </w:r>
      <w:r w:rsidR="00E23DBC">
        <w:rPr>
          <w:rFonts w:ascii="Arial" w:eastAsia="Calibri" w:hAnsi="Arial" w:cs="Calibri"/>
          <w:bCs/>
          <w:kern w:val="0"/>
          <w:sz w:val="20"/>
          <w:szCs w:val="20"/>
          <w:vertAlign w:val="superscript"/>
          <w14:ligatures w14:val="none"/>
        </w:rPr>
        <w:t>1,2</w:t>
      </w:r>
      <w:r w:rsidR="00E23DBC">
        <w:rPr>
          <w:rFonts w:ascii="Arial" w:eastAsia="Calibri" w:hAnsi="Arial" w:cs="Calibri"/>
          <w:bCs/>
          <w:kern w:val="0"/>
          <w:sz w:val="20"/>
          <w:szCs w:val="20"/>
          <w14:ligatures w14:val="none"/>
        </w:rPr>
        <w:t xml:space="preserve">, </w:t>
      </w:r>
      <w:r>
        <w:rPr>
          <w:rFonts w:ascii="Arial" w:eastAsia="Calibri" w:hAnsi="Arial" w:cs="Calibri"/>
          <w:bCs/>
          <w:kern w:val="0"/>
          <w:sz w:val="20"/>
          <w:szCs w:val="20"/>
          <w14:ligatures w14:val="none"/>
        </w:rPr>
        <w:t>Philip</w:t>
      </w:r>
      <w:r w:rsidRPr="00FE2035">
        <w:rPr>
          <w:rFonts w:ascii="Arial" w:eastAsia="Calibri" w:hAnsi="Arial" w:cs="Calibri"/>
          <w:bCs/>
          <w:kern w:val="0"/>
          <w:sz w:val="20"/>
          <w:szCs w:val="20"/>
          <w14:ligatures w14:val="none"/>
        </w:rPr>
        <w:t xml:space="preserve"> </w:t>
      </w:r>
      <w:r w:rsidR="001B53F6">
        <w:rPr>
          <w:rFonts w:ascii="Arial" w:eastAsia="Calibri" w:hAnsi="Arial" w:cs="Calibri"/>
          <w:bCs/>
          <w:kern w:val="0"/>
          <w:sz w:val="20"/>
          <w:szCs w:val="20"/>
          <w14:ligatures w14:val="none"/>
        </w:rPr>
        <w:t xml:space="preserve">Chi Lip </w:t>
      </w:r>
      <w:r w:rsidRPr="00FE2035">
        <w:rPr>
          <w:rFonts w:ascii="Arial" w:eastAsia="Calibri" w:hAnsi="Arial" w:cs="Calibri"/>
          <w:bCs/>
          <w:kern w:val="0"/>
          <w:sz w:val="20"/>
          <w:szCs w:val="20"/>
          <w14:ligatures w14:val="none"/>
        </w:rPr>
        <w:t>Kwok</w:t>
      </w:r>
      <w:r>
        <w:rPr>
          <w:rFonts w:ascii="Arial" w:eastAsia="Calibri" w:hAnsi="Arial" w:cs="Calibri"/>
          <w:bCs/>
          <w:kern w:val="0"/>
          <w:sz w:val="20"/>
          <w:szCs w:val="20"/>
          <w:vertAlign w:val="superscript"/>
          <w14:ligatures w14:val="none"/>
        </w:rPr>
        <w:t>3</w:t>
      </w:r>
      <w:r>
        <w:rPr>
          <w:rFonts w:ascii="Arial" w:eastAsia="Calibri" w:hAnsi="Arial" w:cs="Calibri"/>
          <w:bCs/>
          <w:kern w:val="0"/>
          <w:sz w:val="20"/>
          <w:szCs w:val="20"/>
          <w14:ligatures w14:val="none"/>
        </w:rPr>
        <w:t xml:space="preserve">, </w:t>
      </w:r>
      <w:r w:rsidR="009D51B2" w:rsidRPr="009D51B2">
        <w:rPr>
          <w:rFonts w:ascii="Arial" w:eastAsia="Calibri" w:hAnsi="Arial" w:cs="Calibri"/>
          <w:bCs/>
          <w:kern w:val="0"/>
          <w:sz w:val="20"/>
          <w:szCs w:val="20"/>
          <w14:ligatures w14:val="none"/>
        </w:rPr>
        <w:t>S</w:t>
      </w:r>
      <w:r w:rsidR="009D51B2">
        <w:rPr>
          <w:rFonts w:ascii="Arial" w:eastAsia="Calibri" w:hAnsi="Arial" w:cs="Calibri"/>
          <w:bCs/>
          <w:kern w:val="0"/>
          <w:sz w:val="20"/>
          <w:szCs w:val="20"/>
          <w14:ligatures w14:val="none"/>
        </w:rPr>
        <w:t>arah</w:t>
      </w:r>
      <w:r w:rsidR="009D51B2" w:rsidRPr="009D51B2">
        <w:rPr>
          <w:rFonts w:ascii="Arial" w:eastAsia="Calibri" w:hAnsi="Arial" w:cs="Calibri"/>
          <w:bCs/>
          <w:kern w:val="0"/>
          <w:sz w:val="20"/>
          <w:szCs w:val="20"/>
          <w14:ligatures w14:val="none"/>
        </w:rPr>
        <w:t xml:space="preserve"> Vreugde</w:t>
      </w:r>
      <w:r w:rsidR="009D51B2">
        <w:rPr>
          <w:rFonts w:ascii="Arial" w:eastAsia="Calibri" w:hAnsi="Arial" w:cs="Calibri"/>
          <w:bCs/>
          <w:kern w:val="0"/>
          <w:sz w:val="20"/>
          <w:szCs w:val="20"/>
          <w:vertAlign w:val="superscript"/>
          <w14:ligatures w14:val="none"/>
        </w:rPr>
        <w:t>1,2</w:t>
      </w:r>
      <w:r w:rsidR="009D51B2" w:rsidRPr="009D51B2">
        <w:rPr>
          <w:rFonts w:ascii="Arial" w:eastAsia="Calibri" w:hAnsi="Arial" w:cs="Calibri"/>
          <w:bCs/>
          <w:kern w:val="0"/>
          <w:sz w:val="20"/>
          <w:szCs w:val="20"/>
          <w14:ligatures w14:val="none"/>
        </w:rPr>
        <w:t>, P</w:t>
      </w:r>
      <w:r w:rsidR="009D51B2">
        <w:rPr>
          <w:rFonts w:ascii="Arial" w:eastAsia="Calibri" w:hAnsi="Arial" w:cs="Calibri"/>
          <w:bCs/>
          <w:kern w:val="0"/>
          <w:sz w:val="20"/>
          <w:szCs w:val="20"/>
          <w14:ligatures w14:val="none"/>
        </w:rPr>
        <w:t xml:space="preserve">eter </w:t>
      </w:r>
      <w:r w:rsidR="009D51B2" w:rsidRPr="009D51B2">
        <w:rPr>
          <w:rFonts w:ascii="Arial" w:eastAsia="Calibri" w:hAnsi="Arial" w:cs="Calibri"/>
          <w:bCs/>
          <w:kern w:val="0"/>
          <w:sz w:val="20"/>
          <w:szCs w:val="20"/>
          <w14:ligatures w14:val="none"/>
        </w:rPr>
        <w:t>J Wormald</w:t>
      </w:r>
      <w:r w:rsidR="009D51B2" w:rsidRPr="009D51B2">
        <w:rPr>
          <w:rFonts w:ascii="Arial" w:eastAsia="Calibri" w:hAnsi="Arial" w:cs="Calibri"/>
          <w:bCs/>
          <w:kern w:val="0"/>
          <w:sz w:val="20"/>
          <w:szCs w:val="20"/>
          <w:vertAlign w:val="superscript"/>
          <w14:ligatures w14:val="none"/>
        </w:rPr>
        <w:t>1,2</w:t>
      </w:r>
      <w:r w:rsidR="009D51B2" w:rsidRPr="009D51B2">
        <w:rPr>
          <w:rFonts w:ascii="Arial" w:eastAsia="Calibri" w:hAnsi="Arial" w:cs="Calibri"/>
          <w:bCs/>
          <w:kern w:val="0"/>
          <w:sz w:val="20"/>
          <w:szCs w:val="20"/>
          <w14:ligatures w14:val="none"/>
        </w:rPr>
        <w:t>, O</w:t>
      </w:r>
      <w:r w:rsidR="009D51B2">
        <w:rPr>
          <w:rFonts w:ascii="Arial" w:eastAsia="Calibri" w:hAnsi="Arial" w:cs="Calibri"/>
          <w:bCs/>
          <w:kern w:val="0"/>
          <w:sz w:val="20"/>
          <w:szCs w:val="20"/>
          <w14:ligatures w14:val="none"/>
        </w:rPr>
        <w:t>veis</w:t>
      </w:r>
      <w:r w:rsidR="009D51B2" w:rsidRPr="009D51B2">
        <w:rPr>
          <w:rFonts w:ascii="Arial" w:eastAsia="Calibri" w:hAnsi="Arial" w:cs="Calibri"/>
          <w:bCs/>
          <w:kern w:val="0"/>
          <w:sz w:val="20"/>
          <w:szCs w:val="20"/>
          <w14:ligatures w14:val="none"/>
        </w:rPr>
        <w:t xml:space="preserve"> Pourmehran</w:t>
      </w:r>
      <w:r w:rsidR="009D51B2">
        <w:rPr>
          <w:rFonts w:ascii="Arial" w:eastAsia="Calibri" w:hAnsi="Arial" w:cs="Calibri"/>
          <w:bCs/>
          <w:kern w:val="0"/>
          <w:sz w:val="20"/>
          <w:szCs w:val="20"/>
          <w:vertAlign w:val="superscript"/>
          <w14:ligatures w14:val="none"/>
        </w:rPr>
        <w:t>1,</w:t>
      </w:r>
      <w:r w:rsidR="00D07F9B">
        <w:rPr>
          <w:rFonts w:ascii="Arial" w:eastAsia="Calibri" w:hAnsi="Arial" w:cs="Calibri"/>
          <w:bCs/>
          <w:kern w:val="0"/>
          <w:sz w:val="20"/>
          <w:szCs w:val="20"/>
          <w:vertAlign w:val="superscript"/>
          <w14:ligatures w14:val="none"/>
        </w:rPr>
        <w:t>2, *</w:t>
      </w:r>
      <w:r w:rsidR="009D51B2">
        <w:rPr>
          <w:rFonts w:ascii="Arial" w:eastAsia="Calibri" w:hAnsi="Arial" w:cs="Calibri"/>
          <w:bCs/>
          <w:kern w:val="0"/>
          <w:sz w:val="20"/>
          <w:szCs w:val="20"/>
          <w14:ligatures w14:val="none"/>
        </w:rPr>
        <w:t>.</w:t>
      </w:r>
    </w:p>
    <w:p w14:paraId="6C8D4FE9" w14:textId="42FC1A9C" w:rsidR="009D51B2" w:rsidRPr="009D51B2" w:rsidRDefault="009D51B2" w:rsidP="006C3B81">
      <w:pPr>
        <w:spacing w:after="0" w:line="240" w:lineRule="auto"/>
        <w:jc w:val="both"/>
        <w:rPr>
          <w:rFonts w:ascii="Arial" w:eastAsia="Calibri" w:hAnsi="Arial" w:cs="Calibri"/>
          <w:bCs/>
          <w:kern w:val="0"/>
          <w:sz w:val="20"/>
          <w:szCs w:val="20"/>
          <w14:ligatures w14:val="none"/>
        </w:rPr>
      </w:pPr>
      <w:r w:rsidRPr="009D51B2">
        <w:rPr>
          <w:rFonts w:ascii="Arial" w:eastAsia="Calibri" w:hAnsi="Arial" w:cs="Calibri"/>
          <w:bCs/>
          <w:kern w:val="0"/>
          <w:sz w:val="20"/>
          <w:szCs w:val="20"/>
          <w:vertAlign w:val="superscript"/>
          <w14:ligatures w14:val="none"/>
        </w:rPr>
        <w:t>1</w:t>
      </w:r>
      <w:r w:rsidRPr="009D51B2">
        <w:rPr>
          <w:rFonts w:ascii="Arial" w:eastAsia="Calibri" w:hAnsi="Arial" w:cs="Calibri"/>
          <w:bCs/>
          <w:kern w:val="0"/>
          <w:sz w:val="20"/>
          <w:szCs w:val="20"/>
          <w14:ligatures w14:val="none"/>
        </w:rPr>
        <w:t xml:space="preserve"> Adelaide Medical School, The University of Adelaide, Adelaide, </w:t>
      </w:r>
      <w:r>
        <w:rPr>
          <w:rFonts w:ascii="Arial" w:eastAsia="Calibri" w:hAnsi="Arial" w:cs="Calibri"/>
          <w:bCs/>
          <w:kern w:val="0"/>
          <w:sz w:val="20"/>
          <w:szCs w:val="20"/>
          <w14:ligatures w14:val="none"/>
        </w:rPr>
        <w:t xml:space="preserve">South </w:t>
      </w:r>
      <w:r w:rsidRPr="009D51B2">
        <w:rPr>
          <w:rFonts w:ascii="Arial" w:eastAsia="Calibri" w:hAnsi="Arial" w:cs="Calibri"/>
          <w:bCs/>
          <w:kern w:val="0"/>
          <w:sz w:val="20"/>
          <w:szCs w:val="20"/>
          <w14:ligatures w14:val="none"/>
        </w:rPr>
        <w:t>Australia</w:t>
      </w:r>
      <w:r>
        <w:rPr>
          <w:rFonts w:ascii="Arial" w:eastAsia="Calibri" w:hAnsi="Arial" w:cs="Calibri"/>
          <w:bCs/>
          <w:kern w:val="0"/>
          <w:sz w:val="20"/>
          <w:szCs w:val="20"/>
          <w14:ligatures w14:val="none"/>
        </w:rPr>
        <w:t xml:space="preserve">, </w:t>
      </w:r>
      <w:r w:rsidR="00AF41C1" w:rsidRPr="009D51B2">
        <w:rPr>
          <w:rFonts w:ascii="Arial" w:eastAsia="Calibri" w:hAnsi="Arial" w:cs="Calibri"/>
          <w:bCs/>
          <w:kern w:val="0"/>
          <w:sz w:val="20"/>
          <w:szCs w:val="20"/>
          <w14:ligatures w14:val="none"/>
        </w:rPr>
        <w:t>Australia</w:t>
      </w:r>
      <w:r w:rsidR="00AF41C1">
        <w:rPr>
          <w:rFonts w:ascii="Arial" w:eastAsia="Calibri" w:hAnsi="Arial" w:cs="Calibri"/>
          <w:bCs/>
          <w:kern w:val="0"/>
          <w:sz w:val="20"/>
          <w:szCs w:val="20"/>
          <w14:ligatures w14:val="none"/>
        </w:rPr>
        <w:t>.</w:t>
      </w:r>
    </w:p>
    <w:p w14:paraId="043FA0B3" w14:textId="3D1C791D" w:rsidR="009D51B2" w:rsidRPr="009D51B2" w:rsidRDefault="009D51B2" w:rsidP="006C3B81">
      <w:pPr>
        <w:spacing w:after="0" w:line="240" w:lineRule="auto"/>
        <w:jc w:val="both"/>
        <w:rPr>
          <w:rFonts w:ascii="Arial" w:eastAsia="Calibri" w:hAnsi="Arial" w:cs="Calibri"/>
          <w:bCs/>
          <w:kern w:val="0"/>
          <w:sz w:val="20"/>
          <w:szCs w:val="20"/>
          <w14:ligatures w14:val="none"/>
        </w:rPr>
      </w:pPr>
      <w:r w:rsidRPr="009D51B2">
        <w:rPr>
          <w:rFonts w:ascii="Arial" w:eastAsia="Calibri" w:hAnsi="Arial" w:cs="Calibri"/>
          <w:bCs/>
          <w:kern w:val="0"/>
          <w:sz w:val="20"/>
          <w:szCs w:val="20"/>
          <w:vertAlign w:val="superscript"/>
          <w14:ligatures w14:val="none"/>
        </w:rPr>
        <w:t>2</w:t>
      </w:r>
      <w:r w:rsidRPr="009D51B2">
        <w:rPr>
          <w:rFonts w:ascii="Arial" w:eastAsia="Calibri" w:hAnsi="Arial" w:cs="Calibri"/>
          <w:bCs/>
          <w:kern w:val="0"/>
          <w:sz w:val="20"/>
          <w:szCs w:val="20"/>
          <w14:ligatures w14:val="none"/>
        </w:rPr>
        <w:t xml:space="preserve"> Department of Surgery-Otolaryngology Head and Neck Surgery, Basil Hetzel Institute for Translational Health Research, South Australia, </w:t>
      </w:r>
      <w:r w:rsidR="00AF41C1" w:rsidRPr="009D51B2">
        <w:rPr>
          <w:rFonts w:ascii="Arial" w:eastAsia="Calibri" w:hAnsi="Arial" w:cs="Calibri"/>
          <w:bCs/>
          <w:kern w:val="0"/>
          <w:sz w:val="20"/>
          <w:szCs w:val="20"/>
          <w14:ligatures w14:val="none"/>
        </w:rPr>
        <w:t>Australia</w:t>
      </w:r>
      <w:r w:rsidR="00AF41C1">
        <w:rPr>
          <w:rFonts w:ascii="Arial" w:eastAsia="Calibri" w:hAnsi="Arial" w:cs="Calibri"/>
          <w:bCs/>
          <w:kern w:val="0"/>
          <w:sz w:val="20"/>
          <w:szCs w:val="20"/>
          <w14:ligatures w14:val="none"/>
        </w:rPr>
        <w:t>.</w:t>
      </w:r>
    </w:p>
    <w:p w14:paraId="2DD37039" w14:textId="2601E587" w:rsidR="00C315D2" w:rsidRDefault="009D51B2" w:rsidP="006C3B81">
      <w:pPr>
        <w:spacing w:after="0" w:line="240" w:lineRule="auto"/>
        <w:jc w:val="both"/>
        <w:rPr>
          <w:rFonts w:ascii="Arial" w:eastAsia="Calibri" w:hAnsi="Arial" w:cs="Calibri"/>
          <w:bCs/>
          <w:kern w:val="0"/>
          <w:sz w:val="20"/>
          <w:szCs w:val="20"/>
          <w14:ligatures w14:val="none"/>
        </w:rPr>
      </w:pPr>
      <w:r w:rsidRPr="009D51B2">
        <w:rPr>
          <w:rFonts w:ascii="Arial" w:eastAsia="Calibri" w:hAnsi="Arial" w:cs="Calibri"/>
          <w:bCs/>
          <w:kern w:val="0"/>
          <w:sz w:val="20"/>
          <w:szCs w:val="20"/>
          <w:vertAlign w:val="superscript"/>
          <w14:ligatures w14:val="none"/>
        </w:rPr>
        <w:t>3</w:t>
      </w:r>
      <w:r w:rsidRPr="009D51B2">
        <w:rPr>
          <w:rFonts w:ascii="Arial" w:eastAsia="Calibri" w:hAnsi="Arial" w:cs="Calibri"/>
          <w:bCs/>
          <w:kern w:val="0"/>
          <w:sz w:val="20"/>
          <w:szCs w:val="20"/>
          <w14:ligatures w14:val="none"/>
        </w:rPr>
        <w:t xml:space="preserve"> Advanced Drug Delivery Group, Sydney Pharmacy School,</w:t>
      </w:r>
      <w:r>
        <w:rPr>
          <w:rFonts w:ascii="Arial" w:eastAsia="Calibri" w:hAnsi="Arial" w:cs="Calibri"/>
          <w:bCs/>
          <w:kern w:val="0"/>
          <w:sz w:val="20"/>
          <w:szCs w:val="20"/>
          <w14:ligatures w14:val="none"/>
        </w:rPr>
        <w:t xml:space="preserve"> </w:t>
      </w:r>
      <w:r w:rsidRPr="009D51B2">
        <w:rPr>
          <w:rFonts w:ascii="Arial" w:eastAsia="Calibri" w:hAnsi="Arial" w:cs="Calibri"/>
          <w:bCs/>
          <w:kern w:val="0"/>
          <w:sz w:val="20"/>
          <w:szCs w:val="20"/>
          <w14:ligatures w14:val="none"/>
        </w:rPr>
        <w:t>The University of Sydney, Sydney</w:t>
      </w:r>
      <w:r>
        <w:rPr>
          <w:rFonts w:ascii="Arial" w:eastAsia="Calibri" w:hAnsi="Arial" w:cs="Calibri"/>
          <w:bCs/>
          <w:kern w:val="0"/>
          <w:sz w:val="20"/>
          <w:szCs w:val="20"/>
          <w14:ligatures w14:val="none"/>
        </w:rPr>
        <w:t>,</w:t>
      </w:r>
      <w:r w:rsidRPr="009D51B2">
        <w:rPr>
          <w:rFonts w:ascii="Arial" w:eastAsia="Calibri" w:hAnsi="Arial" w:cs="Calibri"/>
          <w:bCs/>
          <w:kern w:val="0"/>
          <w:sz w:val="20"/>
          <w:szCs w:val="20"/>
          <w14:ligatures w14:val="none"/>
        </w:rPr>
        <w:t xml:space="preserve"> </w:t>
      </w:r>
      <w:r>
        <w:rPr>
          <w:rFonts w:ascii="Arial" w:eastAsia="Calibri" w:hAnsi="Arial" w:cs="Calibri"/>
          <w:bCs/>
          <w:kern w:val="0"/>
          <w:sz w:val="20"/>
          <w:szCs w:val="20"/>
          <w14:ligatures w14:val="none"/>
        </w:rPr>
        <w:t>New South Wales</w:t>
      </w:r>
      <w:r w:rsidRPr="009D51B2">
        <w:rPr>
          <w:rFonts w:ascii="Arial" w:eastAsia="Calibri" w:hAnsi="Arial" w:cs="Calibri"/>
          <w:bCs/>
          <w:kern w:val="0"/>
          <w:sz w:val="20"/>
          <w:szCs w:val="20"/>
          <w14:ligatures w14:val="none"/>
        </w:rPr>
        <w:t>, Australia</w:t>
      </w:r>
      <w:r>
        <w:rPr>
          <w:rFonts w:ascii="Arial" w:eastAsia="Calibri" w:hAnsi="Arial" w:cs="Calibri"/>
          <w:bCs/>
          <w:kern w:val="0"/>
          <w:sz w:val="20"/>
          <w:szCs w:val="20"/>
          <w14:ligatures w14:val="none"/>
        </w:rPr>
        <w:t>.</w:t>
      </w:r>
    </w:p>
    <w:p w14:paraId="5B4BEAF8" w14:textId="1618E2C7" w:rsidR="00132A6D" w:rsidRDefault="00D07F9B" w:rsidP="00D07F9B">
      <w:pPr>
        <w:spacing w:before="120" w:after="120" w:line="240" w:lineRule="auto"/>
        <w:rPr>
          <w:rFonts w:ascii="Arial" w:eastAsia="Calibri" w:hAnsi="Arial" w:cs="Calibri"/>
          <w:bCs/>
          <w:kern w:val="0"/>
          <w:sz w:val="20"/>
          <w:szCs w:val="20"/>
          <w14:ligatures w14:val="none"/>
        </w:rPr>
      </w:pPr>
      <w:r w:rsidRPr="00D07F9B">
        <w:rPr>
          <w:rFonts w:ascii="Arial" w:eastAsia="Calibri" w:hAnsi="Arial" w:cs="Calibri"/>
          <w:bCs/>
          <w:kern w:val="0"/>
          <w:sz w:val="20"/>
          <w:szCs w:val="20"/>
          <w:vertAlign w:val="superscript"/>
          <w14:ligatures w14:val="none"/>
        </w:rPr>
        <w:t>*</w:t>
      </w:r>
      <w:r>
        <w:rPr>
          <w:rFonts w:ascii="Arial" w:eastAsia="Calibri" w:hAnsi="Arial" w:cs="Calibri"/>
          <w:bCs/>
          <w:kern w:val="0"/>
          <w:sz w:val="20"/>
          <w:szCs w:val="20"/>
          <w14:ligatures w14:val="none"/>
        </w:rPr>
        <w:t xml:space="preserve">Corresponding author: </w:t>
      </w:r>
      <w:r w:rsidR="009E3B85" w:rsidRPr="009E3B85">
        <w:rPr>
          <w:rFonts w:ascii="Arial" w:eastAsia="Calibri" w:hAnsi="Arial" w:cs="Calibri"/>
          <w:bCs/>
          <w:kern w:val="0"/>
          <w:sz w:val="20"/>
          <w:szCs w:val="20"/>
          <w14:ligatures w14:val="none"/>
        </w:rPr>
        <w:t>oveis.pourmehran@adelaide.edu.au</w:t>
      </w:r>
    </w:p>
    <w:p w14:paraId="087D0DF6" w14:textId="11C4424F" w:rsidR="009D51B2" w:rsidRPr="00AF41C1" w:rsidRDefault="00B8473A" w:rsidP="006C3B81">
      <w:pPr>
        <w:spacing w:after="120" w:line="240" w:lineRule="auto"/>
        <w:jc w:val="both"/>
        <w:rPr>
          <w:rFonts w:ascii="Arial" w:eastAsia="Calibri" w:hAnsi="Arial" w:cs="Calibri"/>
          <w:bCs/>
          <w:kern w:val="0"/>
          <w:sz w:val="20"/>
          <w:szCs w:val="20"/>
          <w14:ligatures w14:val="none"/>
        </w:rPr>
      </w:pPr>
      <w:r>
        <w:rPr>
          <w:rFonts w:ascii="Arial" w:eastAsia="Calibri" w:hAnsi="Arial" w:cs="Calibri"/>
          <w:b/>
          <w:kern w:val="0"/>
          <w:sz w:val="20"/>
          <w:szCs w:val="20"/>
          <w14:ligatures w14:val="none"/>
        </w:rPr>
        <w:t>Background and aims</w:t>
      </w:r>
      <w:r w:rsidR="00C315D2" w:rsidRPr="00C315D2">
        <w:rPr>
          <w:rFonts w:ascii="Arial" w:eastAsia="Calibri" w:hAnsi="Arial" w:cs="Calibri"/>
          <w:b/>
          <w:kern w:val="0"/>
          <w:sz w:val="20"/>
          <w:szCs w:val="20"/>
          <w14:ligatures w14:val="none"/>
        </w:rPr>
        <w:t>.</w:t>
      </w:r>
      <w:r w:rsidR="00AF41C1">
        <w:rPr>
          <w:rFonts w:ascii="Arial" w:eastAsia="Calibri" w:hAnsi="Arial" w:cs="Calibri"/>
          <w:bCs/>
          <w:kern w:val="0"/>
          <w:sz w:val="20"/>
          <w:szCs w:val="20"/>
          <w14:ligatures w14:val="none"/>
        </w:rPr>
        <w:t xml:space="preserve"> </w:t>
      </w:r>
      <w:r w:rsidR="007118CB" w:rsidRPr="007118CB">
        <w:rPr>
          <w:rFonts w:ascii="Arial" w:eastAsia="Calibri" w:hAnsi="Arial" w:cs="Calibri"/>
          <w:bCs/>
          <w:kern w:val="0"/>
          <w:sz w:val="20"/>
          <w:szCs w:val="20"/>
          <w14:ligatures w14:val="none"/>
        </w:rPr>
        <w:t>Chronic rhinosinusitis (CRS) is a persistent inflammatory condition affecting the nasal passages and paranasal sinuses, typically lasting for at least 12 weeks</w:t>
      </w:r>
      <w:r w:rsidR="007C7840">
        <w:rPr>
          <w:rFonts w:ascii="Arial" w:eastAsia="Calibri" w:hAnsi="Arial" w:cs="Calibri"/>
          <w:bCs/>
          <w:kern w:val="0"/>
          <w:sz w:val="20"/>
          <w:szCs w:val="20"/>
          <w14:ligatures w14:val="none"/>
        </w:rPr>
        <w:t xml:space="preserve"> [1]</w:t>
      </w:r>
      <w:r w:rsidR="007118CB" w:rsidRPr="007118CB">
        <w:rPr>
          <w:rFonts w:ascii="Arial" w:eastAsia="Calibri" w:hAnsi="Arial" w:cs="Calibri"/>
          <w:bCs/>
          <w:kern w:val="0"/>
          <w:sz w:val="20"/>
          <w:szCs w:val="20"/>
          <w14:ligatures w14:val="none"/>
        </w:rPr>
        <w:t>. Recent studies have highlighted the potential of electrostatics to enhance drug delivery within the nasal cavity</w:t>
      </w:r>
      <w:r w:rsidR="007118CB">
        <w:rPr>
          <w:rFonts w:ascii="Arial" w:eastAsia="Calibri" w:hAnsi="Arial" w:cs="Calibri"/>
          <w:bCs/>
          <w:kern w:val="0"/>
          <w:sz w:val="20"/>
          <w:szCs w:val="20"/>
          <w14:ligatures w14:val="none"/>
        </w:rPr>
        <w:t xml:space="preserve"> [</w:t>
      </w:r>
      <w:r w:rsidR="007C7840">
        <w:rPr>
          <w:rFonts w:ascii="Arial" w:eastAsia="Calibri" w:hAnsi="Arial" w:cs="Calibri"/>
          <w:bCs/>
          <w:kern w:val="0"/>
          <w:sz w:val="20"/>
          <w:szCs w:val="20"/>
          <w14:ligatures w14:val="none"/>
        </w:rPr>
        <w:t>2-</w:t>
      </w:r>
      <w:r w:rsidR="006D041C">
        <w:rPr>
          <w:rFonts w:ascii="Arial" w:eastAsia="Calibri" w:hAnsi="Arial" w:cs="Calibri"/>
          <w:bCs/>
          <w:kern w:val="0"/>
          <w:sz w:val="20"/>
          <w:szCs w:val="20"/>
          <w14:ligatures w14:val="none"/>
        </w:rPr>
        <w:t>5</w:t>
      </w:r>
      <w:r w:rsidR="007118CB">
        <w:rPr>
          <w:rFonts w:ascii="Arial" w:eastAsia="Calibri" w:hAnsi="Arial" w:cs="Calibri"/>
          <w:bCs/>
          <w:kern w:val="0"/>
          <w:sz w:val="20"/>
          <w:szCs w:val="20"/>
          <w14:ligatures w14:val="none"/>
        </w:rPr>
        <w:t>]</w:t>
      </w:r>
      <w:r w:rsidR="007118CB" w:rsidRPr="007118CB">
        <w:rPr>
          <w:rFonts w:ascii="Arial" w:eastAsia="Calibri" w:hAnsi="Arial" w:cs="Calibri"/>
          <w:bCs/>
          <w:kern w:val="0"/>
          <w:sz w:val="20"/>
          <w:szCs w:val="20"/>
          <w14:ligatures w14:val="none"/>
        </w:rPr>
        <w:t>. However, there are currently no reports evaluating the biological effects of electrostatically charged aerosols on nasal epithelial cells, which is essential to support the safety of this approach. This study addresses this gap by investigating the cytotoxic effects of charged aerosols containing clinically relevant drugs on human nasal epithelial cells.</w:t>
      </w:r>
    </w:p>
    <w:p w14:paraId="33785D6E" w14:textId="4E22A531" w:rsidR="00FD5FAD" w:rsidRPr="004948EC" w:rsidRDefault="00C315D2" w:rsidP="006C3B81">
      <w:pPr>
        <w:spacing w:after="120" w:line="240" w:lineRule="auto"/>
        <w:jc w:val="both"/>
        <w:rPr>
          <w:rFonts w:ascii="Arial" w:hAnsi="Arial" w:cs="Arial"/>
          <w:szCs w:val="22"/>
        </w:rPr>
      </w:pPr>
      <w:r w:rsidRPr="00C315D2">
        <w:rPr>
          <w:rFonts w:ascii="Arial" w:eastAsia="Calibri" w:hAnsi="Arial" w:cs="Calibri"/>
          <w:b/>
          <w:kern w:val="0"/>
          <w:sz w:val="20"/>
          <w:szCs w:val="20"/>
          <w14:ligatures w14:val="none"/>
        </w:rPr>
        <w:t>Methods.</w:t>
      </w:r>
      <w:r w:rsidRPr="00C315D2">
        <w:rPr>
          <w:rFonts w:ascii="Arial" w:eastAsia="Calibri" w:hAnsi="Arial" w:cs="Calibri"/>
          <w:bCs/>
          <w:kern w:val="0"/>
          <w:sz w:val="20"/>
          <w:szCs w:val="20"/>
          <w14:ligatures w14:val="none"/>
        </w:rPr>
        <w:t xml:space="preserve"> </w:t>
      </w:r>
      <w:r w:rsidR="001E2C8E" w:rsidRPr="001E2C8E">
        <w:t xml:space="preserve"> </w:t>
      </w:r>
      <w:r w:rsidR="001E2C8E" w:rsidRPr="001E2C8E">
        <w:rPr>
          <w:rFonts w:ascii="Arial" w:eastAsia="Calibri" w:hAnsi="Arial" w:cs="Calibri"/>
          <w:bCs/>
          <w:kern w:val="0"/>
          <w:sz w:val="20"/>
          <w:szCs w:val="20"/>
          <w14:ligatures w14:val="none"/>
        </w:rPr>
        <w:t xml:space="preserve">Charged aerosols were generated from </w:t>
      </w:r>
      <w:r w:rsidR="001E2C8E" w:rsidRPr="00225909">
        <w:rPr>
          <w:rFonts w:ascii="Arial" w:eastAsia="Calibri" w:hAnsi="Arial" w:cs="Arial"/>
          <w:bCs/>
          <w:kern w:val="0"/>
          <w:sz w:val="20"/>
          <w:szCs w:val="20"/>
          <w14:ligatures w14:val="none"/>
        </w:rPr>
        <w:t>aqueous drug solutions using a vibrating mesh nebuliser (</w:t>
      </w:r>
      <w:proofErr w:type="spellStart"/>
      <w:r w:rsidR="001E2C8E" w:rsidRPr="00225909">
        <w:rPr>
          <w:rFonts w:ascii="Arial" w:eastAsia="Calibri" w:hAnsi="Arial" w:cs="Arial"/>
          <w:bCs/>
          <w:kern w:val="0"/>
          <w:sz w:val="20"/>
          <w:szCs w:val="20"/>
          <w14:ligatures w14:val="none"/>
        </w:rPr>
        <w:t>Tekceleo</w:t>
      </w:r>
      <w:proofErr w:type="spellEnd"/>
      <w:r w:rsidR="001E2C8E" w:rsidRPr="00225909">
        <w:rPr>
          <w:rFonts w:ascii="Arial" w:eastAsia="Calibri" w:hAnsi="Arial" w:cs="Arial"/>
          <w:bCs/>
          <w:kern w:val="0"/>
          <w:sz w:val="20"/>
          <w:szCs w:val="20"/>
          <w14:ligatures w14:val="none"/>
        </w:rPr>
        <w:t xml:space="preserve">, France), equipped with a ring electrode and a grounded electrode, mounted via a 3D-printed holder. To assess safety, 5 mL of </w:t>
      </w:r>
      <w:r w:rsidR="00225909" w:rsidRPr="00225909">
        <w:rPr>
          <w:rFonts w:ascii="Arial" w:eastAsia="Calibri" w:hAnsi="Arial" w:cs="Arial"/>
          <w:bCs/>
          <w:kern w:val="0"/>
          <w:sz w:val="20"/>
          <w:szCs w:val="20"/>
          <w14:ligatures w14:val="none"/>
        </w:rPr>
        <w:t xml:space="preserve">isotonic </w:t>
      </w:r>
      <w:r w:rsidR="001E2C8E" w:rsidRPr="00225909">
        <w:rPr>
          <w:rFonts w:ascii="Arial" w:eastAsia="Calibri" w:hAnsi="Arial" w:cs="Arial"/>
          <w:bCs/>
          <w:kern w:val="0"/>
          <w:sz w:val="20"/>
          <w:szCs w:val="20"/>
          <w14:ligatures w14:val="none"/>
        </w:rPr>
        <w:t xml:space="preserve">saline was nebulised with and without applying a 5 kV charge to the ring electrode. </w:t>
      </w:r>
      <w:r w:rsidR="00225909" w:rsidRPr="00225909">
        <w:rPr>
          <w:rFonts w:ascii="Arial" w:eastAsia="Calibri" w:hAnsi="Arial" w:cs="Arial"/>
          <w:bCs/>
          <w:kern w:val="0"/>
          <w:sz w:val="20"/>
          <w:szCs w:val="20"/>
          <w14:ligatures w14:val="none"/>
        </w:rPr>
        <w:t>The</w:t>
      </w:r>
      <w:r w:rsidR="001E2C8E" w:rsidRPr="00225909">
        <w:rPr>
          <w:rFonts w:ascii="Arial" w:eastAsia="Calibri" w:hAnsi="Arial" w:cs="Arial"/>
          <w:bCs/>
          <w:kern w:val="0"/>
          <w:sz w:val="20"/>
          <w:szCs w:val="20"/>
          <w14:ligatures w14:val="none"/>
        </w:rPr>
        <w:t xml:space="preserve"> aerosol was delivered onto human nasal epithelial cells (HNECs), obtained from three CRS patients. Cells were then incubated with the treatments for 30 minutes, reflecting the typical mucociliary clearance time </w:t>
      </w:r>
      <w:r w:rsidR="001E2C8E" w:rsidRPr="00B336FE">
        <w:rPr>
          <w:rFonts w:ascii="Arial" w:eastAsia="Calibri" w:hAnsi="Arial" w:cs="Arial"/>
          <w:bCs/>
          <w:i/>
          <w:iCs/>
          <w:kern w:val="0"/>
          <w:sz w:val="20"/>
          <w:szCs w:val="20"/>
          <w14:ligatures w14:val="none"/>
        </w:rPr>
        <w:t>in</w:t>
      </w:r>
      <w:r w:rsidR="00225909" w:rsidRPr="00225909">
        <w:rPr>
          <w:rFonts w:ascii="Arial" w:eastAsia="Calibri" w:hAnsi="Arial" w:cs="Arial"/>
          <w:bCs/>
          <w:i/>
          <w:iCs/>
          <w:kern w:val="0"/>
          <w:sz w:val="20"/>
          <w:szCs w:val="20"/>
          <w14:ligatures w14:val="none"/>
        </w:rPr>
        <w:t xml:space="preserve"> </w:t>
      </w:r>
      <w:r w:rsidR="001E2C8E" w:rsidRPr="00B336FE">
        <w:rPr>
          <w:rFonts w:ascii="Arial" w:eastAsia="Calibri" w:hAnsi="Arial" w:cs="Arial"/>
          <w:bCs/>
          <w:i/>
          <w:iCs/>
          <w:kern w:val="0"/>
          <w:sz w:val="20"/>
          <w:szCs w:val="20"/>
          <w14:ligatures w14:val="none"/>
        </w:rPr>
        <w:t>vivo</w:t>
      </w:r>
      <w:r w:rsidR="001E2C8E" w:rsidRPr="00225909">
        <w:rPr>
          <w:rFonts w:ascii="Arial" w:eastAsia="Calibri" w:hAnsi="Arial" w:cs="Arial"/>
          <w:bCs/>
          <w:kern w:val="0"/>
          <w:sz w:val="20"/>
          <w:szCs w:val="20"/>
          <w14:ligatures w14:val="none"/>
        </w:rPr>
        <w:t>, before being washed and incubated overnight in fresh media. Cytotoxicity was assessed using an LDH assay, comparing charged and non-charged saline with negative controls.</w:t>
      </w:r>
      <w:r w:rsidR="001E2C8E" w:rsidRPr="00B336FE">
        <w:rPr>
          <w:rFonts w:ascii="Arial" w:hAnsi="Arial" w:cs="Arial"/>
          <w:sz w:val="20"/>
          <w:szCs w:val="20"/>
        </w:rPr>
        <w:t xml:space="preserve"> </w:t>
      </w:r>
      <w:r w:rsidR="00225909" w:rsidRPr="00225909">
        <w:rPr>
          <w:rFonts w:ascii="Arial" w:hAnsi="Arial" w:cs="Arial"/>
          <w:sz w:val="20"/>
          <w:szCs w:val="20"/>
        </w:rPr>
        <w:t>Tobramycin and mupirocin were selected as two commonly used medications for the treatment of chronic rhinosinusitis (CRS). The concentrations evaluated were based on the minimum biofilm eradication concentration (MBEC) against Staphylococcus aureus.</w:t>
      </w:r>
    </w:p>
    <w:p w14:paraId="37683296" w14:textId="7F577F93" w:rsidR="00C315D2" w:rsidRDefault="00795378" w:rsidP="00EC27E3">
      <w:pPr>
        <w:spacing w:line="240" w:lineRule="auto"/>
        <w:jc w:val="both"/>
        <w:rPr>
          <w:rFonts w:ascii="Arial" w:eastAsia="Calibri" w:hAnsi="Arial" w:cs="Arial"/>
          <w:kern w:val="0"/>
          <w:sz w:val="20"/>
          <w:szCs w:val="20"/>
          <w:lang w:val="en-GB"/>
          <w14:ligatures w14:val="none"/>
        </w:rPr>
      </w:pPr>
      <w:r w:rsidRPr="2021B9E9">
        <w:rPr>
          <w:rFonts w:ascii="Arial" w:eastAsia="Calibri" w:hAnsi="Arial" w:cs="Calibri"/>
          <w:b/>
          <w:bCs/>
          <w:kern w:val="0"/>
          <w:sz w:val="20"/>
          <w:szCs w:val="20"/>
          <w14:ligatures w14:val="none"/>
        </w:rPr>
        <w:t>Results.</w:t>
      </w:r>
      <w:r w:rsidR="001E28CA">
        <w:rPr>
          <w:rFonts w:ascii="Calibri" w:eastAsia="Calibri" w:hAnsi="Calibri" w:cs="Times New Roman"/>
          <w:kern w:val="0"/>
          <w:lang w:val="en-GB"/>
          <w14:ligatures w14:val="none"/>
        </w:rPr>
        <w:t xml:space="preserve"> </w:t>
      </w:r>
      <w:r w:rsidR="00A16C77">
        <w:rPr>
          <w:rFonts w:ascii="Arial" w:eastAsia="Calibri" w:hAnsi="Arial" w:cs="Arial"/>
          <w:kern w:val="0"/>
          <w:sz w:val="20"/>
          <w:szCs w:val="20"/>
          <w:lang w:val="en-GB"/>
          <w14:ligatures w14:val="none"/>
        </w:rPr>
        <w:t>As shown in Figure 1, t</w:t>
      </w:r>
      <w:r w:rsidR="001D5A4D">
        <w:rPr>
          <w:rFonts w:ascii="Arial" w:eastAsia="Calibri" w:hAnsi="Arial" w:cs="Arial"/>
          <w:kern w:val="0"/>
          <w:sz w:val="20"/>
          <w:szCs w:val="20"/>
          <w:lang w:val="en-GB"/>
          <w14:ligatures w14:val="none"/>
        </w:rPr>
        <w:t>he results indicate</w:t>
      </w:r>
      <w:r w:rsidR="001E28CA" w:rsidRPr="001E28CA">
        <w:rPr>
          <w:rFonts w:ascii="Arial" w:eastAsia="Calibri" w:hAnsi="Arial" w:cs="Arial"/>
          <w:kern w:val="0"/>
          <w:sz w:val="20"/>
          <w:szCs w:val="20"/>
          <w:lang w:val="en-GB"/>
          <w14:ligatures w14:val="none"/>
        </w:rPr>
        <w:t xml:space="preserve"> no</w:t>
      </w:r>
      <w:r w:rsidR="00A16C77">
        <w:rPr>
          <w:rFonts w:ascii="Arial" w:eastAsia="Calibri" w:hAnsi="Arial" w:cs="Arial"/>
          <w:kern w:val="0"/>
          <w:sz w:val="20"/>
          <w:szCs w:val="20"/>
          <w:lang w:val="en-GB"/>
          <w14:ligatures w14:val="none"/>
        </w:rPr>
        <w:t xml:space="preserve"> significant</w:t>
      </w:r>
      <w:r w:rsidR="001E28CA" w:rsidRPr="001E28CA">
        <w:rPr>
          <w:rFonts w:ascii="Arial" w:eastAsia="Calibri" w:hAnsi="Arial" w:cs="Arial"/>
          <w:kern w:val="0"/>
          <w:sz w:val="20"/>
          <w:szCs w:val="20"/>
          <w:lang w:val="en-GB"/>
          <w14:ligatures w14:val="none"/>
        </w:rPr>
        <w:t xml:space="preserve"> damage or reduction in c</w:t>
      </w:r>
      <w:r w:rsidR="001E28CA" w:rsidRPr="00C503F2">
        <w:rPr>
          <w:rFonts w:ascii="Arial" w:eastAsia="Calibri" w:hAnsi="Arial" w:cs="Arial"/>
          <w:kern w:val="0"/>
          <w:sz w:val="20"/>
          <w:szCs w:val="20"/>
          <w:lang w:val="en-GB"/>
          <w14:ligatures w14:val="none"/>
        </w:rPr>
        <w:t xml:space="preserve">ell viability associated with the charging mechanism, supporting the safety of the applied electrostatic approach. This trend is supported by LDH assay </w:t>
      </w:r>
      <w:r w:rsidR="00C503F2" w:rsidRPr="00C503F2">
        <w:rPr>
          <w:rFonts w:ascii="Arial" w:eastAsia="Calibri" w:hAnsi="Arial" w:cs="Arial"/>
          <w:kern w:val="0"/>
          <w:sz w:val="20"/>
          <w:szCs w:val="20"/>
          <w:lang w:val="en-GB"/>
          <w14:ligatures w14:val="none"/>
        </w:rPr>
        <w:t xml:space="preserve">analysis </w:t>
      </w:r>
      <w:r w:rsidR="001E28CA" w:rsidRPr="00C503F2">
        <w:rPr>
          <w:rFonts w:ascii="Arial" w:eastAsia="Calibri" w:hAnsi="Arial" w:cs="Arial"/>
          <w:kern w:val="0"/>
          <w:sz w:val="20"/>
          <w:szCs w:val="20"/>
          <w:lang w:val="en-GB"/>
          <w14:ligatures w14:val="none"/>
        </w:rPr>
        <w:t>results.</w:t>
      </w:r>
    </w:p>
    <w:p w14:paraId="56A27ECB" w14:textId="309E1A4E" w:rsidR="00ED6479" w:rsidRDefault="00E87EBC" w:rsidP="006C3B81">
      <w:pPr>
        <w:spacing w:after="0" w:line="240" w:lineRule="auto"/>
        <w:jc w:val="center"/>
        <w:rPr>
          <w:rFonts w:ascii="Arial" w:eastAsia="Calibri" w:hAnsi="Arial" w:cs="Arial"/>
          <w:kern w:val="0"/>
          <w:sz w:val="20"/>
          <w:szCs w:val="20"/>
          <w:lang w:val="en-GB"/>
          <w14:ligatures w14:val="none"/>
        </w:rPr>
      </w:pPr>
      <w:r>
        <w:rPr>
          <w:rFonts w:ascii="Arial" w:eastAsia="Calibri" w:hAnsi="Arial" w:cs="Arial"/>
          <w:noProof/>
          <w:kern w:val="0"/>
          <w:sz w:val="20"/>
          <w:szCs w:val="20"/>
          <w:lang w:val="en-GB"/>
          <w14:ligatures w14:val="none"/>
        </w:rPr>
        <w:drawing>
          <wp:inline distT="0" distB="0" distL="0" distR="0" wp14:anchorId="3C63F163" wp14:editId="67D1BE29">
            <wp:extent cx="4590677" cy="1440000"/>
            <wp:effectExtent l="0" t="0" r="635" b="8255"/>
            <wp:docPr id="466055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1220" t="7705" r="4715" b="3183"/>
                    <a:stretch>
                      <a:fillRect/>
                    </a:stretch>
                  </pic:blipFill>
                  <pic:spPr bwMode="auto">
                    <a:xfrm>
                      <a:off x="0" y="0"/>
                      <a:ext cx="4590677" cy="1440000"/>
                    </a:xfrm>
                    <a:prstGeom prst="rect">
                      <a:avLst/>
                    </a:prstGeom>
                    <a:noFill/>
                    <a:ln>
                      <a:noFill/>
                    </a:ln>
                    <a:extLst>
                      <a:ext uri="{53640926-AAD7-44D8-BBD7-CCE9431645EC}">
                        <a14:shadowObscured xmlns:a14="http://schemas.microsoft.com/office/drawing/2010/main"/>
                      </a:ext>
                    </a:extLst>
                  </pic:spPr>
                </pic:pic>
              </a:graphicData>
            </a:graphic>
          </wp:inline>
        </w:drawing>
      </w:r>
    </w:p>
    <w:p w14:paraId="691278DB" w14:textId="3EE8B05E" w:rsidR="00ED6479" w:rsidRPr="00EC27E3" w:rsidRDefault="00ED6479" w:rsidP="006C3B81">
      <w:pPr>
        <w:spacing w:after="120" w:line="240" w:lineRule="auto"/>
        <w:jc w:val="center"/>
        <w:rPr>
          <w:rFonts w:ascii="Arial" w:eastAsia="Calibri" w:hAnsi="Arial" w:cs="Arial"/>
          <w:kern w:val="0"/>
          <w:sz w:val="20"/>
          <w:szCs w:val="20"/>
          <w:lang w:val="en-GB"/>
          <w14:ligatures w14:val="none"/>
        </w:rPr>
      </w:pPr>
      <w:r w:rsidRPr="00EC27E3">
        <w:rPr>
          <w:rFonts w:ascii="Arial" w:eastAsia="Calibri" w:hAnsi="Arial" w:cs="Calibri"/>
          <w:bCs/>
          <w:kern w:val="0"/>
          <w:sz w:val="20"/>
          <w:szCs w:val="20"/>
          <w:lang w:val="en-US"/>
          <w14:ligatures w14:val="none"/>
        </w:rPr>
        <w:t xml:space="preserve">Figure 1. LDH assay analysis results for charged and uncharged </w:t>
      </w:r>
      <w:r w:rsidR="008F60BA">
        <w:rPr>
          <w:rFonts w:ascii="Arial" w:eastAsia="Calibri" w:hAnsi="Arial" w:cs="Calibri"/>
          <w:bCs/>
          <w:kern w:val="0"/>
          <w:sz w:val="20"/>
          <w:szCs w:val="20"/>
          <w:lang w:val="en-US"/>
          <w14:ligatures w14:val="none"/>
        </w:rPr>
        <w:t>nebulized saline,</w:t>
      </w:r>
      <w:r w:rsidRPr="00EC27E3">
        <w:rPr>
          <w:rFonts w:ascii="Arial" w:eastAsia="Calibri" w:hAnsi="Arial" w:cs="Calibri"/>
          <w:bCs/>
          <w:kern w:val="0"/>
          <w:sz w:val="20"/>
          <w:szCs w:val="20"/>
          <w:lang w:val="en-US"/>
          <w14:ligatures w14:val="none"/>
        </w:rPr>
        <w:t xml:space="preserve"> mupirocin and tobramycin</w:t>
      </w:r>
      <w:r w:rsidR="008F60BA">
        <w:rPr>
          <w:rFonts w:ascii="Arial" w:eastAsia="Calibri" w:hAnsi="Arial" w:cs="Calibri"/>
          <w:bCs/>
          <w:kern w:val="0"/>
          <w:sz w:val="20"/>
          <w:szCs w:val="20"/>
          <w:lang w:val="en-US"/>
          <w14:ligatures w14:val="none"/>
        </w:rPr>
        <w:t>.</w:t>
      </w:r>
    </w:p>
    <w:p w14:paraId="0633E32F" w14:textId="2AD24F1F" w:rsidR="00B1207C" w:rsidRDefault="00B8473A" w:rsidP="00EC27E3">
      <w:pPr>
        <w:spacing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Conclusion/</w:t>
      </w:r>
      <w:r w:rsidR="00C315D2" w:rsidRPr="00C315D2">
        <w:rPr>
          <w:rFonts w:ascii="Arial" w:eastAsia="Calibri" w:hAnsi="Arial" w:cs="Calibri"/>
          <w:b/>
          <w:kern w:val="0"/>
          <w:sz w:val="20"/>
          <w:szCs w:val="20"/>
          <w14:ligatures w14:val="none"/>
        </w:rPr>
        <w:t>Discussion.</w:t>
      </w:r>
      <w:r w:rsidR="00C315D2" w:rsidRPr="00C315D2">
        <w:rPr>
          <w:rFonts w:ascii="Arial" w:eastAsia="Calibri" w:hAnsi="Arial" w:cs="Calibri"/>
          <w:bCs/>
          <w:kern w:val="0"/>
          <w:sz w:val="20"/>
          <w:szCs w:val="20"/>
          <w14:ligatures w14:val="none"/>
        </w:rPr>
        <w:t xml:space="preserve"> </w:t>
      </w:r>
      <w:r w:rsidR="00566F0B" w:rsidRPr="00566F0B">
        <w:rPr>
          <w:rFonts w:ascii="Arial" w:eastAsia="Calibri" w:hAnsi="Arial" w:cs="Calibri"/>
          <w:bCs/>
          <w:kern w:val="0"/>
          <w:sz w:val="20"/>
          <w:szCs w:val="20"/>
          <w:lang w:val="en-US"/>
          <w14:ligatures w14:val="none"/>
        </w:rPr>
        <w:t>This study demonstrates the biological safety of an electrostatic method for enhancing drug delivery to the paranasal sinuses in the treatment of CRS</w:t>
      </w:r>
      <w:r w:rsidR="00566F0B">
        <w:rPr>
          <w:rFonts w:ascii="Arial" w:eastAsia="Calibri" w:hAnsi="Arial" w:cs="Calibri"/>
          <w:bCs/>
          <w:kern w:val="0"/>
          <w:sz w:val="20"/>
          <w:szCs w:val="20"/>
          <w:lang w:val="en-US"/>
          <w14:ligatures w14:val="none"/>
        </w:rPr>
        <w:t>.</w:t>
      </w:r>
    </w:p>
    <w:p w14:paraId="08B69280" w14:textId="0C97D88E" w:rsidR="00EC27E3" w:rsidRPr="006C3B81" w:rsidRDefault="00B1207C" w:rsidP="00260DD1">
      <w:pPr>
        <w:spacing w:before="120" w:after="0" w:line="240" w:lineRule="auto"/>
        <w:jc w:val="both"/>
        <w:rPr>
          <w:rFonts w:ascii="Arial" w:eastAsia="Calibri" w:hAnsi="Arial" w:cs="Calibri"/>
          <w:b/>
          <w:kern w:val="0"/>
          <w:sz w:val="20"/>
          <w:szCs w:val="20"/>
          <w:lang w:val="en-US"/>
          <w14:ligatures w14:val="none"/>
        </w:rPr>
      </w:pPr>
      <w:r w:rsidRPr="00B1207C">
        <w:rPr>
          <w:rFonts w:ascii="Arial" w:eastAsia="Calibri" w:hAnsi="Arial" w:cs="Calibri"/>
          <w:b/>
          <w:kern w:val="0"/>
          <w:sz w:val="20"/>
          <w:szCs w:val="20"/>
          <w:lang w:val="en-US"/>
          <w14:ligatures w14:val="none"/>
        </w:rPr>
        <w:t>Acknowledgements</w:t>
      </w:r>
      <w:r>
        <w:rPr>
          <w:rFonts w:ascii="Arial" w:eastAsia="Calibri" w:hAnsi="Arial" w:cs="Calibri"/>
          <w:b/>
          <w:kern w:val="0"/>
          <w:sz w:val="20"/>
          <w:szCs w:val="20"/>
          <w:lang w:val="en-US"/>
          <w14:ligatures w14:val="none"/>
        </w:rPr>
        <w:t xml:space="preserve">. </w:t>
      </w:r>
      <w:r w:rsidRPr="00B1207C">
        <w:rPr>
          <w:rFonts w:ascii="Arial" w:eastAsia="Calibri" w:hAnsi="Arial" w:cs="Calibri"/>
          <w:bCs/>
          <w:kern w:val="0"/>
          <w:sz w:val="20"/>
          <w:szCs w:val="20"/>
          <w:lang w:val="en-US"/>
          <w14:ligatures w14:val="none"/>
        </w:rPr>
        <w:t>Sarah Vreugde</w:t>
      </w:r>
      <w:r w:rsidR="00151743">
        <w:rPr>
          <w:rFonts w:ascii="Arial" w:eastAsia="Calibri" w:hAnsi="Arial" w:cs="Calibri"/>
          <w:bCs/>
          <w:kern w:val="0"/>
          <w:sz w:val="20"/>
          <w:szCs w:val="20"/>
          <w:lang w:val="en-US"/>
          <w14:ligatures w14:val="none"/>
        </w:rPr>
        <w:t>,</w:t>
      </w:r>
      <w:r w:rsidRPr="00B1207C">
        <w:rPr>
          <w:rFonts w:ascii="Arial" w:eastAsia="Calibri" w:hAnsi="Arial" w:cs="Calibri"/>
          <w:bCs/>
          <w:kern w:val="0"/>
          <w:sz w:val="20"/>
          <w:szCs w:val="20"/>
          <w:lang w:val="en-US"/>
          <w14:ligatures w14:val="none"/>
        </w:rPr>
        <w:t xml:space="preserve"> </w:t>
      </w:r>
      <w:r w:rsidR="00151743" w:rsidRPr="009D51B2">
        <w:rPr>
          <w:rFonts w:ascii="Arial" w:eastAsia="Calibri" w:hAnsi="Arial" w:cs="Calibri"/>
          <w:bCs/>
          <w:kern w:val="0"/>
          <w:sz w:val="20"/>
          <w:szCs w:val="20"/>
          <w14:ligatures w14:val="none"/>
        </w:rPr>
        <w:t>P</w:t>
      </w:r>
      <w:r w:rsidR="00151743">
        <w:rPr>
          <w:rFonts w:ascii="Arial" w:eastAsia="Calibri" w:hAnsi="Arial" w:cs="Calibri"/>
          <w:bCs/>
          <w:kern w:val="0"/>
          <w:sz w:val="20"/>
          <w:szCs w:val="20"/>
          <w14:ligatures w14:val="none"/>
        </w:rPr>
        <w:t xml:space="preserve">eter </w:t>
      </w:r>
      <w:r w:rsidR="00151743" w:rsidRPr="009D51B2">
        <w:rPr>
          <w:rFonts w:ascii="Arial" w:eastAsia="Calibri" w:hAnsi="Arial" w:cs="Calibri"/>
          <w:bCs/>
          <w:kern w:val="0"/>
          <w:sz w:val="20"/>
          <w:szCs w:val="20"/>
          <w14:ligatures w14:val="none"/>
        </w:rPr>
        <w:t>J Wormald</w:t>
      </w:r>
      <w:r w:rsidR="00151743" w:rsidRPr="00B1207C">
        <w:rPr>
          <w:rFonts w:ascii="Arial" w:eastAsia="Calibri" w:hAnsi="Arial" w:cs="Calibri"/>
          <w:bCs/>
          <w:kern w:val="0"/>
          <w:sz w:val="20"/>
          <w:szCs w:val="20"/>
          <w:lang w:val="en-US"/>
          <w14:ligatures w14:val="none"/>
        </w:rPr>
        <w:t xml:space="preserve"> </w:t>
      </w:r>
      <w:r w:rsidRPr="00B1207C">
        <w:rPr>
          <w:rFonts w:ascii="Arial" w:eastAsia="Calibri" w:hAnsi="Arial" w:cs="Calibri"/>
          <w:bCs/>
          <w:kern w:val="0"/>
          <w:sz w:val="20"/>
          <w:szCs w:val="20"/>
          <w:lang w:val="en-US"/>
          <w14:ligatures w14:val="none"/>
        </w:rPr>
        <w:t xml:space="preserve">and Oveis Pourmehran are recipients of the NHMRC Medical Research Future Fund from the Government of Australia (#2014977). </w:t>
      </w:r>
      <w:r w:rsidR="00151743" w:rsidRPr="009D51B2">
        <w:rPr>
          <w:rFonts w:ascii="Arial" w:eastAsia="Calibri" w:hAnsi="Arial" w:cs="Calibri"/>
          <w:bCs/>
          <w:kern w:val="0"/>
          <w:sz w:val="20"/>
          <w:szCs w:val="20"/>
          <w14:ligatures w14:val="none"/>
        </w:rPr>
        <w:t>P</w:t>
      </w:r>
      <w:r w:rsidR="00151743">
        <w:rPr>
          <w:rFonts w:ascii="Arial" w:eastAsia="Calibri" w:hAnsi="Arial" w:cs="Calibri"/>
          <w:bCs/>
          <w:kern w:val="0"/>
          <w:sz w:val="20"/>
          <w:szCs w:val="20"/>
          <w14:ligatures w14:val="none"/>
        </w:rPr>
        <w:t xml:space="preserve">eter </w:t>
      </w:r>
      <w:r w:rsidR="00151743" w:rsidRPr="009D51B2">
        <w:rPr>
          <w:rFonts w:ascii="Arial" w:eastAsia="Calibri" w:hAnsi="Arial" w:cs="Calibri"/>
          <w:bCs/>
          <w:kern w:val="0"/>
          <w:sz w:val="20"/>
          <w:szCs w:val="20"/>
          <w14:ligatures w14:val="none"/>
        </w:rPr>
        <w:t>J Wormald</w:t>
      </w:r>
      <w:r w:rsidR="00151743" w:rsidRPr="00B1207C">
        <w:rPr>
          <w:rFonts w:ascii="Arial" w:eastAsia="Calibri" w:hAnsi="Arial" w:cs="Calibri"/>
          <w:bCs/>
          <w:kern w:val="0"/>
          <w:sz w:val="20"/>
          <w:szCs w:val="20"/>
          <w:lang w:val="en-US"/>
          <w14:ligatures w14:val="none"/>
        </w:rPr>
        <w:t xml:space="preserve"> </w:t>
      </w:r>
      <w:r w:rsidR="00151743">
        <w:rPr>
          <w:rFonts w:ascii="Arial" w:eastAsia="Calibri" w:hAnsi="Arial" w:cs="Calibri"/>
          <w:bCs/>
          <w:kern w:val="0"/>
          <w:sz w:val="20"/>
          <w:szCs w:val="20"/>
          <w:lang w:val="en-US"/>
          <w14:ligatures w14:val="none"/>
        </w:rPr>
        <w:t xml:space="preserve">and </w:t>
      </w:r>
      <w:r w:rsidRPr="00B1207C">
        <w:rPr>
          <w:rFonts w:ascii="Arial" w:eastAsia="Calibri" w:hAnsi="Arial" w:cs="Calibri"/>
          <w:bCs/>
          <w:kern w:val="0"/>
          <w:sz w:val="20"/>
          <w:szCs w:val="20"/>
          <w:lang w:val="en-US"/>
          <w14:ligatures w14:val="none"/>
        </w:rPr>
        <w:t xml:space="preserve">Oveis Pourmehran </w:t>
      </w:r>
      <w:r w:rsidR="00151743">
        <w:rPr>
          <w:rFonts w:ascii="Arial" w:eastAsia="Calibri" w:hAnsi="Arial" w:cs="Calibri"/>
          <w:bCs/>
          <w:kern w:val="0"/>
          <w:sz w:val="20"/>
          <w:szCs w:val="20"/>
          <w:lang w:val="en-US"/>
          <w14:ligatures w14:val="none"/>
        </w:rPr>
        <w:t>are</w:t>
      </w:r>
      <w:r w:rsidRPr="00B1207C">
        <w:rPr>
          <w:rFonts w:ascii="Arial" w:eastAsia="Calibri" w:hAnsi="Arial" w:cs="Calibri"/>
          <w:bCs/>
          <w:kern w:val="0"/>
          <w:sz w:val="20"/>
          <w:szCs w:val="20"/>
          <w:lang w:val="en-US"/>
          <w14:ligatures w14:val="none"/>
        </w:rPr>
        <w:t xml:space="preserve"> also recipient</w:t>
      </w:r>
      <w:r w:rsidR="00151743">
        <w:rPr>
          <w:rFonts w:ascii="Arial" w:eastAsia="Calibri" w:hAnsi="Arial" w:cs="Calibri"/>
          <w:bCs/>
          <w:kern w:val="0"/>
          <w:sz w:val="20"/>
          <w:szCs w:val="20"/>
          <w:lang w:val="en-US"/>
          <w14:ligatures w14:val="none"/>
        </w:rPr>
        <w:t>s</w:t>
      </w:r>
      <w:r w:rsidRPr="00B1207C">
        <w:rPr>
          <w:rFonts w:ascii="Arial" w:eastAsia="Calibri" w:hAnsi="Arial" w:cs="Calibri"/>
          <w:bCs/>
          <w:kern w:val="0"/>
          <w:sz w:val="20"/>
          <w:szCs w:val="20"/>
          <w:lang w:val="en-US"/>
          <w14:ligatures w14:val="none"/>
        </w:rPr>
        <w:t xml:space="preserve"> of the Passe and Williams Foundation Conjoint Grant, Australia (#7992).</w:t>
      </w:r>
    </w:p>
    <w:p w14:paraId="2C801966" w14:textId="04FA7E14" w:rsidR="001E28CA" w:rsidRPr="009B1CBB" w:rsidRDefault="00C315D2" w:rsidP="001E28CA">
      <w:pPr>
        <w:spacing w:after="0" w:line="240" w:lineRule="auto"/>
        <w:jc w:val="both"/>
        <w:rPr>
          <w:rFonts w:ascii="Arial" w:eastAsia="Calibri" w:hAnsi="Arial" w:cs="Calibri"/>
          <w:bCs/>
          <w:kern w:val="0"/>
          <w:sz w:val="20"/>
          <w:szCs w:val="20"/>
          <w:lang w:val="en-US"/>
          <w14:ligatures w14:val="none"/>
        </w:rPr>
      </w:pPr>
      <w:r w:rsidRPr="00C315D2">
        <w:rPr>
          <w:rFonts w:ascii="Arial" w:eastAsia="Calibri" w:hAnsi="Arial" w:cs="Calibri"/>
          <w:b/>
          <w:kern w:val="0"/>
          <w:sz w:val="20"/>
          <w:szCs w:val="20"/>
          <w14:ligatures w14:val="none"/>
        </w:rPr>
        <w:t>References:</w:t>
      </w:r>
      <w:r w:rsidRPr="00C315D2">
        <w:rPr>
          <w:rFonts w:ascii="Arial" w:eastAsia="Calibri" w:hAnsi="Arial" w:cs="Calibri"/>
          <w:bCs/>
          <w:kern w:val="0"/>
          <w:sz w:val="20"/>
          <w:szCs w:val="20"/>
          <w14:ligatures w14:val="none"/>
        </w:rPr>
        <w:t xml:space="preserve"> </w:t>
      </w:r>
    </w:p>
    <w:p w14:paraId="0AEBF679" w14:textId="446870E8" w:rsidR="007C7840" w:rsidRPr="007C7840" w:rsidRDefault="007C7840" w:rsidP="00FD5FAD">
      <w:pPr>
        <w:spacing w:after="0"/>
        <w:jc w:val="both"/>
        <w:rPr>
          <w:rFonts w:ascii="Arial" w:eastAsia="Calibri" w:hAnsi="Arial" w:cs="Calibri"/>
          <w:bCs/>
          <w:kern w:val="0"/>
          <w:sz w:val="20"/>
          <w:szCs w:val="20"/>
          <w:lang w:val="en-US"/>
          <w14:ligatures w14:val="none"/>
        </w:rPr>
      </w:pPr>
      <w:r w:rsidRPr="007C7840">
        <w:rPr>
          <w:rFonts w:ascii="Arial" w:eastAsia="Calibri" w:hAnsi="Arial" w:cs="Calibri"/>
          <w:bCs/>
          <w:kern w:val="0"/>
          <w:sz w:val="20"/>
          <w:szCs w:val="20"/>
          <w:lang w:val="en-US"/>
          <w14:ligatures w14:val="none"/>
        </w:rPr>
        <w:t>1.</w:t>
      </w:r>
      <w:r>
        <w:rPr>
          <w:rFonts w:ascii="Arial" w:eastAsia="Calibri" w:hAnsi="Arial" w:cs="Calibri"/>
          <w:bCs/>
          <w:kern w:val="0"/>
          <w:sz w:val="20"/>
          <w:szCs w:val="20"/>
          <w:lang w:val="en-US"/>
          <w14:ligatures w14:val="none"/>
        </w:rPr>
        <w:t xml:space="preserve"> </w:t>
      </w:r>
      <w:r w:rsidR="00EC27E3" w:rsidRPr="00EC27E3">
        <w:rPr>
          <w:rFonts w:ascii="Arial" w:eastAsia="Calibri" w:hAnsi="Arial" w:cs="Calibri"/>
          <w:bCs/>
          <w:kern w:val="0"/>
          <w:sz w:val="20"/>
          <w:szCs w:val="20"/>
          <w:lang w:val="en-US"/>
          <w14:ligatures w14:val="none"/>
        </w:rPr>
        <w:t xml:space="preserve">W.J. </w:t>
      </w:r>
      <w:proofErr w:type="spellStart"/>
      <w:r w:rsidR="00EC27E3" w:rsidRPr="00EC27E3">
        <w:rPr>
          <w:rFonts w:ascii="Arial" w:eastAsia="Calibri" w:hAnsi="Arial" w:cs="Calibri"/>
          <w:bCs/>
          <w:kern w:val="0"/>
          <w:sz w:val="20"/>
          <w:szCs w:val="20"/>
          <w:lang w:val="en-US"/>
          <w14:ligatures w14:val="none"/>
        </w:rPr>
        <w:t>Fokkens</w:t>
      </w:r>
      <w:proofErr w:type="spellEnd"/>
      <w:r w:rsidR="00EC27E3" w:rsidRPr="00EC27E3">
        <w:rPr>
          <w:rFonts w:ascii="Arial" w:eastAsia="Calibri" w:hAnsi="Arial" w:cs="Calibri"/>
          <w:bCs/>
          <w:kern w:val="0"/>
          <w:sz w:val="20"/>
          <w:szCs w:val="20"/>
          <w:lang w:val="en-US"/>
          <w14:ligatures w14:val="none"/>
        </w:rPr>
        <w:t xml:space="preserve">, et al., Rhinology, 2020. </w:t>
      </w:r>
      <w:r w:rsidR="00EC27E3" w:rsidRPr="00EC27E3">
        <w:rPr>
          <w:rFonts w:ascii="Arial" w:eastAsia="Calibri" w:hAnsi="Arial" w:cs="Calibri"/>
          <w:b/>
          <w:kern w:val="0"/>
          <w:sz w:val="20"/>
          <w:szCs w:val="20"/>
          <w:lang w:val="en-US"/>
          <w14:ligatures w14:val="none"/>
        </w:rPr>
        <w:t>58</w:t>
      </w:r>
      <w:r w:rsidR="00EC27E3" w:rsidRPr="00EC27E3">
        <w:rPr>
          <w:rFonts w:ascii="Arial" w:eastAsia="Calibri" w:hAnsi="Arial" w:cs="Calibri"/>
          <w:bCs/>
          <w:kern w:val="0"/>
          <w:sz w:val="20"/>
          <w:szCs w:val="20"/>
          <w:lang w:val="en-US"/>
          <w14:ligatures w14:val="none"/>
        </w:rPr>
        <w:t>(Suppl 29): p. 1-464.</w:t>
      </w:r>
    </w:p>
    <w:p w14:paraId="36CCD003" w14:textId="33BD5C87" w:rsidR="007C7840" w:rsidRPr="007C7840" w:rsidRDefault="003819E3" w:rsidP="00FD5FAD">
      <w:pPr>
        <w:spacing w:after="0"/>
        <w:jc w:val="both"/>
        <w:rPr>
          <w:rFonts w:ascii="Arial" w:eastAsia="Calibri" w:hAnsi="Arial" w:cs="Calibri"/>
          <w:bCs/>
          <w:kern w:val="0"/>
          <w:sz w:val="20"/>
          <w:szCs w:val="20"/>
          <w:lang w:val="en-US"/>
          <w14:ligatures w14:val="none"/>
        </w:rPr>
      </w:pPr>
      <w:r>
        <w:rPr>
          <w:rFonts w:ascii="Arial" w:eastAsia="Calibri" w:hAnsi="Arial" w:cs="Calibri"/>
          <w:bCs/>
          <w:kern w:val="0"/>
          <w:sz w:val="20"/>
          <w:szCs w:val="20"/>
          <w:lang w:val="en-US"/>
          <w14:ligatures w14:val="none"/>
        </w:rPr>
        <w:t>2</w:t>
      </w:r>
      <w:r w:rsidR="007C7840" w:rsidRPr="007C7840">
        <w:rPr>
          <w:rFonts w:ascii="Arial" w:eastAsia="Calibri" w:hAnsi="Arial" w:cs="Calibri"/>
          <w:bCs/>
          <w:kern w:val="0"/>
          <w:sz w:val="20"/>
          <w:szCs w:val="20"/>
          <w:lang w:val="en-US"/>
          <w14:ligatures w14:val="none"/>
        </w:rPr>
        <w:t>.</w:t>
      </w:r>
      <w:r w:rsidR="007C7840">
        <w:rPr>
          <w:rFonts w:ascii="Arial" w:eastAsia="Calibri" w:hAnsi="Arial" w:cs="Calibri"/>
          <w:bCs/>
          <w:kern w:val="0"/>
          <w:sz w:val="20"/>
          <w:szCs w:val="20"/>
          <w:lang w:val="en-US"/>
          <w14:ligatures w14:val="none"/>
        </w:rPr>
        <w:t xml:space="preserve"> </w:t>
      </w:r>
      <w:r w:rsidR="007C7840" w:rsidRPr="007C7840">
        <w:rPr>
          <w:rFonts w:ascii="Arial" w:eastAsia="Calibri" w:hAnsi="Arial" w:cs="Calibri"/>
          <w:bCs/>
          <w:kern w:val="0"/>
          <w:sz w:val="20"/>
          <w:szCs w:val="20"/>
          <w:lang w:val="en-US"/>
          <w14:ligatures w14:val="none"/>
        </w:rPr>
        <w:t xml:space="preserve">Cohen, B.S., et al., Health Physics, 1998. </w:t>
      </w:r>
      <w:r w:rsidR="007C7840" w:rsidRPr="00EC27E3">
        <w:rPr>
          <w:rFonts w:ascii="Arial" w:eastAsia="Calibri" w:hAnsi="Arial" w:cs="Calibri"/>
          <w:b/>
          <w:kern w:val="0"/>
          <w:sz w:val="20"/>
          <w:szCs w:val="20"/>
          <w:lang w:val="en-US"/>
          <w14:ligatures w14:val="none"/>
        </w:rPr>
        <w:t>74</w:t>
      </w:r>
      <w:r w:rsidR="007C7840" w:rsidRPr="007C7840">
        <w:rPr>
          <w:rFonts w:ascii="Arial" w:eastAsia="Calibri" w:hAnsi="Arial" w:cs="Calibri"/>
          <w:bCs/>
          <w:kern w:val="0"/>
          <w:sz w:val="20"/>
          <w:szCs w:val="20"/>
          <w:lang w:val="en-US"/>
          <w14:ligatures w14:val="none"/>
        </w:rPr>
        <w:t>(5)</w:t>
      </w:r>
      <w:r w:rsidR="00E75A61">
        <w:rPr>
          <w:rFonts w:ascii="Arial" w:eastAsia="Calibri" w:hAnsi="Arial" w:cs="Calibri"/>
          <w:bCs/>
          <w:kern w:val="0"/>
          <w:sz w:val="20"/>
          <w:szCs w:val="20"/>
          <w:lang w:val="en-US"/>
          <w14:ligatures w14:val="none"/>
        </w:rPr>
        <w:t xml:space="preserve">: </w:t>
      </w:r>
      <w:r w:rsidR="00E75A61" w:rsidRPr="00E75A61">
        <w:rPr>
          <w:rFonts w:ascii="Arial" w:eastAsia="Calibri" w:hAnsi="Arial" w:cs="Calibri"/>
          <w:bCs/>
          <w:kern w:val="0"/>
          <w:sz w:val="20"/>
          <w:szCs w:val="20"/>
          <w:lang w:val="en-US"/>
          <w14:ligatures w14:val="none"/>
        </w:rPr>
        <w:t xml:space="preserve">p. </w:t>
      </w:r>
      <w:r w:rsidR="00E75A61">
        <w:rPr>
          <w:rFonts w:ascii="Arial" w:eastAsia="Calibri" w:hAnsi="Arial" w:cs="Calibri"/>
          <w:bCs/>
          <w:kern w:val="0"/>
          <w:sz w:val="20"/>
          <w:szCs w:val="20"/>
          <w:lang w:val="en-US"/>
          <w14:ligatures w14:val="none"/>
        </w:rPr>
        <w:t>5</w:t>
      </w:r>
      <w:r w:rsidR="00D61631">
        <w:rPr>
          <w:rFonts w:ascii="Arial" w:eastAsia="Calibri" w:hAnsi="Arial" w:cs="Calibri"/>
          <w:bCs/>
          <w:kern w:val="0"/>
          <w:sz w:val="20"/>
          <w:szCs w:val="20"/>
          <w:lang w:val="en-US"/>
          <w14:ligatures w14:val="none"/>
        </w:rPr>
        <w:t>5</w:t>
      </w:r>
      <w:r w:rsidR="00E75A61">
        <w:rPr>
          <w:rFonts w:ascii="Arial" w:eastAsia="Calibri" w:hAnsi="Arial" w:cs="Calibri"/>
          <w:bCs/>
          <w:kern w:val="0"/>
          <w:sz w:val="20"/>
          <w:szCs w:val="20"/>
          <w:lang w:val="en-US"/>
          <w14:ligatures w14:val="none"/>
        </w:rPr>
        <w:t>4</w:t>
      </w:r>
      <w:r w:rsidR="00E75A61" w:rsidRPr="00E75A61">
        <w:rPr>
          <w:rFonts w:ascii="Arial" w:eastAsia="Calibri" w:hAnsi="Arial" w:cs="Calibri"/>
          <w:bCs/>
          <w:kern w:val="0"/>
          <w:sz w:val="20"/>
          <w:szCs w:val="20"/>
          <w:lang w:val="en-US"/>
          <w14:ligatures w14:val="none"/>
        </w:rPr>
        <w:t>-</w:t>
      </w:r>
      <w:r w:rsidR="00E75A61">
        <w:rPr>
          <w:rFonts w:ascii="Arial" w:eastAsia="Calibri" w:hAnsi="Arial" w:cs="Calibri"/>
          <w:bCs/>
          <w:kern w:val="0"/>
          <w:sz w:val="20"/>
          <w:szCs w:val="20"/>
          <w:lang w:val="en-US"/>
          <w14:ligatures w14:val="none"/>
        </w:rPr>
        <w:t>560</w:t>
      </w:r>
      <w:r w:rsidR="007C7840" w:rsidRPr="007C7840">
        <w:rPr>
          <w:rFonts w:ascii="Arial" w:eastAsia="Calibri" w:hAnsi="Arial" w:cs="Calibri"/>
          <w:bCs/>
          <w:kern w:val="0"/>
          <w:sz w:val="20"/>
          <w:szCs w:val="20"/>
          <w:lang w:val="en-US"/>
          <w14:ligatures w14:val="none"/>
        </w:rPr>
        <w:t>.</w:t>
      </w:r>
    </w:p>
    <w:p w14:paraId="54AF5F01" w14:textId="351A4109" w:rsidR="007C7840" w:rsidRPr="007C7840" w:rsidRDefault="003819E3" w:rsidP="00FD5FAD">
      <w:pPr>
        <w:spacing w:after="0"/>
        <w:jc w:val="both"/>
        <w:rPr>
          <w:rFonts w:ascii="Arial" w:eastAsia="Calibri" w:hAnsi="Arial" w:cs="Calibri"/>
          <w:bCs/>
          <w:kern w:val="0"/>
          <w:sz w:val="20"/>
          <w:szCs w:val="20"/>
          <w:lang w:val="en-US"/>
          <w14:ligatures w14:val="none"/>
        </w:rPr>
      </w:pPr>
      <w:r>
        <w:rPr>
          <w:rFonts w:ascii="Arial" w:eastAsia="Calibri" w:hAnsi="Arial" w:cs="Calibri"/>
          <w:bCs/>
          <w:kern w:val="0"/>
          <w:sz w:val="20"/>
          <w:szCs w:val="20"/>
          <w:lang w:val="en-US"/>
          <w14:ligatures w14:val="none"/>
        </w:rPr>
        <w:t>3</w:t>
      </w:r>
      <w:r w:rsidR="007C7840" w:rsidRPr="007C7840">
        <w:rPr>
          <w:rFonts w:ascii="Arial" w:eastAsia="Calibri" w:hAnsi="Arial" w:cs="Calibri"/>
          <w:bCs/>
          <w:kern w:val="0"/>
          <w:sz w:val="20"/>
          <w:szCs w:val="20"/>
          <w:lang w:val="en-US"/>
          <w14:ligatures w14:val="none"/>
        </w:rPr>
        <w:t>.</w:t>
      </w:r>
      <w:r w:rsidR="00EC27E3">
        <w:rPr>
          <w:rFonts w:ascii="Arial" w:eastAsia="Calibri" w:hAnsi="Arial" w:cs="Calibri"/>
          <w:bCs/>
          <w:kern w:val="0"/>
          <w:sz w:val="20"/>
          <w:szCs w:val="20"/>
          <w:lang w:val="en-US"/>
          <w14:ligatures w14:val="none"/>
        </w:rPr>
        <w:t xml:space="preserve"> </w:t>
      </w:r>
      <w:r w:rsidR="007C7840" w:rsidRPr="007C7840">
        <w:rPr>
          <w:rFonts w:ascii="Arial" w:eastAsia="Calibri" w:hAnsi="Arial" w:cs="Calibri"/>
          <w:bCs/>
          <w:kern w:val="0"/>
          <w:sz w:val="20"/>
          <w:szCs w:val="20"/>
          <w:lang w:val="en-US"/>
          <w14:ligatures w14:val="none"/>
        </w:rPr>
        <w:t xml:space="preserve">Kwok, P.C.L., et al., Aerosol Science and Technology, 2021. </w:t>
      </w:r>
      <w:r w:rsidR="007C7840" w:rsidRPr="00EC27E3">
        <w:rPr>
          <w:rFonts w:ascii="Arial" w:eastAsia="Calibri" w:hAnsi="Arial" w:cs="Calibri"/>
          <w:b/>
          <w:kern w:val="0"/>
          <w:sz w:val="20"/>
          <w:szCs w:val="20"/>
          <w:lang w:val="en-US"/>
          <w14:ligatures w14:val="none"/>
        </w:rPr>
        <w:t>55</w:t>
      </w:r>
      <w:r w:rsidR="007C7840" w:rsidRPr="007C7840">
        <w:rPr>
          <w:rFonts w:ascii="Arial" w:eastAsia="Calibri" w:hAnsi="Arial" w:cs="Calibri"/>
          <w:bCs/>
          <w:kern w:val="0"/>
          <w:sz w:val="20"/>
          <w:szCs w:val="20"/>
          <w:lang w:val="en-US"/>
          <w14:ligatures w14:val="none"/>
        </w:rPr>
        <w:t>(6): p. 640-652.</w:t>
      </w:r>
    </w:p>
    <w:p w14:paraId="7D6E388F" w14:textId="1B61B526" w:rsidR="00113BB7" w:rsidRDefault="003819E3" w:rsidP="00FD5FAD">
      <w:pPr>
        <w:spacing w:after="0"/>
        <w:jc w:val="both"/>
        <w:rPr>
          <w:rFonts w:ascii="Arial" w:eastAsia="Calibri" w:hAnsi="Arial" w:cs="Calibri"/>
          <w:bCs/>
          <w:kern w:val="0"/>
          <w:sz w:val="20"/>
          <w:szCs w:val="20"/>
          <w:lang w:val="en-US"/>
          <w14:ligatures w14:val="none"/>
        </w:rPr>
      </w:pPr>
      <w:r>
        <w:rPr>
          <w:rFonts w:ascii="Arial" w:eastAsia="Calibri" w:hAnsi="Arial" w:cs="Calibri"/>
          <w:bCs/>
          <w:kern w:val="0"/>
          <w:sz w:val="20"/>
          <w:szCs w:val="20"/>
          <w:lang w:val="en-US"/>
          <w14:ligatures w14:val="none"/>
        </w:rPr>
        <w:t>4</w:t>
      </w:r>
      <w:r w:rsidR="007C7840" w:rsidRPr="007C7840">
        <w:rPr>
          <w:rFonts w:ascii="Arial" w:eastAsia="Calibri" w:hAnsi="Arial" w:cs="Calibri"/>
          <w:bCs/>
          <w:kern w:val="0"/>
          <w:sz w:val="20"/>
          <w:szCs w:val="20"/>
          <w:lang w:val="en-US"/>
          <w14:ligatures w14:val="none"/>
        </w:rPr>
        <w:t>.</w:t>
      </w:r>
      <w:r w:rsidR="00EC27E3">
        <w:rPr>
          <w:rFonts w:ascii="Arial" w:eastAsia="Calibri" w:hAnsi="Arial" w:cs="Calibri"/>
          <w:bCs/>
          <w:kern w:val="0"/>
          <w:sz w:val="20"/>
          <w:szCs w:val="20"/>
          <w:lang w:val="en-US"/>
          <w14:ligatures w14:val="none"/>
        </w:rPr>
        <w:t xml:space="preserve"> </w:t>
      </w:r>
      <w:r w:rsidR="007C7840" w:rsidRPr="007C7840">
        <w:rPr>
          <w:rFonts w:ascii="Arial" w:eastAsia="Calibri" w:hAnsi="Arial" w:cs="Calibri"/>
          <w:bCs/>
          <w:kern w:val="0"/>
          <w:sz w:val="20"/>
          <w:szCs w:val="20"/>
          <w:lang w:val="en-US"/>
          <w14:ligatures w14:val="none"/>
        </w:rPr>
        <w:t>Holbrook, L., M. Hindle, and P.W</w:t>
      </w:r>
      <w:r w:rsidR="00EC27E3">
        <w:rPr>
          <w:rFonts w:ascii="Arial" w:eastAsia="Calibri" w:hAnsi="Arial" w:cs="Calibri"/>
          <w:bCs/>
          <w:kern w:val="0"/>
          <w:sz w:val="20"/>
          <w:szCs w:val="20"/>
          <w:lang w:val="en-US"/>
          <w14:ligatures w14:val="none"/>
        </w:rPr>
        <w:t>.,</w:t>
      </w:r>
      <w:r w:rsidR="007C7840" w:rsidRPr="007C7840">
        <w:rPr>
          <w:rFonts w:ascii="Arial" w:eastAsia="Calibri" w:hAnsi="Arial" w:cs="Calibri"/>
          <w:bCs/>
          <w:kern w:val="0"/>
          <w:sz w:val="20"/>
          <w:szCs w:val="20"/>
          <w:lang w:val="en-US"/>
          <w14:ligatures w14:val="none"/>
        </w:rPr>
        <w:t xml:space="preserve"> Journal of aerosol science, 2015. </w:t>
      </w:r>
      <w:r w:rsidR="007C7840" w:rsidRPr="00EC27E3">
        <w:rPr>
          <w:rFonts w:ascii="Arial" w:eastAsia="Calibri" w:hAnsi="Arial" w:cs="Calibri"/>
          <w:b/>
          <w:kern w:val="0"/>
          <w:sz w:val="20"/>
          <w:szCs w:val="20"/>
          <w:lang w:val="en-US"/>
          <w14:ligatures w14:val="none"/>
        </w:rPr>
        <w:t>88</w:t>
      </w:r>
      <w:r w:rsidR="007C7840" w:rsidRPr="007C7840">
        <w:rPr>
          <w:rFonts w:ascii="Arial" w:eastAsia="Calibri" w:hAnsi="Arial" w:cs="Calibri"/>
          <w:bCs/>
          <w:kern w:val="0"/>
          <w:sz w:val="20"/>
          <w:szCs w:val="20"/>
          <w:lang w:val="en-US"/>
          <w14:ligatures w14:val="none"/>
        </w:rPr>
        <w:t>: p. 35-47.</w:t>
      </w:r>
    </w:p>
    <w:p w14:paraId="5DF6E858" w14:textId="2331AA89" w:rsidR="005F693E" w:rsidRPr="009B1CBB" w:rsidRDefault="003819E3" w:rsidP="00FD5FAD">
      <w:pPr>
        <w:spacing w:after="0"/>
        <w:jc w:val="both"/>
        <w:rPr>
          <w:rFonts w:ascii="Arial" w:eastAsia="Calibri" w:hAnsi="Arial" w:cs="Calibri"/>
          <w:bCs/>
          <w:kern w:val="0"/>
          <w:sz w:val="20"/>
          <w:szCs w:val="20"/>
          <w:lang w:val="en-US"/>
          <w14:ligatures w14:val="none"/>
        </w:rPr>
      </w:pPr>
      <w:r>
        <w:rPr>
          <w:rFonts w:ascii="Arial" w:eastAsia="Calibri" w:hAnsi="Arial" w:cs="Calibri"/>
          <w:bCs/>
          <w:kern w:val="0"/>
          <w:sz w:val="20"/>
          <w:szCs w:val="20"/>
          <w:lang w:val="en-US"/>
          <w14:ligatures w14:val="none"/>
        </w:rPr>
        <w:t xml:space="preserve">5. </w:t>
      </w:r>
      <w:r w:rsidRPr="003819E3">
        <w:rPr>
          <w:rFonts w:ascii="Arial" w:eastAsia="Calibri" w:hAnsi="Arial" w:cs="Calibri"/>
          <w:bCs/>
          <w:kern w:val="0"/>
          <w:sz w:val="20"/>
          <w:szCs w:val="20"/>
          <w:lang w:val="en-US"/>
          <w14:ligatures w14:val="none"/>
        </w:rPr>
        <w:t>Holbrook, L., M. Hindle, and P.W.</w:t>
      </w:r>
      <w:r w:rsidR="00EC27E3">
        <w:rPr>
          <w:rFonts w:ascii="Arial" w:eastAsia="Calibri" w:hAnsi="Arial" w:cs="Calibri"/>
          <w:bCs/>
          <w:kern w:val="0"/>
          <w:sz w:val="20"/>
          <w:szCs w:val="20"/>
          <w:lang w:val="en-US"/>
          <w14:ligatures w14:val="none"/>
        </w:rPr>
        <w:t>,</w:t>
      </w:r>
      <w:r w:rsidRPr="003819E3">
        <w:rPr>
          <w:rFonts w:ascii="Arial" w:eastAsia="Calibri" w:hAnsi="Arial" w:cs="Calibri"/>
          <w:bCs/>
          <w:kern w:val="0"/>
          <w:sz w:val="20"/>
          <w:szCs w:val="20"/>
          <w:lang w:val="en-US"/>
          <w14:ligatures w14:val="none"/>
        </w:rPr>
        <w:t xml:space="preserve"> Journal of aerosol science, 2017. </w:t>
      </w:r>
      <w:r w:rsidRPr="00EC27E3">
        <w:rPr>
          <w:rFonts w:ascii="Arial" w:eastAsia="Calibri" w:hAnsi="Arial" w:cs="Calibri"/>
          <w:b/>
          <w:kern w:val="0"/>
          <w:sz w:val="20"/>
          <w:szCs w:val="20"/>
          <w:lang w:val="en-US"/>
          <w14:ligatures w14:val="none"/>
        </w:rPr>
        <w:t>110</w:t>
      </w:r>
      <w:r w:rsidRPr="003819E3">
        <w:rPr>
          <w:rFonts w:ascii="Arial" w:eastAsia="Calibri" w:hAnsi="Arial" w:cs="Calibri"/>
          <w:bCs/>
          <w:kern w:val="0"/>
          <w:sz w:val="20"/>
          <w:szCs w:val="20"/>
          <w:lang w:val="en-US"/>
          <w14:ligatures w14:val="none"/>
        </w:rPr>
        <w:t>: p. 25-35.</w:t>
      </w:r>
    </w:p>
    <w:sectPr w:rsidR="005F693E" w:rsidRPr="009B1C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zd9rsessva9z5ez5zrxdffzexp92f5s02vx&quot;&gt;CCSP&lt;record-ids&gt;&lt;item&gt;182&lt;/item&gt;&lt;/record-ids&gt;&lt;/item&gt;&lt;/Libraries&gt;"/>
  </w:docVars>
  <w:rsids>
    <w:rsidRoot w:val="00C315D2"/>
    <w:rsid w:val="0001715B"/>
    <w:rsid w:val="00042881"/>
    <w:rsid w:val="000D0DF4"/>
    <w:rsid w:val="000F5722"/>
    <w:rsid w:val="00107368"/>
    <w:rsid w:val="00113BB7"/>
    <w:rsid w:val="00132A6D"/>
    <w:rsid w:val="00151743"/>
    <w:rsid w:val="001B53F6"/>
    <w:rsid w:val="001D0056"/>
    <w:rsid w:val="001D5A4D"/>
    <w:rsid w:val="001E28CA"/>
    <w:rsid w:val="001E2C8E"/>
    <w:rsid w:val="002017E6"/>
    <w:rsid w:val="00225909"/>
    <w:rsid w:val="00260DD1"/>
    <w:rsid w:val="00262320"/>
    <w:rsid w:val="00270071"/>
    <w:rsid w:val="00294059"/>
    <w:rsid w:val="002E4936"/>
    <w:rsid w:val="003206E4"/>
    <w:rsid w:val="003237C3"/>
    <w:rsid w:val="003819E3"/>
    <w:rsid w:val="003A6D5C"/>
    <w:rsid w:val="003D7970"/>
    <w:rsid w:val="00404860"/>
    <w:rsid w:val="004064A9"/>
    <w:rsid w:val="004948EC"/>
    <w:rsid w:val="004A51B6"/>
    <w:rsid w:val="004B72E7"/>
    <w:rsid w:val="00504DF0"/>
    <w:rsid w:val="00510CF8"/>
    <w:rsid w:val="00566F0B"/>
    <w:rsid w:val="00575A29"/>
    <w:rsid w:val="005A2F46"/>
    <w:rsid w:val="005B7A30"/>
    <w:rsid w:val="005C5891"/>
    <w:rsid w:val="005F693E"/>
    <w:rsid w:val="00601754"/>
    <w:rsid w:val="00607C56"/>
    <w:rsid w:val="00616AEA"/>
    <w:rsid w:val="00677922"/>
    <w:rsid w:val="00692089"/>
    <w:rsid w:val="006A34BE"/>
    <w:rsid w:val="006C3B81"/>
    <w:rsid w:val="006D041C"/>
    <w:rsid w:val="006F3F1C"/>
    <w:rsid w:val="007118CB"/>
    <w:rsid w:val="007141F2"/>
    <w:rsid w:val="007561D8"/>
    <w:rsid w:val="00766909"/>
    <w:rsid w:val="00790626"/>
    <w:rsid w:val="00795378"/>
    <w:rsid w:val="00796206"/>
    <w:rsid w:val="007C367E"/>
    <w:rsid w:val="007C7840"/>
    <w:rsid w:val="007D2492"/>
    <w:rsid w:val="008071C5"/>
    <w:rsid w:val="008501C4"/>
    <w:rsid w:val="008F60BA"/>
    <w:rsid w:val="00906D34"/>
    <w:rsid w:val="00933DC9"/>
    <w:rsid w:val="00936D4C"/>
    <w:rsid w:val="009523F9"/>
    <w:rsid w:val="00960F19"/>
    <w:rsid w:val="009650DF"/>
    <w:rsid w:val="009B1CBB"/>
    <w:rsid w:val="009D51B2"/>
    <w:rsid w:val="009D53D5"/>
    <w:rsid w:val="009E3B85"/>
    <w:rsid w:val="00A0516D"/>
    <w:rsid w:val="00A16C77"/>
    <w:rsid w:val="00A567C0"/>
    <w:rsid w:val="00AF41C1"/>
    <w:rsid w:val="00B1207C"/>
    <w:rsid w:val="00B336FE"/>
    <w:rsid w:val="00B4721D"/>
    <w:rsid w:val="00B563A6"/>
    <w:rsid w:val="00B8473A"/>
    <w:rsid w:val="00C21815"/>
    <w:rsid w:val="00C2569B"/>
    <w:rsid w:val="00C315D2"/>
    <w:rsid w:val="00C353D8"/>
    <w:rsid w:val="00C503F2"/>
    <w:rsid w:val="00CF5A91"/>
    <w:rsid w:val="00D02BB1"/>
    <w:rsid w:val="00D07F9B"/>
    <w:rsid w:val="00D45A74"/>
    <w:rsid w:val="00D61631"/>
    <w:rsid w:val="00D7428F"/>
    <w:rsid w:val="00D750C4"/>
    <w:rsid w:val="00D950E0"/>
    <w:rsid w:val="00DB4E9B"/>
    <w:rsid w:val="00E23DBC"/>
    <w:rsid w:val="00E53BB5"/>
    <w:rsid w:val="00E75A61"/>
    <w:rsid w:val="00E87EBC"/>
    <w:rsid w:val="00EC27E3"/>
    <w:rsid w:val="00EC3746"/>
    <w:rsid w:val="00ED6479"/>
    <w:rsid w:val="00F37E12"/>
    <w:rsid w:val="00F539FB"/>
    <w:rsid w:val="00F85528"/>
    <w:rsid w:val="00FD5FAD"/>
    <w:rsid w:val="00FE2035"/>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9E18DD"/>
  <w14:defaultImageDpi w14:val="32767"/>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 w:type="character" w:styleId="PlaceholderText">
    <w:name w:val="Placeholder Text"/>
    <w:basedOn w:val="DefaultParagraphFont"/>
    <w:uiPriority w:val="99"/>
    <w:semiHidden/>
    <w:rsid w:val="009D53D5"/>
    <w:rPr>
      <w:color w:val="666666"/>
    </w:rPr>
  </w:style>
  <w:style w:type="paragraph" w:styleId="Caption">
    <w:name w:val="caption"/>
    <w:basedOn w:val="Normal"/>
    <w:next w:val="Normal"/>
    <w:uiPriority w:val="35"/>
    <w:unhideWhenUsed/>
    <w:qFormat/>
    <w:rsid w:val="00FD5FAD"/>
    <w:pPr>
      <w:spacing w:after="200" w:line="240" w:lineRule="auto"/>
    </w:pPr>
    <w:rPr>
      <w:i/>
      <w:iCs/>
      <w:color w:val="0E2841" w:themeColor="text2"/>
      <w:sz w:val="18"/>
      <w:szCs w:val="18"/>
    </w:rPr>
  </w:style>
  <w:style w:type="table" w:styleId="TableGrid">
    <w:name w:val="Table Grid"/>
    <w:basedOn w:val="TableNormal"/>
    <w:uiPriority w:val="39"/>
    <w:rsid w:val="00EC2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D041C"/>
    <w:pPr>
      <w:spacing w:after="0" w:line="240" w:lineRule="auto"/>
    </w:pPr>
  </w:style>
  <w:style w:type="character" w:styleId="CommentReference">
    <w:name w:val="annotation reference"/>
    <w:basedOn w:val="DefaultParagraphFont"/>
    <w:uiPriority w:val="99"/>
    <w:semiHidden/>
    <w:unhideWhenUsed/>
    <w:rsid w:val="006D041C"/>
    <w:rPr>
      <w:sz w:val="16"/>
      <w:szCs w:val="16"/>
    </w:rPr>
  </w:style>
  <w:style w:type="paragraph" w:styleId="CommentText">
    <w:name w:val="annotation text"/>
    <w:basedOn w:val="Normal"/>
    <w:link w:val="CommentTextChar"/>
    <w:uiPriority w:val="99"/>
    <w:unhideWhenUsed/>
    <w:rsid w:val="006D041C"/>
    <w:pPr>
      <w:spacing w:line="240" w:lineRule="auto"/>
    </w:pPr>
    <w:rPr>
      <w:sz w:val="20"/>
      <w:szCs w:val="20"/>
    </w:rPr>
  </w:style>
  <w:style w:type="character" w:customStyle="1" w:styleId="CommentTextChar">
    <w:name w:val="Comment Text Char"/>
    <w:basedOn w:val="DefaultParagraphFont"/>
    <w:link w:val="CommentText"/>
    <w:uiPriority w:val="99"/>
    <w:rsid w:val="006D041C"/>
    <w:rPr>
      <w:sz w:val="20"/>
      <w:szCs w:val="20"/>
    </w:rPr>
  </w:style>
  <w:style w:type="paragraph" w:styleId="CommentSubject">
    <w:name w:val="annotation subject"/>
    <w:basedOn w:val="CommentText"/>
    <w:next w:val="CommentText"/>
    <w:link w:val="CommentSubjectChar"/>
    <w:uiPriority w:val="99"/>
    <w:semiHidden/>
    <w:unhideWhenUsed/>
    <w:rsid w:val="006D041C"/>
    <w:rPr>
      <w:b/>
      <w:bCs/>
    </w:rPr>
  </w:style>
  <w:style w:type="character" w:customStyle="1" w:styleId="CommentSubjectChar">
    <w:name w:val="Comment Subject Char"/>
    <w:basedOn w:val="CommentTextChar"/>
    <w:link w:val="CommentSubject"/>
    <w:uiPriority w:val="99"/>
    <w:semiHidden/>
    <w:rsid w:val="006D04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7DA865-FAF3-4C46-A481-2A103D1DF4DE}">
  <ds:schemaRefs>
    <ds:schemaRef ds:uri="http://schemas.openxmlformats.org/officeDocument/2006/bibliography"/>
  </ds:schemaRefs>
</ds:datastoreItem>
</file>

<file path=customXml/itemProps2.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3.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DDCDBB-A434-4396-8F0D-5A6A543FC4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518</Words>
  <Characters>3039</Characters>
  <Application>Microsoft Office Word</Application>
  <DocSecurity>0</DocSecurity>
  <Lines>74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Alireza Meymivand</cp:lastModifiedBy>
  <cp:revision>4</cp:revision>
  <dcterms:created xsi:type="dcterms:W3CDTF">2025-07-31T04:36:00Z</dcterms:created>
  <dcterms:modified xsi:type="dcterms:W3CDTF">2025-07-31T05:45:00Z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y fmtid="{D5CDD505-2E9C-101B-9397-08002B2CF9AE}" pid="4" name="GrammarlyDocumentId">
    <vt:lpwstr>cf8c17d3-a15c-43c3-bab7-64e8572440d5</vt:lpwstr>
  </property>
</Properties>
</file>