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6EB3" w14:textId="77777777" w:rsidR="00C96899" w:rsidRPr="00C96899" w:rsidRDefault="00C96899" w:rsidP="00C9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r w:rsidRPr="00C968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Applications</w:t>
      </w:r>
      <w:r w:rsidR="003D5B9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of Plasma Technology</w:t>
      </w:r>
      <w:r w:rsidRPr="00C9689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to Surface Engineering of Biomaterials</w:t>
      </w:r>
    </w:p>
    <w:bookmarkEnd w:id="0"/>
    <w:p w14:paraId="6BF99920" w14:textId="77777777" w:rsidR="00C96899" w:rsidRPr="00C96899" w:rsidRDefault="00C96899" w:rsidP="00C96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1744122" w14:textId="77777777" w:rsidR="00C96899" w:rsidRPr="00C96899" w:rsidRDefault="00C96899" w:rsidP="004F2E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fr-CA"/>
        </w:rPr>
      </w:pPr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>A. Sarkissian,</w:t>
      </w:r>
      <w:r w:rsidR="003D5B95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 S. </w:t>
      </w:r>
      <w:proofErr w:type="spellStart"/>
      <w:r w:rsidR="003D5B95">
        <w:rPr>
          <w:rFonts w:ascii="Times New Roman" w:eastAsia="Calibri" w:hAnsi="Times New Roman" w:cs="Times New Roman"/>
          <w:sz w:val="20"/>
          <w:szCs w:val="20"/>
          <w:lang w:val="fr-CA"/>
        </w:rPr>
        <w:t>Assadollahi</w:t>
      </w:r>
      <w:proofErr w:type="spellEnd"/>
      <w:r w:rsidR="003D5B95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, C. Côté, M. Patterson, </w:t>
      </w:r>
      <w:r w:rsidR="003D5B95"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R. Porter, </w:t>
      </w:r>
      <w:proofErr w:type="spellStart"/>
      <w:r w:rsidRPr="00C96899">
        <w:rPr>
          <w:rFonts w:ascii="Times New Roman" w:eastAsia="Calibri" w:hAnsi="Times New Roman" w:cs="Times New Roman"/>
          <w:i/>
          <w:sz w:val="20"/>
          <w:szCs w:val="20"/>
          <w:lang w:val="fr-CA"/>
        </w:rPr>
        <w:t>Plasmionique</w:t>
      </w:r>
      <w:proofErr w:type="spellEnd"/>
      <w:r w:rsidRPr="00C96899">
        <w:rPr>
          <w:rFonts w:ascii="Times New Roman" w:eastAsia="Calibri" w:hAnsi="Times New Roman" w:cs="Times New Roman"/>
          <w:i/>
          <w:sz w:val="20"/>
          <w:szCs w:val="20"/>
          <w:lang w:val="fr-CA"/>
        </w:rPr>
        <w:t xml:space="preserve"> Inc, Varennes, QC, Canada</w:t>
      </w:r>
    </w:p>
    <w:p w14:paraId="43F38D64" w14:textId="77777777" w:rsidR="00C96899" w:rsidRPr="00C96899" w:rsidRDefault="00C96899" w:rsidP="004F2E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fr-CA"/>
        </w:rPr>
      </w:pPr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P. Chevallier, </w:t>
      </w:r>
      <w:proofErr w:type="spellStart"/>
      <w:r w:rsidR="00845634"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>C.Paternoster</w:t>
      </w:r>
      <w:proofErr w:type="spellEnd"/>
      <w:r w:rsidR="00845634">
        <w:rPr>
          <w:rFonts w:ascii="Times New Roman" w:eastAsia="Calibri" w:hAnsi="Times New Roman" w:cs="Times New Roman"/>
          <w:sz w:val="20"/>
          <w:szCs w:val="20"/>
          <w:lang w:val="fr-CA"/>
        </w:rPr>
        <w:t>,</w:t>
      </w:r>
      <w:r w:rsidR="000732B4" w:rsidRPr="000732B4">
        <w:rPr>
          <w:lang w:val="fr-FR"/>
        </w:rPr>
        <w:t xml:space="preserve"> </w:t>
      </w:r>
      <w:r w:rsidR="000732B4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S. </w:t>
      </w:r>
      <w:proofErr w:type="spellStart"/>
      <w:r w:rsidR="000732B4">
        <w:rPr>
          <w:rFonts w:ascii="Times New Roman" w:eastAsia="Calibri" w:hAnsi="Times New Roman" w:cs="Times New Roman"/>
          <w:sz w:val="20"/>
          <w:szCs w:val="20"/>
          <w:lang w:val="fr-CA"/>
        </w:rPr>
        <w:t>Gambaro</w:t>
      </w:r>
      <w:proofErr w:type="spellEnd"/>
      <w:r w:rsidR="000732B4">
        <w:rPr>
          <w:rFonts w:ascii="Times New Roman" w:eastAsia="Calibri" w:hAnsi="Times New Roman" w:cs="Times New Roman"/>
          <w:sz w:val="20"/>
          <w:szCs w:val="20"/>
          <w:lang w:val="fr-CA"/>
        </w:rPr>
        <w:t>,</w:t>
      </w:r>
      <w:r w:rsidR="00845634"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 </w:t>
      </w:r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D. </w:t>
      </w:r>
      <w:proofErr w:type="spellStart"/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>Mantovani</w:t>
      </w:r>
      <w:proofErr w:type="spellEnd"/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>,</w:t>
      </w:r>
      <w:r w:rsidR="000732B4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 </w:t>
      </w:r>
      <w:r w:rsidRPr="00C96899">
        <w:rPr>
          <w:rFonts w:ascii="Times New Roman" w:eastAsia="Calibri" w:hAnsi="Times New Roman" w:cs="Times New Roman"/>
          <w:sz w:val="20"/>
          <w:szCs w:val="20"/>
          <w:lang w:val="fr-CA"/>
        </w:rPr>
        <w:t xml:space="preserve"> </w:t>
      </w:r>
      <w:r w:rsidR="006E14F8">
        <w:rPr>
          <w:rFonts w:ascii="Times New Roman" w:eastAsia="Calibri" w:hAnsi="Times New Roman" w:cs="Times New Roman"/>
          <w:i/>
          <w:sz w:val="20"/>
          <w:szCs w:val="20"/>
          <w:lang w:val="fr-CA"/>
        </w:rPr>
        <w:t>CHUL, Université Laval, Qu</w:t>
      </w:r>
      <w:r w:rsidR="006E14F8" w:rsidRPr="006E14F8">
        <w:rPr>
          <w:rFonts w:ascii="Times New Roman" w:eastAsia="Calibri" w:hAnsi="Times New Roman" w:cs="Times New Roman"/>
          <w:i/>
          <w:sz w:val="20"/>
          <w:szCs w:val="20"/>
          <w:lang w:val="fr-CA"/>
        </w:rPr>
        <w:t>é</w:t>
      </w:r>
      <w:r w:rsidRPr="00C96899">
        <w:rPr>
          <w:rFonts w:ascii="Times New Roman" w:eastAsia="Calibri" w:hAnsi="Times New Roman" w:cs="Times New Roman"/>
          <w:i/>
          <w:sz w:val="20"/>
          <w:szCs w:val="20"/>
          <w:lang w:val="fr-CA"/>
        </w:rPr>
        <w:t>bec City, QC Canada</w:t>
      </w:r>
    </w:p>
    <w:p w14:paraId="71841F93" w14:textId="77777777" w:rsidR="00C96899" w:rsidRPr="00C96899" w:rsidRDefault="00C96899" w:rsidP="00C968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14:paraId="74BC39F8" w14:textId="77777777" w:rsidR="00C96899" w:rsidRDefault="000A1568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1568">
        <w:rPr>
          <w:rFonts w:ascii="Times New Roman" w:eastAsia="Calibri" w:hAnsi="Times New Roman" w:cs="Times New Roman"/>
          <w:sz w:val="24"/>
          <w:szCs w:val="24"/>
        </w:rPr>
        <w:t xml:space="preserve">Variety of 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>organic, inorga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nic and composite materials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fair candidates as biocompatible materials. However</w:t>
      </w:r>
      <w:r w:rsidR="00C96899" w:rsidRPr="00C96899">
        <w:rPr>
          <w:rFonts w:ascii="Times New Roman" w:eastAsia="Calibri" w:hAnsi="Times New Roman" w:cs="Times New Roman"/>
          <w:sz w:val="24"/>
          <w:szCs w:val="24"/>
        </w:rPr>
        <w:t xml:space="preserve">, their ability to </w:t>
      </w:r>
      <w:r w:rsidR="003D5B95">
        <w:rPr>
          <w:rFonts w:ascii="Times New Roman" w:eastAsia="Calibri" w:hAnsi="Times New Roman" w:cs="Times New Roman"/>
          <w:sz w:val="24"/>
          <w:szCs w:val="24"/>
        </w:rPr>
        <w:t>fulfill</w:t>
      </w:r>
      <w:r w:rsidR="00C96899" w:rsidRPr="00C96899">
        <w:rPr>
          <w:rFonts w:ascii="Times New Roman" w:eastAsia="Calibri" w:hAnsi="Times New Roman" w:cs="Times New Roman"/>
          <w:sz w:val="24"/>
          <w:szCs w:val="24"/>
        </w:rPr>
        <w:t xml:space="preserve"> all requirements</w:t>
      </w:r>
      <w:r w:rsidR="003D5B95">
        <w:rPr>
          <w:rFonts w:ascii="Times New Roman" w:eastAsia="Calibri" w:hAnsi="Times New Roman" w:cs="Times New Roman"/>
          <w:sz w:val="24"/>
          <w:szCs w:val="24"/>
        </w:rPr>
        <w:t xml:space="preserve"> of a medical implant</w:t>
      </w:r>
      <w:r w:rsidR="00C96899" w:rsidRPr="00C96899">
        <w:rPr>
          <w:rFonts w:ascii="Times New Roman" w:eastAsia="Calibri" w:hAnsi="Times New Roman" w:cs="Times New Roman"/>
          <w:sz w:val="24"/>
          <w:szCs w:val="24"/>
        </w:rPr>
        <w:t xml:space="preserve"> is rare. 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>dvanced surface engineering techniques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(ASET)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the 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>most important tools for designing high quality medical implants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implantable 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devices. The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>ASET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could take various forms, including deposition of thin film coatings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using different techniques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or near surface implantation of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>specific atoms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(doping) </w:t>
      </w:r>
      <w:r w:rsidR="00C96899"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form a composite layer that is only several monolayers thick, 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>or functionalizing the surface for grafting some functional molecules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87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408CAC3" w14:textId="77777777" w:rsidR="00107469" w:rsidRDefault="00107469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0579BCB" w14:textId="77777777" w:rsidR="00C96899" w:rsidRPr="00C96899" w:rsidRDefault="00C96899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Amongst various 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>strategies using ASET</w:t>
      </w: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>, plasma-based techniques offer the most versatile approach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</w:t>
      </w:r>
      <w:r w:rsidR="003D5B95">
        <w:rPr>
          <w:rFonts w:ascii="Times New Roman" w:eastAsia="Calibri" w:hAnsi="Times New Roman" w:cs="Times New Roman"/>
          <w:sz w:val="24"/>
          <w:szCs w:val="24"/>
          <w:lang w:val="en-US"/>
        </w:rPr>
        <w:t>Biomaterials</w:t>
      </w: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since they allow </w:t>
      </w:r>
      <w:r w:rsidR="003D5B95">
        <w:rPr>
          <w:rFonts w:ascii="Times New Roman" w:eastAsia="Calibri" w:hAnsi="Times New Roman" w:cs="Times New Roman"/>
          <w:sz w:val="24"/>
          <w:szCs w:val="24"/>
          <w:lang w:val="en-US"/>
        </w:rPr>
        <w:t>control</w:t>
      </w: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a level of precision that approaches monolayer accuracy. Other advantages include their ability to allow independent control of thermal 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>loading on</w:t>
      </w: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heat sensitive materials. An important group of heat sensitive biomaterials are polymers, which could be synthesized using 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continuous or </w:t>
      </w: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pulsed plasma assisted techniques. The </w:t>
      </w:r>
      <w:r w:rsidR="003D5B95">
        <w:rPr>
          <w:rFonts w:ascii="Times New Roman" w:eastAsia="Calibri" w:hAnsi="Times New Roman" w:cs="Times New Roman"/>
          <w:sz w:val="24"/>
          <w:szCs w:val="24"/>
          <w:lang w:val="en-US"/>
        </w:rPr>
        <w:t>ON/O</w:t>
      </w:r>
      <w:r w:rsidR="00423B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FF modulation </w:t>
      </w:r>
      <w:r w:rsidR="003D5B95">
        <w:rPr>
          <w:rFonts w:ascii="Times New Roman" w:eastAsia="Calibri" w:hAnsi="Times New Roman" w:cs="Times New Roman"/>
          <w:sz w:val="24"/>
          <w:szCs w:val="24"/>
          <w:lang w:val="en-US"/>
        </w:rPr>
        <w:t>time of plasma could be used as a strategy to synthesize polymers with different characteristics.</w:t>
      </w:r>
    </w:p>
    <w:p w14:paraId="0C008574" w14:textId="77777777" w:rsidR="00C96899" w:rsidRDefault="00C96899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0C6A4B" w14:textId="77777777" w:rsidR="00C96899" w:rsidRDefault="00C96899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68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this presentation we will give a brief highlight of the technologies that are readily available for application to surface engineering of biomaterials and we will present some examples of their applications. </w:t>
      </w:r>
    </w:p>
    <w:p w14:paraId="765666BB" w14:textId="77777777" w:rsidR="004064DC" w:rsidRPr="00C96899" w:rsidRDefault="004064DC" w:rsidP="00C968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BB00992" w14:textId="77777777" w:rsidR="00FF5F36" w:rsidRPr="00C96899" w:rsidRDefault="00FF5F36">
      <w:pPr>
        <w:rPr>
          <w:rFonts w:ascii="&amp;quot" w:hAnsi="&amp;quot"/>
          <w:b/>
          <w:bCs/>
          <w:color w:val="000000"/>
          <w:lang w:val="en-US"/>
        </w:rPr>
      </w:pPr>
    </w:p>
    <w:p w14:paraId="5B6C06C5" w14:textId="77777777" w:rsidR="00C214C7" w:rsidRPr="00FF5F36" w:rsidRDefault="00C214C7" w:rsidP="00FF5F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14C7" w:rsidRPr="00FF5F3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3F18" w14:textId="77777777" w:rsidR="00964343" w:rsidRDefault="00964343" w:rsidP="00FF5F36">
      <w:pPr>
        <w:spacing w:after="0" w:line="240" w:lineRule="auto"/>
      </w:pPr>
      <w:r>
        <w:separator/>
      </w:r>
    </w:p>
  </w:endnote>
  <w:endnote w:type="continuationSeparator" w:id="0">
    <w:p w14:paraId="20598A53" w14:textId="77777777" w:rsidR="00964343" w:rsidRDefault="00964343" w:rsidP="00FF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0438" w14:textId="77777777" w:rsidR="00FF5F36" w:rsidRPr="00FF5F36" w:rsidRDefault="00FF5F36" w:rsidP="00845634">
    <w:pPr>
      <w:pStyle w:val="Footer"/>
      <w:jc w:val="center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E80F" w14:textId="77777777" w:rsidR="00845634" w:rsidRPr="00FF5F36" w:rsidRDefault="00845634" w:rsidP="00845634">
    <w:pPr>
      <w:pStyle w:val="Footer"/>
      <w:jc w:val="center"/>
      <w:rPr>
        <w:rFonts w:ascii="&amp;quot" w:hAnsi="&amp;quot"/>
        <w:b/>
        <w:bCs/>
        <w:color w:val="000000"/>
        <w:u w:val="single"/>
      </w:rPr>
    </w:pPr>
    <w:r>
      <w:rPr>
        <w:rFonts w:ascii="&amp;quot" w:hAnsi="&amp;quot"/>
        <w:b/>
        <w:bCs/>
        <w:color w:val="000000"/>
        <w:u w:val="single"/>
      </w:rPr>
      <w:t>7</w:t>
    </w:r>
    <w:r w:rsidR="00FF5F36" w:rsidRPr="00FF5F36">
      <w:rPr>
        <w:rFonts w:ascii="&amp;quot" w:hAnsi="&amp;quot"/>
        <w:b/>
        <w:bCs/>
        <w:color w:val="000000"/>
        <w:sz w:val="14"/>
        <w:szCs w:val="14"/>
        <w:u w:val="single"/>
        <w:vertAlign w:val="superscript"/>
      </w:rPr>
      <w:t>th</w:t>
    </w:r>
    <w:r w:rsidR="00FF5F36" w:rsidRPr="00FF5F36">
      <w:rPr>
        <w:rFonts w:ascii="&amp;quot" w:hAnsi="&amp;quot"/>
        <w:b/>
        <w:bCs/>
        <w:color w:val="000000"/>
        <w:u w:val="single"/>
      </w:rPr>
      <w:t xml:space="preserve"> International</w:t>
    </w:r>
    <w:r>
      <w:rPr>
        <w:rFonts w:ascii="&amp;quot" w:hAnsi="&amp;quot"/>
        <w:b/>
        <w:bCs/>
        <w:color w:val="000000"/>
        <w:u w:val="single"/>
      </w:rPr>
      <w:t xml:space="preserve"> Symposium on Surfaces and Interfaces of Biomaterials (ISSIB2019) </w:t>
    </w:r>
  </w:p>
  <w:p w14:paraId="158143FF" w14:textId="77777777" w:rsidR="00FF5F36" w:rsidRDefault="00FF5F36" w:rsidP="00FF5F36">
    <w:pPr>
      <w:pStyle w:val="Footer"/>
      <w:jc w:val="center"/>
      <w:rPr>
        <w:rFonts w:ascii="&amp;quot" w:hAnsi="&amp;quot"/>
        <w:b/>
        <w:bCs/>
        <w:color w:val="000000"/>
      </w:rPr>
    </w:pPr>
  </w:p>
  <w:p w14:paraId="1B1A3820" w14:textId="77777777" w:rsidR="00FF5F36" w:rsidRDefault="00FF5F36" w:rsidP="00FF5F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AEC7" w14:textId="77777777" w:rsidR="00964343" w:rsidRDefault="00964343" w:rsidP="00FF5F36">
      <w:pPr>
        <w:spacing w:after="0" w:line="240" w:lineRule="auto"/>
      </w:pPr>
      <w:r>
        <w:separator/>
      </w:r>
    </w:p>
  </w:footnote>
  <w:footnote w:type="continuationSeparator" w:id="0">
    <w:p w14:paraId="2324116B" w14:textId="77777777" w:rsidR="00964343" w:rsidRDefault="00964343" w:rsidP="00FF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3F12" w14:textId="77777777" w:rsidR="00FF5F36" w:rsidRPr="00FF5F36" w:rsidRDefault="00FF5F36" w:rsidP="00845634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4"/>
    <w:rsid w:val="00057730"/>
    <w:rsid w:val="0006771F"/>
    <w:rsid w:val="000732B4"/>
    <w:rsid w:val="000A1568"/>
    <w:rsid w:val="00107469"/>
    <w:rsid w:val="002551E1"/>
    <w:rsid w:val="002629BA"/>
    <w:rsid w:val="002872D8"/>
    <w:rsid w:val="002A1D5E"/>
    <w:rsid w:val="002F6185"/>
    <w:rsid w:val="00363795"/>
    <w:rsid w:val="003D5B95"/>
    <w:rsid w:val="004064DC"/>
    <w:rsid w:val="00423B14"/>
    <w:rsid w:val="0049095F"/>
    <w:rsid w:val="004F2EBF"/>
    <w:rsid w:val="00545016"/>
    <w:rsid w:val="00546962"/>
    <w:rsid w:val="005A333C"/>
    <w:rsid w:val="005A5587"/>
    <w:rsid w:val="0065444A"/>
    <w:rsid w:val="00665CF4"/>
    <w:rsid w:val="006E14F8"/>
    <w:rsid w:val="006F1B56"/>
    <w:rsid w:val="007133A6"/>
    <w:rsid w:val="00744FEE"/>
    <w:rsid w:val="007731EF"/>
    <w:rsid w:val="00845634"/>
    <w:rsid w:val="00964343"/>
    <w:rsid w:val="00A156D1"/>
    <w:rsid w:val="00A409DC"/>
    <w:rsid w:val="00C214C7"/>
    <w:rsid w:val="00C6308B"/>
    <w:rsid w:val="00C86814"/>
    <w:rsid w:val="00C96899"/>
    <w:rsid w:val="00D46EAC"/>
    <w:rsid w:val="00D8564B"/>
    <w:rsid w:val="00DB5492"/>
    <w:rsid w:val="00E01131"/>
    <w:rsid w:val="00FF3A9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12E19"/>
  <w15:chartTrackingRefBased/>
  <w15:docId w15:val="{E4B6328A-94DB-4816-9991-C31E699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65CF4"/>
    <w:rPr>
      <w:rFonts w:ascii="Arial Bold" w:hAnsi="Arial 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65CF4"/>
    <w:rPr>
      <w:rFonts w:ascii="Arial" w:hAnsi="Arial" w:cs="Arial" w:hint="default"/>
      <w:b w:val="0"/>
      <w:bCs w:val="0"/>
      <w:i w:val="0"/>
      <w:iCs w:val="0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FF5F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36"/>
  </w:style>
  <w:style w:type="paragraph" w:styleId="Footer">
    <w:name w:val="footer"/>
    <w:basedOn w:val="Normal"/>
    <w:link w:val="FooterChar"/>
    <w:uiPriority w:val="99"/>
    <w:unhideWhenUsed/>
    <w:rsid w:val="00FF5F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0AA4-B9C2-44D0-82D8-69E3A1D4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Sarkissian</dc:creator>
  <cp:keywords/>
  <dc:description/>
  <cp:lastModifiedBy>Zoe Keogh</cp:lastModifiedBy>
  <cp:revision>2</cp:revision>
  <dcterms:created xsi:type="dcterms:W3CDTF">2020-02-08T02:47:00Z</dcterms:created>
  <dcterms:modified xsi:type="dcterms:W3CDTF">2020-02-08T02:47:00Z</dcterms:modified>
</cp:coreProperties>
</file>