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4A42" w14:textId="20F06995" w:rsidR="00781F86" w:rsidRPr="00F80EAC" w:rsidRDefault="00781F86" w:rsidP="00B01AAD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F80EAC">
        <w:rPr>
          <w:rFonts w:ascii="Calibri" w:hAnsi="Calibri" w:cs="Calibri"/>
          <w:b/>
          <w:bCs/>
          <w:sz w:val="20"/>
          <w:szCs w:val="20"/>
        </w:rPr>
        <w:t xml:space="preserve">Ion channel regulation by </w:t>
      </w:r>
      <w:r w:rsidRPr="00F80EAC">
        <w:rPr>
          <w:rFonts w:ascii="Calibri" w:hAnsi="Calibri" w:cs="Calibri"/>
          <w:b/>
          <w:bCs/>
          <w:sz w:val="20"/>
          <w:szCs w:val="20"/>
        </w:rPr>
        <w:t>the AMPK</w:t>
      </w:r>
      <w:r w:rsidRPr="00F80EAC">
        <w:rPr>
          <w:rFonts w:ascii="Calibri" w:hAnsi="Calibri" w:cs="Calibri"/>
          <w:b/>
          <w:bCs/>
          <w:sz w:val="20"/>
          <w:szCs w:val="20"/>
        </w:rPr>
        <w:t>: beware off-target effects</w:t>
      </w:r>
      <w:r w:rsidRPr="00F80EAC">
        <w:rPr>
          <w:rFonts w:ascii="Calibri" w:hAnsi="Calibri" w:cs="Calibri"/>
          <w:b/>
          <w:bCs/>
          <w:sz w:val="20"/>
          <w:szCs w:val="20"/>
        </w:rPr>
        <w:t xml:space="preserve"> of small molecule modulators</w:t>
      </w:r>
    </w:p>
    <w:p w14:paraId="01A93CE3" w14:textId="3E99406B" w:rsidR="00B01AAD" w:rsidRPr="00F80EAC" w:rsidRDefault="00F80EAC" w:rsidP="00F80EAC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A. </w:t>
      </w:r>
      <w:r w:rsidRPr="00F80EAC">
        <w:rPr>
          <w:rFonts w:ascii="Calibri" w:hAnsi="Calibri" w:cs="Calibri"/>
          <w:sz w:val="20"/>
          <w:szCs w:val="20"/>
        </w:rPr>
        <w:t xml:space="preserve">Mark </w:t>
      </w:r>
      <w:r w:rsidR="007243F4" w:rsidRPr="00F80EAC">
        <w:rPr>
          <w:rFonts w:ascii="Calibri" w:hAnsi="Calibri" w:cs="Calibri"/>
          <w:sz w:val="20"/>
          <w:szCs w:val="20"/>
        </w:rPr>
        <w:t xml:space="preserve">Evans </w:t>
      </w:r>
    </w:p>
    <w:p w14:paraId="62A8D668" w14:textId="36D0C1D8" w:rsidR="007243F4" w:rsidRPr="00F80EAC" w:rsidRDefault="007243F4" w:rsidP="00B01AAD">
      <w:pPr>
        <w:jc w:val="both"/>
        <w:rPr>
          <w:rFonts w:ascii="Calibri" w:hAnsi="Calibri" w:cs="Calibri"/>
          <w:sz w:val="20"/>
          <w:szCs w:val="20"/>
        </w:rPr>
      </w:pPr>
      <w:r w:rsidRPr="00F80EAC">
        <w:rPr>
          <w:rFonts w:ascii="Calibri" w:hAnsi="Calibri" w:cs="Calibri"/>
          <w:color w:val="000000" w:themeColor="text1"/>
          <w:sz w:val="20"/>
          <w:szCs w:val="20"/>
        </w:rPr>
        <w:t>Centre for Discovery Brain Sciences, Hugh Robson Building, University of Edinburgh, Edinburgh, EH8 9XD, UK</w:t>
      </w:r>
    </w:p>
    <w:p w14:paraId="672B4730" w14:textId="77777777" w:rsidR="00B01AAD" w:rsidRPr="00F80EAC" w:rsidRDefault="00B01AAD" w:rsidP="00B01AAD">
      <w:pPr>
        <w:jc w:val="both"/>
        <w:rPr>
          <w:rFonts w:ascii="Calibri" w:hAnsi="Calibri" w:cs="Calibri"/>
          <w:sz w:val="20"/>
          <w:szCs w:val="20"/>
        </w:rPr>
      </w:pPr>
    </w:p>
    <w:p w14:paraId="2E435750" w14:textId="169D81E3" w:rsidR="00F80EAC" w:rsidRPr="0041697B" w:rsidRDefault="00F80EAC" w:rsidP="00B01AAD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41697B">
        <w:rPr>
          <w:rFonts w:ascii="Calibri" w:hAnsi="Calibri" w:cs="Calibri"/>
          <w:b/>
          <w:bCs/>
          <w:sz w:val="20"/>
          <w:szCs w:val="20"/>
        </w:rPr>
        <w:t>Introduction and Aim</w:t>
      </w:r>
    </w:p>
    <w:p w14:paraId="3476E4FF" w14:textId="77777777" w:rsidR="00F80EAC" w:rsidRDefault="00825A30" w:rsidP="00B01AAD">
      <w:pPr>
        <w:jc w:val="both"/>
        <w:rPr>
          <w:rFonts w:ascii="Calibri" w:hAnsi="Calibri" w:cs="Calibri"/>
          <w:sz w:val="20"/>
          <w:szCs w:val="20"/>
        </w:rPr>
      </w:pPr>
      <w:r w:rsidRPr="00F80EAC">
        <w:rPr>
          <w:rFonts w:ascii="Calibri" w:hAnsi="Calibri" w:cs="Calibri"/>
          <w:sz w:val="20"/>
          <w:szCs w:val="20"/>
        </w:rPr>
        <w:t>We have studied the regulation by the AMP-activated protein kinase of a variety of ion channel types</w:t>
      </w:r>
      <w:r w:rsidR="00812499" w:rsidRPr="00F80EAC">
        <w:rPr>
          <w:rFonts w:ascii="Calibri" w:hAnsi="Calibri" w:cs="Calibri"/>
          <w:sz w:val="20"/>
          <w:szCs w:val="20"/>
        </w:rPr>
        <w:t xml:space="preserve"> and identified ion channel-specific off-target effects of small molecule AMPK activators</w:t>
      </w:r>
      <w:r w:rsidRPr="00F80EAC">
        <w:rPr>
          <w:rFonts w:ascii="Calibri" w:hAnsi="Calibri" w:cs="Calibri"/>
          <w:sz w:val="20"/>
          <w:szCs w:val="20"/>
        </w:rPr>
        <w:t xml:space="preserve">. </w:t>
      </w:r>
    </w:p>
    <w:p w14:paraId="49EC545B" w14:textId="77777777" w:rsidR="00F80EAC" w:rsidRPr="0041697B" w:rsidRDefault="00F80EAC" w:rsidP="00B01AAD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41697B">
        <w:rPr>
          <w:rFonts w:ascii="Calibri" w:hAnsi="Calibri" w:cs="Calibri"/>
          <w:b/>
          <w:bCs/>
          <w:sz w:val="20"/>
          <w:szCs w:val="20"/>
        </w:rPr>
        <w:t>Methods</w:t>
      </w:r>
    </w:p>
    <w:p w14:paraId="743EA1E1" w14:textId="77777777" w:rsidR="0041697B" w:rsidRDefault="00812499" w:rsidP="00B01AAD">
      <w:pPr>
        <w:jc w:val="both"/>
        <w:rPr>
          <w:rFonts w:ascii="Calibri" w:hAnsi="Calibri" w:cs="Calibri"/>
          <w:sz w:val="20"/>
          <w:szCs w:val="20"/>
        </w:rPr>
      </w:pPr>
      <w:r w:rsidRPr="00F80EAC">
        <w:rPr>
          <w:rFonts w:ascii="Calibri" w:hAnsi="Calibri" w:cs="Calibri"/>
          <w:sz w:val="20"/>
          <w:szCs w:val="20"/>
        </w:rPr>
        <w:t xml:space="preserve">The effect </w:t>
      </w:r>
      <w:r w:rsidR="00F80EAC">
        <w:rPr>
          <w:rFonts w:ascii="Calibri" w:hAnsi="Calibri" w:cs="Calibri"/>
          <w:sz w:val="20"/>
          <w:szCs w:val="20"/>
        </w:rPr>
        <w:t xml:space="preserve">extracellular application </w:t>
      </w:r>
      <w:r w:rsidRPr="00F80EAC">
        <w:rPr>
          <w:rFonts w:ascii="Calibri" w:hAnsi="Calibri" w:cs="Calibri"/>
          <w:sz w:val="20"/>
          <w:szCs w:val="20"/>
        </w:rPr>
        <w:t>of a range of AMPL activators (1mM AICA-Riboside</w:t>
      </w:r>
      <w:r w:rsidR="00A779D4" w:rsidRPr="00F80EAC">
        <w:rPr>
          <w:rFonts w:ascii="Calibri" w:hAnsi="Calibri" w:cs="Calibri"/>
          <w:sz w:val="20"/>
          <w:szCs w:val="20"/>
        </w:rPr>
        <w:t xml:space="preserve"> (</w:t>
      </w:r>
      <w:r w:rsidRPr="00F80EAC">
        <w:rPr>
          <w:rFonts w:ascii="Calibri" w:hAnsi="Calibri" w:cs="Calibri"/>
          <w:sz w:val="20"/>
          <w:szCs w:val="20"/>
        </w:rPr>
        <w:t>ZMP</w:t>
      </w:r>
      <w:r w:rsidR="00A779D4" w:rsidRPr="00F80EAC">
        <w:rPr>
          <w:rFonts w:ascii="Calibri" w:hAnsi="Calibri" w:cs="Calibri"/>
          <w:sz w:val="20"/>
          <w:szCs w:val="20"/>
        </w:rPr>
        <w:t>)</w:t>
      </w:r>
      <w:r w:rsidRPr="00F80EAC">
        <w:rPr>
          <w:rFonts w:ascii="Calibri" w:hAnsi="Calibri" w:cs="Calibri"/>
          <w:sz w:val="20"/>
          <w:szCs w:val="20"/>
        </w:rPr>
        <w:t>; 100-300</w:t>
      </w:r>
      <w:r w:rsidR="00A779D4" w:rsidRPr="00F80EAC">
        <w:rPr>
          <w:rFonts w:ascii="Calibri" w:hAnsi="Calibri" w:cs="Calibri"/>
          <w:sz w:val="20"/>
          <w:szCs w:val="20"/>
        </w:rPr>
        <w:t>µ</w:t>
      </w:r>
      <w:r w:rsidRPr="00F80EAC">
        <w:rPr>
          <w:rFonts w:ascii="Calibri" w:hAnsi="Calibri" w:cs="Calibri"/>
          <w:sz w:val="20"/>
          <w:szCs w:val="20"/>
        </w:rPr>
        <w:t>M A79662; 1-3</w:t>
      </w:r>
      <w:r w:rsidR="00A779D4" w:rsidRPr="00F80EAC">
        <w:rPr>
          <w:rFonts w:ascii="Calibri" w:hAnsi="Calibri" w:cs="Calibri"/>
          <w:sz w:val="20"/>
          <w:szCs w:val="20"/>
        </w:rPr>
        <w:t>µM</w:t>
      </w:r>
      <w:r w:rsidRPr="00F80EAC">
        <w:rPr>
          <w:rFonts w:ascii="Calibri" w:hAnsi="Calibri" w:cs="Calibri"/>
          <w:sz w:val="20"/>
          <w:szCs w:val="20"/>
        </w:rPr>
        <w:t xml:space="preserve"> MK-8722; </w:t>
      </w:r>
      <w:r w:rsidRPr="00F80EAC">
        <w:rPr>
          <w:rFonts w:ascii="Calibri" w:hAnsi="Calibri" w:cs="Calibri"/>
          <w:sz w:val="20"/>
          <w:szCs w:val="20"/>
        </w:rPr>
        <w:t>10-100 µM</w:t>
      </w:r>
      <w:r w:rsidRPr="00F80EAC">
        <w:rPr>
          <w:rFonts w:ascii="Calibri" w:hAnsi="Calibri" w:cs="Calibri"/>
          <w:sz w:val="20"/>
          <w:szCs w:val="20"/>
        </w:rPr>
        <w:t xml:space="preserve"> </w:t>
      </w:r>
      <w:r w:rsidRPr="00F80EAC">
        <w:rPr>
          <w:rFonts w:ascii="Calibri" w:hAnsi="Calibri" w:cs="Calibri"/>
          <w:sz w:val="20"/>
          <w:szCs w:val="20"/>
        </w:rPr>
        <w:t>BI-9774</w:t>
      </w:r>
      <w:r w:rsidR="00A779D4" w:rsidRPr="00F80EAC">
        <w:rPr>
          <w:rFonts w:ascii="Calibri" w:hAnsi="Calibri" w:cs="Calibri"/>
          <w:sz w:val="20"/>
          <w:szCs w:val="20"/>
        </w:rPr>
        <w:t xml:space="preserve">; </w:t>
      </w:r>
      <w:r w:rsidR="00A779D4" w:rsidRPr="00F80EAC">
        <w:rPr>
          <w:rFonts w:ascii="Calibri" w:hAnsi="Calibri" w:cs="Calibri"/>
          <w:sz w:val="20"/>
          <w:szCs w:val="20"/>
        </w:rPr>
        <w:t>3-30 µM</w:t>
      </w:r>
      <w:r w:rsidR="00A779D4" w:rsidRPr="00F80EAC">
        <w:rPr>
          <w:rFonts w:ascii="Calibri" w:hAnsi="Calibri" w:cs="Calibri"/>
          <w:sz w:val="20"/>
          <w:szCs w:val="20"/>
        </w:rPr>
        <w:t xml:space="preserve"> </w:t>
      </w:r>
      <w:r w:rsidR="00A779D4" w:rsidRPr="00F80EAC">
        <w:rPr>
          <w:rFonts w:ascii="Calibri" w:hAnsi="Calibri" w:cs="Calibri"/>
          <w:sz w:val="20"/>
          <w:szCs w:val="20"/>
        </w:rPr>
        <w:t>991</w:t>
      </w:r>
      <w:r w:rsidRPr="00F80EAC">
        <w:rPr>
          <w:rFonts w:ascii="Calibri" w:hAnsi="Calibri" w:cs="Calibri"/>
          <w:sz w:val="20"/>
          <w:szCs w:val="20"/>
        </w:rPr>
        <w:t xml:space="preserve">) </w:t>
      </w:r>
      <w:r w:rsidR="00F80EAC">
        <w:rPr>
          <w:rFonts w:ascii="Calibri" w:hAnsi="Calibri" w:cs="Calibri"/>
          <w:sz w:val="20"/>
          <w:szCs w:val="20"/>
        </w:rPr>
        <w:t xml:space="preserve">was tested on </w:t>
      </w:r>
      <w:r w:rsidRPr="00F80EAC">
        <w:rPr>
          <w:rFonts w:ascii="Calibri" w:hAnsi="Calibri" w:cs="Calibri"/>
          <w:sz w:val="20"/>
          <w:szCs w:val="20"/>
        </w:rPr>
        <w:t xml:space="preserve">HEK293 cells </w:t>
      </w:r>
      <w:r w:rsidR="00A779D4" w:rsidRPr="00F80EAC">
        <w:rPr>
          <w:rFonts w:ascii="Calibri" w:hAnsi="Calibri" w:cs="Calibri"/>
          <w:sz w:val="20"/>
          <w:szCs w:val="20"/>
        </w:rPr>
        <w:t xml:space="preserve">stably </w:t>
      </w:r>
      <w:r w:rsidRPr="00F80EAC">
        <w:rPr>
          <w:rFonts w:ascii="Calibri" w:hAnsi="Calibri" w:cs="Calibri"/>
          <w:sz w:val="20"/>
          <w:szCs w:val="20"/>
        </w:rPr>
        <w:t xml:space="preserve">expressing a </w:t>
      </w:r>
      <w:r w:rsidR="00A779D4" w:rsidRPr="00F80EAC">
        <w:rPr>
          <w:rFonts w:ascii="Calibri" w:hAnsi="Calibri" w:cs="Calibri"/>
          <w:sz w:val="20"/>
          <w:szCs w:val="20"/>
        </w:rPr>
        <w:t xml:space="preserve">variety of </w:t>
      </w:r>
      <w:r w:rsidRPr="00F80EAC">
        <w:rPr>
          <w:rFonts w:ascii="Calibri" w:hAnsi="Calibri" w:cs="Calibri"/>
          <w:sz w:val="20"/>
          <w:szCs w:val="20"/>
        </w:rPr>
        <w:t xml:space="preserve">recombinant </w:t>
      </w:r>
      <w:r w:rsidR="00A779D4" w:rsidRPr="00F80EAC">
        <w:rPr>
          <w:rFonts w:ascii="Calibri" w:hAnsi="Calibri" w:cs="Calibri"/>
          <w:sz w:val="20"/>
          <w:szCs w:val="20"/>
        </w:rPr>
        <w:t xml:space="preserve">ion </w:t>
      </w:r>
      <w:r w:rsidRPr="00F80EAC">
        <w:rPr>
          <w:rFonts w:ascii="Calibri" w:hAnsi="Calibri" w:cs="Calibri"/>
          <w:sz w:val="20"/>
          <w:szCs w:val="20"/>
        </w:rPr>
        <w:t>channels</w:t>
      </w:r>
      <w:r w:rsidR="00A779D4" w:rsidRPr="00F80EAC">
        <w:rPr>
          <w:rFonts w:ascii="Calibri" w:hAnsi="Calibri" w:cs="Calibri"/>
          <w:sz w:val="20"/>
          <w:szCs w:val="20"/>
        </w:rPr>
        <w:t>, namely KCa3.1, KV1.5, KV2.1, KV4.3</w:t>
      </w:r>
      <w:r w:rsidR="00781F86" w:rsidRPr="00F80EAC">
        <w:rPr>
          <w:rFonts w:ascii="Calibri" w:hAnsi="Calibri" w:cs="Calibri"/>
          <w:sz w:val="20"/>
          <w:szCs w:val="20"/>
        </w:rPr>
        <w:t>, TASK-3 and HCN2</w:t>
      </w:r>
      <w:r w:rsidR="00825A30" w:rsidRPr="00F80EAC">
        <w:rPr>
          <w:rFonts w:ascii="Calibri" w:hAnsi="Calibri" w:cs="Calibri"/>
          <w:sz w:val="20"/>
          <w:szCs w:val="20"/>
        </w:rPr>
        <w:t xml:space="preserve">. </w:t>
      </w:r>
    </w:p>
    <w:p w14:paraId="78E9CCE4" w14:textId="77777777" w:rsidR="0041697B" w:rsidRPr="0041697B" w:rsidRDefault="0041697B" w:rsidP="00B01AAD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41697B">
        <w:rPr>
          <w:rFonts w:ascii="Calibri" w:hAnsi="Calibri" w:cs="Calibri"/>
          <w:b/>
          <w:bCs/>
          <w:sz w:val="20"/>
          <w:szCs w:val="20"/>
        </w:rPr>
        <w:t>Results</w:t>
      </w:r>
    </w:p>
    <w:p w14:paraId="38756A09" w14:textId="2B61F4C3" w:rsidR="0041697B" w:rsidRDefault="00825A30" w:rsidP="00B01AAD">
      <w:pPr>
        <w:jc w:val="both"/>
        <w:rPr>
          <w:rFonts w:ascii="Calibri" w:hAnsi="Calibri" w:cs="Calibri"/>
          <w:sz w:val="20"/>
          <w:szCs w:val="20"/>
        </w:rPr>
      </w:pPr>
      <w:r w:rsidRPr="00F80EAC">
        <w:rPr>
          <w:rFonts w:ascii="Calibri" w:hAnsi="Calibri" w:cs="Calibri"/>
          <w:sz w:val="20"/>
          <w:szCs w:val="20"/>
        </w:rPr>
        <w:t xml:space="preserve">Two structurally unrelated AMPK activators, the </w:t>
      </w:r>
      <w:r w:rsidRPr="00F80EAC">
        <w:rPr>
          <w:rFonts w:ascii="Calibri" w:hAnsi="Calibri" w:cs="Calibri"/>
          <w:color w:val="212121"/>
          <w:sz w:val="20"/>
          <w:szCs w:val="20"/>
        </w:rPr>
        <w:t>thienopyridine</w:t>
      </w:r>
      <w:r w:rsidRPr="00F80EAC">
        <w:rPr>
          <w:rFonts w:ascii="Calibri" w:hAnsi="Calibri" w:cs="Calibri"/>
          <w:sz w:val="20"/>
          <w:szCs w:val="20"/>
        </w:rPr>
        <w:t xml:space="preserve"> A</w:t>
      </w:r>
      <w:r w:rsidRPr="00F80EAC">
        <w:rPr>
          <w:rFonts w:ascii="Calibri" w:hAnsi="Calibri" w:cs="Calibri"/>
          <w:sz w:val="20"/>
          <w:szCs w:val="20"/>
        </w:rPr>
        <w:noBreakHyphen/>
        <w:t>769662 (100-500 µ</w:t>
      </w:r>
      <w:r w:rsidR="00C4498B">
        <w:rPr>
          <w:rFonts w:ascii="Calibri" w:hAnsi="Calibri" w:cs="Calibri"/>
          <w:sz w:val="20"/>
          <w:szCs w:val="20"/>
        </w:rPr>
        <w:t>mol/L</w:t>
      </w:r>
      <w:r w:rsidRPr="00F80EAC">
        <w:rPr>
          <w:rFonts w:ascii="Calibri" w:hAnsi="Calibri" w:cs="Calibri"/>
          <w:sz w:val="20"/>
          <w:szCs w:val="20"/>
        </w:rPr>
        <w:t xml:space="preserve">) and the </w:t>
      </w:r>
      <w:r w:rsidRPr="00F80EAC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benzimidazole</w:t>
      </w:r>
      <w:r w:rsidRPr="00F80EAC">
        <w:rPr>
          <w:rFonts w:ascii="Calibri" w:hAnsi="Calibri" w:cs="Calibri"/>
          <w:sz w:val="20"/>
          <w:szCs w:val="20"/>
        </w:rPr>
        <w:t xml:space="preserve"> 991 (3-30 µ</w:t>
      </w:r>
      <w:r w:rsidR="00C4498B">
        <w:rPr>
          <w:rFonts w:ascii="Calibri" w:hAnsi="Calibri" w:cs="Calibri"/>
          <w:sz w:val="20"/>
          <w:szCs w:val="20"/>
        </w:rPr>
        <w:t>mol/L</w:t>
      </w:r>
      <w:r w:rsidRPr="00F80EAC">
        <w:rPr>
          <w:rFonts w:ascii="Calibri" w:hAnsi="Calibri" w:cs="Calibri"/>
          <w:sz w:val="20"/>
          <w:szCs w:val="20"/>
        </w:rPr>
        <w:t xml:space="preserve">) inhibited </w:t>
      </w:r>
      <w:r w:rsidR="00781F86" w:rsidRPr="00F80EAC">
        <w:rPr>
          <w:rFonts w:ascii="Calibri" w:hAnsi="Calibri" w:cs="Calibri"/>
          <w:sz w:val="20"/>
          <w:szCs w:val="20"/>
        </w:rPr>
        <w:t>human (</w:t>
      </w:r>
      <w:r w:rsidRPr="00F80EAC">
        <w:rPr>
          <w:rFonts w:ascii="Calibri" w:hAnsi="Calibri" w:cs="Calibri"/>
          <w:sz w:val="20"/>
          <w:szCs w:val="20"/>
        </w:rPr>
        <w:t>h</w:t>
      </w:r>
      <w:r w:rsidR="00781F86" w:rsidRPr="00F80EAC">
        <w:rPr>
          <w:rFonts w:ascii="Calibri" w:hAnsi="Calibri" w:cs="Calibri"/>
          <w:sz w:val="20"/>
          <w:szCs w:val="20"/>
        </w:rPr>
        <w:t>)</w:t>
      </w:r>
      <w:r w:rsidRPr="00F80EAC">
        <w:rPr>
          <w:rFonts w:ascii="Calibri" w:hAnsi="Calibri" w:cs="Calibri"/>
          <w:sz w:val="20"/>
          <w:szCs w:val="20"/>
        </w:rPr>
        <w:t>TASK</w:t>
      </w:r>
      <w:r w:rsidRPr="00F80EAC">
        <w:rPr>
          <w:rFonts w:ascii="Calibri" w:hAnsi="Calibri" w:cs="Calibri"/>
          <w:sz w:val="20"/>
          <w:szCs w:val="20"/>
        </w:rPr>
        <w:noBreakHyphen/>
        <w:t>3 currents in a concentration</w:t>
      </w:r>
      <w:r w:rsidRPr="00F80EAC">
        <w:rPr>
          <w:rFonts w:ascii="Calibri" w:hAnsi="Calibri" w:cs="Calibri"/>
          <w:sz w:val="20"/>
          <w:szCs w:val="20"/>
        </w:rPr>
        <w:noBreakHyphen/>
        <w:t xml:space="preserve">dependent manner, while the </w:t>
      </w:r>
      <w:r w:rsidRPr="00F80EAC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4-azabenzimidazole</w:t>
      </w:r>
      <w:r w:rsidRPr="00F80EAC">
        <w:rPr>
          <w:rFonts w:ascii="Calibri" w:hAnsi="Calibri" w:cs="Calibri"/>
          <w:sz w:val="20"/>
          <w:szCs w:val="20"/>
        </w:rPr>
        <w:t xml:space="preserve"> MK</w:t>
      </w:r>
      <w:r w:rsidRPr="00F80EAC">
        <w:rPr>
          <w:rFonts w:ascii="Calibri" w:hAnsi="Calibri" w:cs="Calibri"/>
          <w:sz w:val="20"/>
          <w:szCs w:val="20"/>
        </w:rPr>
        <w:noBreakHyphen/>
        <w:t>8722 (3-30µ</w:t>
      </w:r>
      <w:r w:rsidR="00C4498B">
        <w:rPr>
          <w:rFonts w:ascii="Calibri" w:hAnsi="Calibri" w:cs="Calibri"/>
          <w:sz w:val="20"/>
          <w:szCs w:val="20"/>
        </w:rPr>
        <w:t>mol/L</w:t>
      </w:r>
      <w:r w:rsidRPr="00F80EAC">
        <w:rPr>
          <w:rFonts w:ascii="Calibri" w:hAnsi="Calibri" w:cs="Calibri"/>
          <w:sz w:val="20"/>
          <w:szCs w:val="20"/>
        </w:rPr>
        <w:t>) partially inhibited hTASK</w:t>
      </w:r>
      <w:r w:rsidRPr="00F80EAC">
        <w:rPr>
          <w:rFonts w:ascii="Calibri" w:hAnsi="Calibri" w:cs="Calibri"/>
          <w:sz w:val="20"/>
          <w:szCs w:val="20"/>
        </w:rPr>
        <w:noBreakHyphen/>
        <w:t xml:space="preserve">3 at concentrations above those required for maximal AMPK activation. By contrast, the </w:t>
      </w:r>
      <w:r w:rsidRPr="00F80EAC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4-azabenzimidazole,</w:t>
      </w:r>
      <w:r w:rsidRPr="00F80EAC">
        <w:rPr>
          <w:rFonts w:ascii="Calibri" w:hAnsi="Calibri" w:cs="Calibri"/>
          <w:sz w:val="20"/>
          <w:szCs w:val="20"/>
        </w:rPr>
        <w:t xml:space="preserve"> BI-9774 (10-100µ</w:t>
      </w:r>
      <w:r w:rsidR="00C4498B">
        <w:rPr>
          <w:rFonts w:ascii="Calibri" w:hAnsi="Calibri" w:cs="Calibri"/>
          <w:sz w:val="20"/>
          <w:szCs w:val="20"/>
        </w:rPr>
        <w:t>mol/L</w:t>
      </w:r>
      <w:r w:rsidRPr="00F80EAC">
        <w:rPr>
          <w:rFonts w:ascii="Calibri" w:hAnsi="Calibri" w:cs="Calibri"/>
          <w:sz w:val="20"/>
          <w:szCs w:val="20"/>
        </w:rPr>
        <w:t>; a closely related analogue of MK8722) and the pro-drug AICA-riboside (1m</w:t>
      </w:r>
      <w:r w:rsidR="00C4498B">
        <w:rPr>
          <w:rFonts w:ascii="Calibri" w:hAnsi="Calibri" w:cs="Calibri"/>
          <w:sz w:val="20"/>
          <w:szCs w:val="20"/>
        </w:rPr>
        <w:t>mol/L</w:t>
      </w:r>
      <w:r w:rsidRPr="00F80EAC">
        <w:rPr>
          <w:rFonts w:ascii="Calibri" w:hAnsi="Calibri" w:cs="Calibri"/>
          <w:sz w:val="20"/>
          <w:szCs w:val="20"/>
        </w:rPr>
        <w:t>; metabolised to ZMP, an AMP-mimetic) had no significant effect on hTASK</w:t>
      </w:r>
      <w:r w:rsidRPr="00F80EAC">
        <w:rPr>
          <w:rFonts w:ascii="Calibri" w:hAnsi="Calibri" w:cs="Calibri"/>
          <w:sz w:val="20"/>
          <w:szCs w:val="20"/>
        </w:rPr>
        <w:noBreakHyphen/>
        <w:t>3 currents at concentrations sufficient to maximally activate AMPK</w:t>
      </w:r>
      <w:r w:rsidR="005F5274">
        <w:rPr>
          <w:rFonts w:ascii="Calibri" w:hAnsi="Calibri" w:cs="Calibri"/>
          <w:sz w:val="20"/>
          <w:szCs w:val="20"/>
        </w:rPr>
        <w:t xml:space="preserve"> (Said et al</w:t>
      </w:r>
      <w:r w:rsidR="00A803AE">
        <w:rPr>
          <w:rFonts w:ascii="Calibri" w:hAnsi="Calibri" w:cs="Calibri"/>
          <w:sz w:val="20"/>
          <w:szCs w:val="20"/>
        </w:rPr>
        <w:t>,</w:t>
      </w:r>
      <w:r w:rsidR="005F5274">
        <w:rPr>
          <w:rFonts w:ascii="Calibri" w:hAnsi="Calibri" w:cs="Calibri"/>
          <w:sz w:val="20"/>
          <w:szCs w:val="20"/>
        </w:rPr>
        <w:t xml:space="preserve"> 2024)</w:t>
      </w:r>
      <w:r w:rsidRPr="00F80EAC">
        <w:rPr>
          <w:rFonts w:ascii="Calibri" w:hAnsi="Calibri" w:cs="Calibri"/>
          <w:sz w:val="20"/>
          <w:szCs w:val="20"/>
        </w:rPr>
        <w:t>.</w:t>
      </w:r>
      <w:r w:rsidR="00781F86" w:rsidRPr="00F80EAC">
        <w:rPr>
          <w:rFonts w:ascii="Calibri" w:hAnsi="Calibri" w:cs="Calibri"/>
          <w:sz w:val="20"/>
          <w:szCs w:val="20"/>
        </w:rPr>
        <w:t xml:space="preserve"> Moreover, 300</w:t>
      </w:r>
      <w:r w:rsidR="00781F86" w:rsidRPr="00F80EAC">
        <w:rPr>
          <w:rFonts w:ascii="Calibri" w:hAnsi="Calibri" w:cs="Calibri"/>
          <w:sz w:val="20"/>
          <w:szCs w:val="20"/>
        </w:rPr>
        <w:t>µ</w:t>
      </w:r>
      <w:r w:rsidR="00C4498B">
        <w:rPr>
          <w:rFonts w:ascii="Calibri" w:hAnsi="Calibri" w:cs="Calibri"/>
          <w:sz w:val="20"/>
          <w:szCs w:val="20"/>
        </w:rPr>
        <w:t>mol/L</w:t>
      </w:r>
      <w:r w:rsidR="00781F86" w:rsidRPr="00F80EAC">
        <w:rPr>
          <w:rFonts w:ascii="Calibri" w:hAnsi="Calibri" w:cs="Calibri"/>
          <w:sz w:val="20"/>
          <w:szCs w:val="20"/>
        </w:rPr>
        <w:t xml:space="preserve"> A769662</w:t>
      </w:r>
      <w:r w:rsidR="00C4498B">
        <w:rPr>
          <w:rFonts w:ascii="Calibri" w:hAnsi="Calibri" w:cs="Calibri"/>
          <w:sz w:val="20"/>
          <w:szCs w:val="20"/>
        </w:rPr>
        <w:t>,</w:t>
      </w:r>
      <w:r w:rsidR="00781F86" w:rsidRPr="00F80EAC">
        <w:rPr>
          <w:rFonts w:ascii="Calibri" w:hAnsi="Calibri" w:cs="Calibri"/>
          <w:sz w:val="20"/>
          <w:szCs w:val="20"/>
        </w:rPr>
        <w:t xml:space="preserve"> </w:t>
      </w:r>
      <w:r w:rsidR="007243F4" w:rsidRPr="00F80EAC">
        <w:rPr>
          <w:rFonts w:ascii="Calibri" w:hAnsi="Calibri" w:cs="Calibri"/>
          <w:sz w:val="20"/>
          <w:szCs w:val="20"/>
        </w:rPr>
        <w:t>but not 1m</w:t>
      </w:r>
      <w:r w:rsidR="00C4498B">
        <w:rPr>
          <w:rFonts w:ascii="Calibri" w:hAnsi="Calibri" w:cs="Calibri"/>
          <w:sz w:val="20"/>
          <w:szCs w:val="20"/>
        </w:rPr>
        <w:t>mol/L</w:t>
      </w:r>
      <w:r w:rsidR="007243F4" w:rsidRPr="00F80EAC">
        <w:rPr>
          <w:rFonts w:ascii="Calibri" w:hAnsi="Calibri" w:cs="Calibri"/>
          <w:sz w:val="20"/>
          <w:szCs w:val="20"/>
        </w:rPr>
        <w:t xml:space="preserve"> AICAR</w:t>
      </w:r>
      <w:r w:rsidR="00C4498B">
        <w:rPr>
          <w:rFonts w:ascii="Calibri" w:hAnsi="Calibri" w:cs="Calibri"/>
          <w:sz w:val="20"/>
          <w:szCs w:val="20"/>
        </w:rPr>
        <w:t>,</w:t>
      </w:r>
      <w:r w:rsidR="007243F4" w:rsidRPr="00F80EAC">
        <w:rPr>
          <w:rFonts w:ascii="Calibri" w:hAnsi="Calibri" w:cs="Calibri"/>
          <w:sz w:val="20"/>
          <w:szCs w:val="20"/>
        </w:rPr>
        <w:t xml:space="preserve"> markedly attenuated K</w:t>
      </w:r>
      <w:r w:rsidR="007243F4" w:rsidRPr="00F80EAC">
        <w:rPr>
          <w:rFonts w:ascii="Calibri" w:hAnsi="Calibri" w:cs="Calibri"/>
          <w:sz w:val="20"/>
          <w:szCs w:val="20"/>
          <w:vertAlign w:val="subscript"/>
        </w:rPr>
        <w:t>V</w:t>
      </w:r>
      <w:r w:rsidR="007243F4" w:rsidRPr="00F80EAC">
        <w:rPr>
          <w:rFonts w:ascii="Calibri" w:hAnsi="Calibri" w:cs="Calibri"/>
          <w:sz w:val="20"/>
          <w:szCs w:val="20"/>
        </w:rPr>
        <w:t>4.3 potassium currents and delayed recovery from voltage-dependent inactivation</w:t>
      </w:r>
      <w:r w:rsidR="003F17C9" w:rsidRPr="00F80EAC">
        <w:rPr>
          <w:rFonts w:ascii="Calibri" w:hAnsi="Calibri" w:cs="Calibri"/>
          <w:sz w:val="20"/>
          <w:szCs w:val="20"/>
        </w:rPr>
        <w:t>,</w:t>
      </w:r>
      <w:r w:rsidRPr="00F80EAC">
        <w:rPr>
          <w:rFonts w:ascii="Calibri" w:hAnsi="Calibri" w:cs="Calibri"/>
          <w:sz w:val="20"/>
          <w:szCs w:val="20"/>
        </w:rPr>
        <w:t xml:space="preserve"> </w:t>
      </w:r>
      <w:r w:rsidR="00046E66">
        <w:rPr>
          <w:rFonts w:ascii="Calibri" w:hAnsi="Calibri" w:cs="Calibri"/>
          <w:sz w:val="20"/>
          <w:szCs w:val="20"/>
        </w:rPr>
        <w:t>and markedly inhibited</w:t>
      </w:r>
      <w:r w:rsidR="003F17C9" w:rsidRPr="00F80EAC">
        <w:rPr>
          <w:rFonts w:ascii="Calibri" w:hAnsi="Calibri" w:cs="Calibri"/>
          <w:sz w:val="20"/>
          <w:szCs w:val="20"/>
        </w:rPr>
        <w:t xml:space="preserve"> HCN2 currents. By contrast, A769662, </w:t>
      </w:r>
      <w:r w:rsidR="00B01AAD" w:rsidRPr="00F80EAC">
        <w:rPr>
          <w:rFonts w:ascii="Calibri" w:hAnsi="Calibri" w:cs="Calibri"/>
          <w:sz w:val="20"/>
          <w:szCs w:val="20"/>
        </w:rPr>
        <w:t xml:space="preserve">AICAR, </w:t>
      </w:r>
      <w:r w:rsidR="003F17C9" w:rsidRPr="00F80EAC">
        <w:rPr>
          <w:rFonts w:ascii="Calibri" w:hAnsi="Calibri" w:cs="Calibri"/>
          <w:sz w:val="20"/>
          <w:szCs w:val="20"/>
        </w:rPr>
        <w:t>MK-8722</w:t>
      </w:r>
      <w:r w:rsidR="00046E66">
        <w:rPr>
          <w:rFonts w:ascii="Calibri" w:hAnsi="Calibri" w:cs="Calibri"/>
          <w:sz w:val="20"/>
          <w:szCs w:val="20"/>
        </w:rPr>
        <w:t>, 991</w:t>
      </w:r>
      <w:r w:rsidR="003F17C9" w:rsidRPr="00F80EAC">
        <w:rPr>
          <w:rFonts w:ascii="Calibri" w:hAnsi="Calibri" w:cs="Calibri"/>
          <w:sz w:val="20"/>
          <w:szCs w:val="20"/>
        </w:rPr>
        <w:t xml:space="preserve"> and / or Compound 13 inhibited K</w:t>
      </w:r>
      <w:r w:rsidR="003F17C9" w:rsidRPr="00F80EAC">
        <w:rPr>
          <w:rFonts w:ascii="Calibri" w:hAnsi="Calibri" w:cs="Calibri"/>
          <w:sz w:val="20"/>
          <w:szCs w:val="20"/>
          <w:vertAlign w:val="subscript"/>
        </w:rPr>
        <w:t>Ca</w:t>
      </w:r>
      <w:r w:rsidR="003F17C9" w:rsidRPr="00F80EAC">
        <w:rPr>
          <w:rFonts w:ascii="Calibri" w:hAnsi="Calibri" w:cs="Calibri"/>
          <w:sz w:val="20"/>
          <w:szCs w:val="20"/>
        </w:rPr>
        <w:t>1.1</w:t>
      </w:r>
      <w:r w:rsidR="0041697B">
        <w:rPr>
          <w:rFonts w:ascii="Calibri" w:hAnsi="Calibri" w:cs="Calibri"/>
          <w:sz w:val="20"/>
          <w:szCs w:val="20"/>
        </w:rPr>
        <w:t xml:space="preserve"> (Ross et al</w:t>
      </w:r>
      <w:r w:rsidR="00A803AE">
        <w:rPr>
          <w:rFonts w:ascii="Calibri" w:hAnsi="Calibri" w:cs="Calibri"/>
          <w:sz w:val="20"/>
          <w:szCs w:val="20"/>
        </w:rPr>
        <w:t>,</w:t>
      </w:r>
      <w:r w:rsidR="0041697B">
        <w:rPr>
          <w:rFonts w:ascii="Calibri" w:hAnsi="Calibri" w:cs="Calibri"/>
          <w:sz w:val="20"/>
          <w:szCs w:val="20"/>
        </w:rPr>
        <w:t xml:space="preserve"> 2011)</w:t>
      </w:r>
      <w:r w:rsidR="003F17C9" w:rsidRPr="00F80EAC">
        <w:rPr>
          <w:rFonts w:ascii="Calibri" w:hAnsi="Calibri" w:cs="Calibri"/>
          <w:sz w:val="20"/>
          <w:szCs w:val="20"/>
        </w:rPr>
        <w:t>, K</w:t>
      </w:r>
      <w:r w:rsidR="00B87D11" w:rsidRPr="00F80EAC">
        <w:rPr>
          <w:rFonts w:ascii="Calibri" w:hAnsi="Calibri" w:cs="Calibri"/>
          <w:sz w:val="20"/>
          <w:szCs w:val="20"/>
          <w:vertAlign w:val="subscript"/>
        </w:rPr>
        <w:t>V</w:t>
      </w:r>
      <w:r w:rsidR="003F17C9" w:rsidRPr="00F80EAC">
        <w:rPr>
          <w:rFonts w:ascii="Calibri" w:hAnsi="Calibri" w:cs="Calibri"/>
          <w:sz w:val="20"/>
          <w:szCs w:val="20"/>
        </w:rPr>
        <w:t>1.5</w:t>
      </w:r>
      <w:r w:rsidR="0041697B">
        <w:rPr>
          <w:rFonts w:ascii="Calibri" w:hAnsi="Calibri" w:cs="Calibri"/>
          <w:sz w:val="20"/>
          <w:szCs w:val="20"/>
        </w:rPr>
        <w:t xml:space="preserve"> (Moral-Sanz et al, 2016 and 2018</w:t>
      </w:r>
      <w:r w:rsidR="005F5274">
        <w:rPr>
          <w:rFonts w:ascii="Calibri" w:hAnsi="Calibri" w:cs="Calibri"/>
          <w:sz w:val="20"/>
          <w:szCs w:val="20"/>
        </w:rPr>
        <w:t xml:space="preserve">) </w:t>
      </w:r>
      <w:r w:rsidR="00B01AAD" w:rsidRPr="00F80EAC">
        <w:rPr>
          <w:rFonts w:ascii="Calibri" w:hAnsi="Calibri" w:cs="Calibri"/>
          <w:sz w:val="20"/>
          <w:szCs w:val="20"/>
        </w:rPr>
        <w:t>and activated K</w:t>
      </w:r>
      <w:r w:rsidR="00B01AAD" w:rsidRPr="00F80EAC">
        <w:rPr>
          <w:rFonts w:ascii="Calibri" w:hAnsi="Calibri" w:cs="Calibri"/>
          <w:sz w:val="20"/>
          <w:szCs w:val="20"/>
          <w:vertAlign w:val="subscript"/>
        </w:rPr>
        <w:t>V</w:t>
      </w:r>
      <w:r w:rsidR="00B01AAD" w:rsidRPr="00F80EAC">
        <w:rPr>
          <w:rFonts w:ascii="Calibri" w:hAnsi="Calibri" w:cs="Calibri"/>
          <w:sz w:val="20"/>
          <w:szCs w:val="20"/>
        </w:rPr>
        <w:t>2.1</w:t>
      </w:r>
      <w:r w:rsidR="0041697B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="0041697B">
        <w:rPr>
          <w:rFonts w:ascii="Calibri" w:hAnsi="Calibri" w:cs="Calibri"/>
          <w:sz w:val="20"/>
          <w:szCs w:val="20"/>
        </w:rPr>
        <w:t>Ikematsu</w:t>
      </w:r>
      <w:proofErr w:type="spellEnd"/>
      <w:r w:rsidR="0041697B">
        <w:rPr>
          <w:rFonts w:ascii="Calibri" w:hAnsi="Calibri" w:cs="Calibri"/>
          <w:sz w:val="20"/>
          <w:szCs w:val="20"/>
        </w:rPr>
        <w:t xml:space="preserve"> et al</w:t>
      </w:r>
      <w:r w:rsidR="00A803AE">
        <w:rPr>
          <w:rFonts w:ascii="Calibri" w:hAnsi="Calibri" w:cs="Calibri"/>
          <w:sz w:val="20"/>
          <w:szCs w:val="20"/>
        </w:rPr>
        <w:t>,</w:t>
      </w:r>
      <w:r w:rsidR="0041697B">
        <w:rPr>
          <w:rFonts w:ascii="Calibri" w:hAnsi="Calibri" w:cs="Calibri"/>
          <w:sz w:val="20"/>
          <w:szCs w:val="20"/>
        </w:rPr>
        <w:t xml:space="preserve"> 2011)</w:t>
      </w:r>
      <w:r w:rsidR="00B01AAD" w:rsidRPr="00F80EAC">
        <w:rPr>
          <w:rFonts w:ascii="Calibri" w:hAnsi="Calibri" w:cs="Calibri"/>
          <w:sz w:val="20"/>
          <w:szCs w:val="20"/>
        </w:rPr>
        <w:t xml:space="preserve"> in an AMPK-dependent manner</w:t>
      </w:r>
      <w:r w:rsidR="003F17C9" w:rsidRPr="00F80EAC">
        <w:rPr>
          <w:rFonts w:ascii="Calibri" w:hAnsi="Calibri" w:cs="Calibri"/>
          <w:sz w:val="20"/>
          <w:szCs w:val="20"/>
        </w:rPr>
        <w:t xml:space="preserve">. </w:t>
      </w:r>
    </w:p>
    <w:p w14:paraId="1409244A" w14:textId="26D22955" w:rsidR="00A803AE" w:rsidRDefault="00A803AE" w:rsidP="00B01AAD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Conclusion</w:t>
      </w:r>
    </w:p>
    <w:p w14:paraId="1C27DA89" w14:textId="2C2B4BD6" w:rsidR="0041697B" w:rsidRPr="00A803AE" w:rsidRDefault="00B01AAD" w:rsidP="00B01AAD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F80EAC">
        <w:rPr>
          <w:rFonts w:ascii="Calibri" w:hAnsi="Calibri" w:cs="Calibri"/>
          <w:sz w:val="20"/>
          <w:szCs w:val="20"/>
        </w:rPr>
        <w:t xml:space="preserve">These data highlight the importance of using complementary approaches </w:t>
      </w:r>
      <w:r w:rsidRPr="00F80EAC">
        <w:rPr>
          <w:rFonts w:ascii="Calibri" w:hAnsi="Calibri" w:cs="Calibri"/>
          <w:sz w:val="20"/>
          <w:szCs w:val="20"/>
        </w:rPr>
        <w:t xml:space="preserve">and a range of small molecule modulators </w:t>
      </w:r>
      <w:r w:rsidR="00046E66">
        <w:rPr>
          <w:rFonts w:ascii="Calibri" w:hAnsi="Calibri" w:cs="Calibri"/>
          <w:sz w:val="20"/>
          <w:szCs w:val="20"/>
        </w:rPr>
        <w:t xml:space="preserve">to </w:t>
      </w:r>
      <w:r w:rsidRPr="00F80EAC">
        <w:rPr>
          <w:rFonts w:ascii="Calibri" w:hAnsi="Calibri" w:cs="Calibri"/>
          <w:sz w:val="20"/>
          <w:szCs w:val="20"/>
        </w:rPr>
        <w:t xml:space="preserve">address the role of AMPK in </w:t>
      </w:r>
      <w:r w:rsidRPr="00F80EAC">
        <w:rPr>
          <w:rFonts w:ascii="Calibri" w:hAnsi="Calibri" w:cs="Calibri"/>
          <w:sz w:val="20"/>
          <w:szCs w:val="20"/>
        </w:rPr>
        <w:t>modulating ion channel</w:t>
      </w:r>
      <w:r w:rsidR="00046E66">
        <w:rPr>
          <w:rFonts w:ascii="Calibri" w:hAnsi="Calibri" w:cs="Calibri"/>
          <w:sz w:val="20"/>
          <w:szCs w:val="20"/>
        </w:rPr>
        <w:t xml:space="preserve"> function</w:t>
      </w:r>
      <w:r w:rsidRPr="00F80EAC">
        <w:rPr>
          <w:rFonts w:ascii="Calibri" w:hAnsi="Calibri" w:cs="Calibri"/>
          <w:sz w:val="20"/>
          <w:szCs w:val="20"/>
        </w:rPr>
        <w:t xml:space="preserve"> </w:t>
      </w:r>
      <w:r w:rsidR="00046E66">
        <w:rPr>
          <w:rFonts w:ascii="Calibri" w:hAnsi="Calibri" w:cs="Calibri"/>
          <w:sz w:val="20"/>
          <w:szCs w:val="20"/>
        </w:rPr>
        <w:t>and</w:t>
      </w:r>
      <w:r w:rsidRPr="00F80EAC">
        <w:rPr>
          <w:rFonts w:ascii="Calibri" w:hAnsi="Calibri" w:cs="Calibri"/>
          <w:sz w:val="20"/>
          <w:szCs w:val="20"/>
        </w:rPr>
        <w:t xml:space="preserve"> other </w:t>
      </w:r>
      <w:r w:rsidRPr="00F80EAC">
        <w:rPr>
          <w:rFonts w:ascii="Calibri" w:hAnsi="Calibri" w:cs="Calibri"/>
          <w:sz w:val="20"/>
          <w:szCs w:val="20"/>
        </w:rPr>
        <w:t>cellular processes.</w:t>
      </w:r>
    </w:p>
    <w:p w14:paraId="53C40E5A" w14:textId="6CA71C5A" w:rsidR="0041697B" w:rsidRPr="0041697B" w:rsidRDefault="00B87D11" w:rsidP="0041697B">
      <w:pPr>
        <w:pStyle w:val="EndNoteBibliography"/>
        <w:ind w:left="720" w:hanging="720"/>
        <w:rPr>
          <w:noProof/>
        </w:rPr>
      </w:pPr>
      <w:r w:rsidRPr="00F80EAC">
        <w:rPr>
          <w:rFonts w:ascii="Calibri" w:hAnsi="Calibri" w:cs="Calibri"/>
          <w:color w:val="000000" w:themeColor="text1"/>
          <w:sz w:val="20"/>
          <w:szCs w:val="20"/>
        </w:rPr>
        <w:fldChar w:fldCharType="begin"/>
      </w:r>
      <w:r w:rsidRPr="00F80EAC">
        <w:rPr>
          <w:rFonts w:ascii="Calibri" w:hAnsi="Calibri" w:cs="Calibri"/>
          <w:color w:val="000000" w:themeColor="text1"/>
          <w:sz w:val="20"/>
          <w:szCs w:val="20"/>
        </w:rPr>
        <w:instrText xml:space="preserve"> ADDIN EN.REFLIST </w:instrText>
      </w:r>
      <w:r w:rsidRPr="00F80EAC">
        <w:rPr>
          <w:rFonts w:ascii="Calibri" w:hAnsi="Calibri" w:cs="Calibri"/>
          <w:color w:val="000000" w:themeColor="text1"/>
          <w:sz w:val="20"/>
          <w:szCs w:val="20"/>
        </w:rPr>
        <w:fldChar w:fldCharType="separate"/>
      </w:r>
    </w:p>
    <w:p w14:paraId="0A70318B" w14:textId="42EBD0F3" w:rsidR="0041697B" w:rsidRPr="00A803AE" w:rsidRDefault="0041697B" w:rsidP="005F5274">
      <w:pPr>
        <w:pStyle w:val="EndNoteBibliography"/>
        <w:rPr>
          <w:rFonts w:ascii="Calibri" w:hAnsi="Calibri" w:cs="Calibri"/>
          <w:noProof/>
          <w:sz w:val="20"/>
          <w:szCs w:val="20"/>
        </w:rPr>
      </w:pPr>
      <w:r w:rsidRPr="00A803AE">
        <w:rPr>
          <w:rFonts w:ascii="Calibri" w:hAnsi="Calibri" w:cs="Calibri"/>
          <w:noProof/>
          <w:sz w:val="20"/>
          <w:szCs w:val="20"/>
        </w:rPr>
        <w:t xml:space="preserve">Moral-Sanz, J. et al </w:t>
      </w:r>
      <w:r w:rsidR="003310C9" w:rsidRPr="00A803AE">
        <w:rPr>
          <w:rFonts w:ascii="Calibri" w:hAnsi="Calibri" w:cs="Calibri"/>
          <w:noProof/>
          <w:sz w:val="20"/>
          <w:szCs w:val="20"/>
        </w:rPr>
        <w:t>(2018)</w:t>
      </w:r>
      <w:r w:rsidRPr="00A803AE">
        <w:rPr>
          <w:rFonts w:ascii="Calibri" w:hAnsi="Calibri" w:cs="Calibri"/>
          <w:noProof/>
          <w:sz w:val="20"/>
          <w:szCs w:val="20"/>
        </w:rPr>
        <w:t xml:space="preserve"> Sci Signal 11, eaau0296., doi:10.1126/scisignal.aau0296</w:t>
      </w:r>
      <w:r w:rsidR="003310C9" w:rsidRPr="00A803AE">
        <w:rPr>
          <w:rFonts w:ascii="Calibri" w:hAnsi="Calibri" w:cs="Calibri"/>
          <w:noProof/>
          <w:sz w:val="20"/>
          <w:szCs w:val="20"/>
        </w:rPr>
        <w:t>.</w:t>
      </w:r>
    </w:p>
    <w:p w14:paraId="1EA19CD0" w14:textId="45A4DFC2" w:rsidR="0041697B" w:rsidRPr="00A803AE" w:rsidRDefault="0041697B" w:rsidP="005F5274">
      <w:pPr>
        <w:pStyle w:val="EndNoteBibliography"/>
        <w:rPr>
          <w:rFonts w:ascii="Calibri" w:hAnsi="Calibri" w:cs="Calibri"/>
          <w:noProof/>
          <w:sz w:val="20"/>
          <w:szCs w:val="20"/>
        </w:rPr>
      </w:pPr>
      <w:r w:rsidRPr="00A803AE">
        <w:rPr>
          <w:rFonts w:ascii="Calibri" w:hAnsi="Calibri" w:cs="Calibri"/>
          <w:noProof/>
          <w:sz w:val="20"/>
          <w:szCs w:val="20"/>
        </w:rPr>
        <w:t xml:space="preserve">Moral-Sanz, J. et al. </w:t>
      </w:r>
      <w:r w:rsidR="003310C9" w:rsidRPr="00A803AE">
        <w:rPr>
          <w:rFonts w:ascii="Calibri" w:hAnsi="Calibri" w:cs="Calibri"/>
          <w:noProof/>
          <w:sz w:val="20"/>
          <w:szCs w:val="20"/>
        </w:rPr>
        <w:t>(2016)</w:t>
      </w:r>
      <w:r w:rsidR="008B7B3E">
        <w:rPr>
          <w:rFonts w:ascii="Calibri" w:hAnsi="Calibri" w:cs="Calibri"/>
          <w:noProof/>
          <w:sz w:val="20"/>
          <w:szCs w:val="20"/>
        </w:rPr>
        <w:t xml:space="preserve"> </w:t>
      </w:r>
      <w:r w:rsidR="003310C9" w:rsidRPr="00A803AE">
        <w:rPr>
          <w:rFonts w:ascii="Calibri" w:hAnsi="Calibri" w:cs="Calibri"/>
          <w:noProof/>
          <w:sz w:val="20"/>
          <w:szCs w:val="20"/>
        </w:rPr>
        <w:t xml:space="preserve"> </w:t>
      </w:r>
      <w:r w:rsidRPr="00A803AE">
        <w:rPr>
          <w:rFonts w:ascii="Calibri" w:hAnsi="Calibri" w:cs="Calibri"/>
          <w:noProof/>
          <w:sz w:val="20"/>
          <w:szCs w:val="20"/>
        </w:rPr>
        <w:t>J Physiol 594</w:t>
      </w:r>
      <w:r w:rsidR="003310C9" w:rsidRPr="00A803AE">
        <w:rPr>
          <w:rFonts w:ascii="Calibri" w:hAnsi="Calibri" w:cs="Calibri"/>
          <w:noProof/>
          <w:sz w:val="20"/>
          <w:szCs w:val="20"/>
        </w:rPr>
        <w:t>:</w:t>
      </w:r>
      <w:r w:rsidRPr="00A803AE">
        <w:rPr>
          <w:rFonts w:ascii="Calibri" w:hAnsi="Calibri" w:cs="Calibri"/>
          <w:noProof/>
          <w:sz w:val="20"/>
          <w:szCs w:val="20"/>
        </w:rPr>
        <w:t xml:space="preserve"> 4901</w:t>
      </w:r>
      <w:r w:rsidR="003310C9" w:rsidRPr="00A803AE">
        <w:rPr>
          <w:rFonts w:ascii="Calibri" w:hAnsi="Calibri" w:cs="Calibri"/>
          <w:noProof/>
          <w:sz w:val="20"/>
          <w:szCs w:val="20"/>
        </w:rPr>
        <w:t>.</w:t>
      </w:r>
    </w:p>
    <w:p w14:paraId="58D93EC4" w14:textId="38A7BD05" w:rsidR="005F5274" w:rsidRPr="00A803AE" w:rsidRDefault="005F5274" w:rsidP="005F5274">
      <w:pPr>
        <w:pStyle w:val="EndNoteBibliography"/>
        <w:rPr>
          <w:rFonts w:ascii="Calibri" w:hAnsi="Calibri" w:cs="Calibri"/>
          <w:noProof/>
          <w:sz w:val="20"/>
          <w:szCs w:val="20"/>
        </w:rPr>
      </w:pPr>
      <w:r w:rsidRPr="00A803AE">
        <w:rPr>
          <w:rFonts w:ascii="Calibri" w:hAnsi="Calibri" w:cs="Calibri"/>
          <w:sz w:val="20"/>
          <w:szCs w:val="20"/>
        </w:rPr>
        <w:fldChar w:fldCharType="begin"/>
      </w:r>
      <w:r w:rsidRPr="00A803AE">
        <w:rPr>
          <w:rFonts w:ascii="Calibri" w:hAnsi="Calibri" w:cs="Calibri"/>
          <w:sz w:val="20"/>
          <w:szCs w:val="20"/>
        </w:rPr>
        <w:instrText xml:space="preserve"> ADDIN EN.REFLIST </w:instrText>
      </w:r>
      <w:r w:rsidRPr="00A803AE">
        <w:rPr>
          <w:rFonts w:ascii="Calibri" w:hAnsi="Calibri" w:cs="Calibri"/>
          <w:sz w:val="20"/>
          <w:szCs w:val="20"/>
        </w:rPr>
        <w:fldChar w:fldCharType="separate"/>
      </w:r>
      <w:r w:rsidRPr="00A803AE">
        <w:rPr>
          <w:rFonts w:ascii="Calibri" w:hAnsi="Calibri" w:cs="Calibri"/>
          <w:noProof/>
          <w:sz w:val="20"/>
          <w:szCs w:val="20"/>
        </w:rPr>
        <w:t>Ross, F. A. et al. (2011)</w:t>
      </w:r>
      <w:r w:rsidR="008B7B3E">
        <w:rPr>
          <w:rFonts w:ascii="Calibri" w:hAnsi="Calibri" w:cs="Calibri"/>
          <w:noProof/>
          <w:sz w:val="20"/>
          <w:szCs w:val="20"/>
        </w:rPr>
        <w:t xml:space="preserve"> </w:t>
      </w:r>
      <w:r w:rsidRPr="00A803AE">
        <w:rPr>
          <w:rFonts w:ascii="Calibri" w:hAnsi="Calibri" w:cs="Calibri"/>
          <w:noProof/>
          <w:sz w:val="20"/>
          <w:szCs w:val="20"/>
        </w:rPr>
        <w:t>J Biol Chem 286, 11929.</w:t>
      </w:r>
    </w:p>
    <w:p w14:paraId="270A4576" w14:textId="1146F1F7" w:rsidR="005F5274" w:rsidRPr="00A803AE" w:rsidRDefault="005F5274" w:rsidP="005F5274">
      <w:pPr>
        <w:pStyle w:val="EndNoteBibliography"/>
        <w:rPr>
          <w:rFonts w:ascii="Calibri" w:hAnsi="Calibri" w:cs="Calibri"/>
          <w:noProof/>
          <w:sz w:val="20"/>
          <w:szCs w:val="20"/>
        </w:rPr>
      </w:pPr>
      <w:r w:rsidRPr="00A803AE">
        <w:rPr>
          <w:rFonts w:ascii="Calibri" w:hAnsi="Calibri" w:cs="Calibri"/>
          <w:noProof/>
          <w:sz w:val="20"/>
          <w:szCs w:val="20"/>
        </w:rPr>
        <w:t>Ikematsu, N. et al. (2011)</w:t>
      </w:r>
      <w:r w:rsidR="008B7B3E">
        <w:rPr>
          <w:rFonts w:ascii="Calibri" w:hAnsi="Calibri" w:cs="Calibri"/>
          <w:noProof/>
          <w:sz w:val="20"/>
          <w:szCs w:val="20"/>
        </w:rPr>
        <w:t xml:space="preserve"> </w:t>
      </w:r>
      <w:r w:rsidRPr="00A803AE">
        <w:rPr>
          <w:rFonts w:ascii="Calibri" w:hAnsi="Calibri" w:cs="Calibri"/>
          <w:noProof/>
          <w:sz w:val="20"/>
          <w:szCs w:val="20"/>
        </w:rPr>
        <w:t>Proc Natl Acad Sci U S A 108, 18132.</w:t>
      </w:r>
    </w:p>
    <w:p w14:paraId="7F9A2DBA" w14:textId="6BBBD550" w:rsidR="005F5274" w:rsidRPr="0041697B" w:rsidRDefault="005F5274" w:rsidP="005F5274">
      <w:pPr>
        <w:pStyle w:val="EndNoteBibliography"/>
        <w:rPr>
          <w:noProof/>
        </w:rPr>
      </w:pPr>
      <w:r w:rsidRPr="00A803AE">
        <w:rPr>
          <w:rFonts w:ascii="Calibri" w:hAnsi="Calibri" w:cs="Calibri"/>
          <w:sz w:val="20"/>
          <w:szCs w:val="20"/>
        </w:rPr>
        <w:fldChar w:fldCharType="end"/>
      </w:r>
      <w:r w:rsidRPr="00A803AE">
        <w:rPr>
          <w:rFonts w:ascii="Calibri" w:hAnsi="Calibri" w:cs="Calibri"/>
          <w:noProof/>
          <w:sz w:val="20"/>
          <w:szCs w:val="20"/>
        </w:rPr>
        <w:t>Said, E. A. et al</w:t>
      </w:r>
      <w:r w:rsidR="008B7B3E">
        <w:rPr>
          <w:rFonts w:ascii="Calibri" w:hAnsi="Calibri" w:cs="Calibri"/>
          <w:noProof/>
          <w:sz w:val="20"/>
          <w:szCs w:val="20"/>
        </w:rPr>
        <w:t xml:space="preserve"> (2024)</w:t>
      </w:r>
      <w:r w:rsidRPr="00A803AE">
        <w:rPr>
          <w:rFonts w:ascii="Calibri" w:hAnsi="Calibri" w:cs="Calibri"/>
          <w:noProof/>
          <w:sz w:val="20"/>
          <w:szCs w:val="20"/>
        </w:rPr>
        <w:t xml:space="preserve"> Biochem Pharmacol 230, 116562.</w:t>
      </w:r>
    </w:p>
    <w:p w14:paraId="41379DDE" w14:textId="086826B5" w:rsidR="00583284" w:rsidRPr="00F80EAC" w:rsidRDefault="00B87D11" w:rsidP="00B01AAD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F80EAC">
        <w:rPr>
          <w:rFonts w:ascii="Calibri" w:hAnsi="Calibri" w:cs="Calibri"/>
          <w:color w:val="000000" w:themeColor="text1"/>
          <w:sz w:val="20"/>
          <w:szCs w:val="20"/>
        </w:rPr>
        <w:fldChar w:fldCharType="end"/>
      </w:r>
    </w:p>
    <w:sectPr w:rsidR="00583284" w:rsidRPr="00F80EAC" w:rsidSect="006434C8">
      <w:pgSz w:w="8400" w:h="1190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A56EA"/>
    <w:multiLevelType w:val="hybridMultilevel"/>
    <w:tmpl w:val="407E7AD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13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825A30"/>
    <w:rsid w:val="0002471E"/>
    <w:rsid w:val="00046E66"/>
    <w:rsid w:val="0006393E"/>
    <w:rsid w:val="00093F26"/>
    <w:rsid w:val="000D5D34"/>
    <w:rsid w:val="000F3A8D"/>
    <w:rsid w:val="00153238"/>
    <w:rsid w:val="00162DCC"/>
    <w:rsid w:val="001832C9"/>
    <w:rsid w:val="001A3AF2"/>
    <w:rsid w:val="001F4155"/>
    <w:rsid w:val="001F72D4"/>
    <w:rsid w:val="002459BA"/>
    <w:rsid w:val="002F1D8B"/>
    <w:rsid w:val="003310C9"/>
    <w:rsid w:val="0038052E"/>
    <w:rsid w:val="003E0EB0"/>
    <w:rsid w:val="003F17C9"/>
    <w:rsid w:val="0041697B"/>
    <w:rsid w:val="00517937"/>
    <w:rsid w:val="0054037D"/>
    <w:rsid w:val="00554428"/>
    <w:rsid w:val="00576D71"/>
    <w:rsid w:val="00583284"/>
    <w:rsid w:val="005A1B67"/>
    <w:rsid w:val="005C6E3B"/>
    <w:rsid w:val="005E26F7"/>
    <w:rsid w:val="005F5274"/>
    <w:rsid w:val="00606942"/>
    <w:rsid w:val="006434C8"/>
    <w:rsid w:val="0066543C"/>
    <w:rsid w:val="0072412C"/>
    <w:rsid w:val="007243F4"/>
    <w:rsid w:val="0074534C"/>
    <w:rsid w:val="00781F86"/>
    <w:rsid w:val="007A6C81"/>
    <w:rsid w:val="007C6C09"/>
    <w:rsid w:val="007E6FA1"/>
    <w:rsid w:val="008008FB"/>
    <w:rsid w:val="00806EF3"/>
    <w:rsid w:val="00812499"/>
    <w:rsid w:val="00825A30"/>
    <w:rsid w:val="00836812"/>
    <w:rsid w:val="00885EE9"/>
    <w:rsid w:val="008A01C7"/>
    <w:rsid w:val="008B7B3E"/>
    <w:rsid w:val="008E7FB9"/>
    <w:rsid w:val="00903F05"/>
    <w:rsid w:val="00905FDF"/>
    <w:rsid w:val="00951B14"/>
    <w:rsid w:val="009D3825"/>
    <w:rsid w:val="00A111F3"/>
    <w:rsid w:val="00A539FE"/>
    <w:rsid w:val="00A779D4"/>
    <w:rsid w:val="00A803AE"/>
    <w:rsid w:val="00A85516"/>
    <w:rsid w:val="00AA5C4F"/>
    <w:rsid w:val="00AF7CAD"/>
    <w:rsid w:val="00B01AAD"/>
    <w:rsid w:val="00B10192"/>
    <w:rsid w:val="00B139AB"/>
    <w:rsid w:val="00B4309B"/>
    <w:rsid w:val="00B515A7"/>
    <w:rsid w:val="00B87D11"/>
    <w:rsid w:val="00BA053A"/>
    <w:rsid w:val="00C1220A"/>
    <w:rsid w:val="00C3375C"/>
    <w:rsid w:val="00C42517"/>
    <w:rsid w:val="00C4498B"/>
    <w:rsid w:val="00C536D6"/>
    <w:rsid w:val="00CD5F63"/>
    <w:rsid w:val="00CD61DD"/>
    <w:rsid w:val="00CF325A"/>
    <w:rsid w:val="00CF6F89"/>
    <w:rsid w:val="00D07811"/>
    <w:rsid w:val="00D87C22"/>
    <w:rsid w:val="00DF63CD"/>
    <w:rsid w:val="00E0076B"/>
    <w:rsid w:val="00E2241A"/>
    <w:rsid w:val="00E444F5"/>
    <w:rsid w:val="00E57C4A"/>
    <w:rsid w:val="00E664C3"/>
    <w:rsid w:val="00E94982"/>
    <w:rsid w:val="00F14F8D"/>
    <w:rsid w:val="00F41553"/>
    <w:rsid w:val="00F75710"/>
    <w:rsid w:val="00F80EAC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1B1C5"/>
  <w15:chartTrackingRefBased/>
  <w15:docId w15:val="{127C20A6-F747-DA48-9BA2-43EDDD73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A30"/>
    <w:rPr>
      <w:rFonts w:ascii="Times New Roman" w:eastAsia="MS Mincho" w:hAnsi="Times New Roman" w:cs="Times New Roman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A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A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A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A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A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A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A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A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A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A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A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A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A30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B87D11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B87D11"/>
    <w:rPr>
      <w:rFonts w:ascii="Times New Roman" w:eastAsia="MS Mincho" w:hAnsi="Times New Roman" w:cs="Times New Roman"/>
      <w:kern w:val="0"/>
      <w:lang w:eastAsia="ja-JP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87D11"/>
    <w:pPr>
      <w:jc w:val="both"/>
    </w:pPr>
  </w:style>
  <w:style w:type="character" w:customStyle="1" w:styleId="EndNoteBibliographyChar">
    <w:name w:val="EndNote Bibliography Char"/>
    <w:basedOn w:val="DefaultParagraphFont"/>
    <w:link w:val="EndNoteBibliography"/>
    <w:rsid w:val="00B87D11"/>
    <w:rPr>
      <w:rFonts w:ascii="Times New Roman" w:eastAsia="MS Mincho" w:hAnsi="Times New Roman" w:cs="Times New Roman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352</Words>
  <Characters>2002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Evans</dc:creator>
  <cp:keywords/>
  <dc:description/>
  <cp:lastModifiedBy>Mark Evans</cp:lastModifiedBy>
  <cp:revision>11</cp:revision>
  <dcterms:created xsi:type="dcterms:W3CDTF">2025-04-15T14:27:00Z</dcterms:created>
  <dcterms:modified xsi:type="dcterms:W3CDTF">2025-04-15T16:07:00Z</dcterms:modified>
</cp:coreProperties>
</file>