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C64CF" w14:textId="5CA6B851" w:rsidR="00331F5A" w:rsidRDefault="00056EE6">
      <w:pPr>
        <w:rPr>
          <w:b/>
          <w:bCs/>
          <w:sz w:val="20"/>
          <w:szCs w:val="20"/>
        </w:rPr>
      </w:pPr>
      <w:r w:rsidRPr="00056EE6">
        <w:rPr>
          <w:b/>
          <w:bCs/>
          <w:sz w:val="20"/>
          <w:szCs w:val="20"/>
        </w:rPr>
        <w:t xml:space="preserve">The role of </w:t>
      </w:r>
      <w:r w:rsidRPr="00056EE6">
        <w:rPr>
          <w:rFonts w:ascii="Calibri" w:hAnsi="Calibri" w:cs="Calibri"/>
          <w:b/>
          <w:bCs/>
          <w:sz w:val="20"/>
          <w:szCs w:val="20"/>
        </w:rPr>
        <w:t>the</w:t>
      </w:r>
      <w:r w:rsidRPr="00056EE6">
        <w:rPr>
          <w:b/>
          <w:bCs/>
          <w:sz w:val="20"/>
          <w:szCs w:val="20"/>
        </w:rPr>
        <w:t xml:space="preserve"> toxicologist in the Therapeutic Goods </w:t>
      </w:r>
      <w:proofErr w:type="spellStart"/>
      <w:r w:rsidRPr="00056EE6">
        <w:rPr>
          <w:b/>
          <w:bCs/>
          <w:sz w:val="20"/>
          <w:szCs w:val="20"/>
        </w:rPr>
        <w:t>Administration</w:t>
      </w:r>
      <w:proofErr w:type="spellEnd"/>
      <w:r w:rsidRPr="00056EE6">
        <w:rPr>
          <w:b/>
          <w:bCs/>
          <w:sz w:val="20"/>
          <w:szCs w:val="20"/>
        </w:rPr>
        <w:t xml:space="preserve"> (TGA) and regulatory science</w:t>
      </w:r>
    </w:p>
    <w:p w14:paraId="02F9E381" w14:textId="40CA7D71" w:rsidR="00056EE6" w:rsidRDefault="00056EE6">
      <w:pPr>
        <w:rPr>
          <w:sz w:val="20"/>
          <w:szCs w:val="20"/>
        </w:rPr>
      </w:pPr>
      <w:r>
        <w:rPr>
          <w:sz w:val="20"/>
          <w:szCs w:val="20"/>
        </w:rPr>
        <w:t>Brian G. Priestly. School of Public Health &amp; Preventive Medicine, Monash University, Melbourne, VIC, Australia</w:t>
      </w:r>
    </w:p>
    <w:p w14:paraId="333B2A19" w14:textId="7FCAD6F2" w:rsidR="00056EE6" w:rsidRDefault="00056EE6">
      <w:pPr>
        <w:rPr>
          <w:sz w:val="20"/>
          <w:szCs w:val="20"/>
        </w:rPr>
      </w:pPr>
    </w:p>
    <w:p w14:paraId="23A50843" w14:textId="704571E9" w:rsidR="00056EE6" w:rsidRPr="00056EE6" w:rsidRDefault="00056EE6">
      <w:pPr>
        <w:rPr>
          <w:sz w:val="20"/>
          <w:szCs w:val="20"/>
        </w:rPr>
      </w:pPr>
      <w:r>
        <w:rPr>
          <w:sz w:val="20"/>
          <w:szCs w:val="20"/>
        </w:rPr>
        <w:t xml:space="preserve">The TGA regulates the introduction of medicines and medical devices to the Australian market, as well as administering an adverse reaction reporting system and quality control over manufacturing. The TGA also manages </w:t>
      </w:r>
      <w:r w:rsidR="00763396">
        <w:rPr>
          <w:sz w:val="20"/>
          <w:szCs w:val="20"/>
        </w:rPr>
        <w:t xml:space="preserve">the scheduling of drugs and chemicals in the Poisons Standard, which determines how States &amp; Territories apply controls over their sale, packaging and labelling. </w:t>
      </w:r>
      <w:r w:rsidR="00837758">
        <w:rPr>
          <w:sz w:val="20"/>
          <w:szCs w:val="20"/>
        </w:rPr>
        <w:t xml:space="preserve">The TGA uses a </w:t>
      </w:r>
      <w:r>
        <w:rPr>
          <w:sz w:val="20"/>
          <w:szCs w:val="20"/>
        </w:rPr>
        <w:t xml:space="preserve">risk-based approach to assess new medicines, with stronger information requirements for </w:t>
      </w:r>
      <w:r w:rsidR="00763396">
        <w:rPr>
          <w:sz w:val="20"/>
          <w:szCs w:val="20"/>
        </w:rPr>
        <w:t>prescription medicines</w:t>
      </w:r>
      <w:r w:rsidR="00837758">
        <w:rPr>
          <w:sz w:val="20"/>
          <w:szCs w:val="20"/>
        </w:rPr>
        <w:t xml:space="preserve"> </w:t>
      </w:r>
      <w:r w:rsidR="00763396">
        <w:rPr>
          <w:sz w:val="20"/>
          <w:szCs w:val="20"/>
        </w:rPr>
        <w:t xml:space="preserve">and lighter requirements for </w:t>
      </w:r>
      <w:proofErr w:type="gramStart"/>
      <w:r w:rsidR="00763396">
        <w:rPr>
          <w:sz w:val="20"/>
          <w:szCs w:val="20"/>
        </w:rPr>
        <w:t>over-the-counter</w:t>
      </w:r>
      <w:proofErr w:type="gramEnd"/>
      <w:r w:rsidR="00763396">
        <w:rPr>
          <w:sz w:val="20"/>
          <w:szCs w:val="20"/>
        </w:rPr>
        <w:t xml:space="preserve"> (OTC medicines and complementary medicines. </w:t>
      </w:r>
      <w:r w:rsidR="00837758">
        <w:rPr>
          <w:sz w:val="20"/>
          <w:szCs w:val="20"/>
        </w:rPr>
        <w:t xml:space="preserve">The Australian Industrial Chemicals Introduction Scheme (AICIS) regulates the introduction of industrial chemicals (defined as those not captured by other regulators). </w:t>
      </w:r>
      <w:r w:rsidR="00763396">
        <w:rPr>
          <w:sz w:val="20"/>
          <w:szCs w:val="20"/>
        </w:rPr>
        <w:t>Toxicologists, both in-house and as experts appointed to advisory committees, evaluate data included in regulatory submissions and provide a range of advice to the Delegates who make decisions on product registration</w:t>
      </w:r>
      <w:r w:rsidR="00837758">
        <w:rPr>
          <w:sz w:val="20"/>
          <w:szCs w:val="20"/>
        </w:rPr>
        <w:t xml:space="preserve">, </w:t>
      </w:r>
      <w:r w:rsidR="00763396">
        <w:rPr>
          <w:sz w:val="20"/>
          <w:szCs w:val="20"/>
        </w:rPr>
        <w:t>poisons scheduling</w:t>
      </w:r>
      <w:r w:rsidR="00837758">
        <w:rPr>
          <w:sz w:val="20"/>
          <w:szCs w:val="20"/>
        </w:rPr>
        <w:t xml:space="preserve"> and industrial chemicals introduction</w:t>
      </w:r>
      <w:r w:rsidR="00763396">
        <w:rPr>
          <w:sz w:val="20"/>
          <w:szCs w:val="20"/>
        </w:rPr>
        <w:t>. This presentation outlines the career pathway I have followed in academia, in government and in retirement that has enabled me to interact with toxicologists in the TGA</w:t>
      </w:r>
      <w:r w:rsidR="00837758">
        <w:rPr>
          <w:sz w:val="20"/>
          <w:szCs w:val="20"/>
        </w:rPr>
        <w:t>, AICIS</w:t>
      </w:r>
      <w:r w:rsidR="00763396">
        <w:rPr>
          <w:sz w:val="20"/>
          <w:szCs w:val="20"/>
        </w:rPr>
        <w:t xml:space="preserve"> and other </w:t>
      </w:r>
      <w:r w:rsidR="00837758">
        <w:rPr>
          <w:sz w:val="20"/>
          <w:szCs w:val="20"/>
        </w:rPr>
        <w:t xml:space="preserve">chemicals </w:t>
      </w:r>
      <w:r w:rsidR="00763396">
        <w:rPr>
          <w:sz w:val="20"/>
          <w:szCs w:val="20"/>
        </w:rPr>
        <w:t>regulatory systems</w:t>
      </w:r>
      <w:r w:rsidR="00837758">
        <w:rPr>
          <w:sz w:val="20"/>
          <w:szCs w:val="20"/>
        </w:rPr>
        <w:t xml:space="preserve">. </w:t>
      </w:r>
    </w:p>
    <w:sectPr w:rsidR="00056EE6" w:rsidRPr="00056EE6" w:rsidSect="0033148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E6"/>
    <w:rsid w:val="00031E6C"/>
    <w:rsid w:val="00056EE6"/>
    <w:rsid w:val="00331486"/>
    <w:rsid w:val="00331F5A"/>
    <w:rsid w:val="00763396"/>
    <w:rsid w:val="008377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849E3B0"/>
  <w15:chartTrackingRefBased/>
  <w15:docId w15:val="{DD367767-6CCB-CB4B-9170-DF007B11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Priestly</dc:creator>
  <cp:keywords/>
  <dc:description/>
  <cp:lastModifiedBy>Brian Priestly</cp:lastModifiedBy>
  <cp:revision>1</cp:revision>
  <dcterms:created xsi:type="dcterms:W3CDTF">2025-10-17T05:30:00Z</dcterms:created>
  <dcterms:modified xsi:type="dcterms:W3CDTF">2025-10-17T06:04:00Z</dcterms:modified>
</cp:coreProperties>
</file>