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AF7F347" w:rsidR="00711813" w:rsidRPr="00DF1C8E" w:rsidRDefault="00E76B2E" w:rsidP="00F26BBE">
      <w:pPr>
        <w:jc w:val="center"/>
        <w:rPr>
          <w:rFonts w:ascii="Calibri" w:hAnsi="Calibri" w:cs="Calibri"/>
          <w:b/>
          <w:sz w:val="28"/>
          <w:szCs w:val="28"/>
          <w:lang w:val="en-AU"/>
        </w:rPr>
      </w:pPr>
      <w:r w:rsidRPr="00E76B2E">
        <w:rPr>
          <w:rFonts w:ascii="Calibri" w:hAnsi="Calibri" w:cs="Calibri"/>
          <w:b/>
          <w:sz w:val="28"/>
          <w:szCs w:val="28"/>
          <w:lang w:val="en-AU"/>
        </w:rPr>
        <w:t xml:space="preserve">Multiplexed intermediate states saturation </w:t>
      </w:r>
      <w:proofErr w:type="spellStart"/>
      <w:r w:rsidRPr="00E76B2E">
        <w:rPr>
          <w:rFonts w:ascii="Calibri" w:hAnsi="Calibri" w:cs="Calibri"/>
          <w:b/>
          <w:sz w:val="28"/>
          <w:szCs w:val="28"/>
          <w:lang w:val="en-AU"/>
        </w:rPr>
        <w:t>nanoscopy</w:t>
      </w:r>
      <w:proofErr w:type="spellEnd"/>
      <w:r w:rsidRPr="00E76B2E">
        <w:rPr>
          <w:rFonts w:ascii="Calibri" w:hAnsi="Calibri" w:cs="Calibri"/>
          <w:b/>
          <w:sz w:val="28"/>
          <w:szCs w:val="28"/>
          <w:lang w:val="en-AU"/>
        </w:rPr>
        <w:t xml:space="preserve"> by Fourier spectral fusion</w:t>
      </w:r>
    </w:p>
    <w:p w14:paraId="57C45AC5" w14:textId="77777777" w:rsidR="00DF1C8E" w:rsidRDefault="00DF1C8E" w:rsidP="00711813">
      <w:pPr>
        <w:jc w:val="both"/>
        <w:rPr>
          <w:rFonts w:ascii="Calibri" w:hAnsi="Calibri" w:cs="Calibri"/>
          <w:sz w:val="20"/>
          <w:szCs w:val="20"/>
          <w:lang w:val="en-AU"/>
        </w:rPr>
      </w:pPr>
    </w:p>
    <w:p w14:paraId="22DB1634" w14:textId="72F98A2C" w:rsidR="00DF1C8E" w:rsidRPr="005F19FF" w:rsidRDefault="00BC69D4" w:rsidP="00F26BBE">
      <w:pPr>
        <w:jc w:val="center"/>
        <w:rPr>
          <w:rFonts w:ascii="Calibri" w:hAnsi="Calibri" w:cs="Calibri"/>
          <w:i/>
          <w:lang w:val="en-AU"/>
        </w:rPr>
      </w:pPr>
      <w:proofErr w:type="spellStart"/>
      <w:r w:rsidRPr="005F19FF">
        <w:rPr>
          <w:rFonts w:ascii="Calibri" w:hAnsi="Calibri" w:cs="Calibri"/>
          <w:i/>
          <w:vertAlign w:val="superscript"/>
          <w:lang w:val="en-AU"/>
        </w:rPr>
        <w:t>A</w:t>
      </w:r>
      <w:r w:rsidR="00E76B2E">
        <w:rPr>
          <w:rFonts w:ascii="Calibri" w:hAnsi="Calibri" w:cs="Calibri"/>
          <w:i/>
          <w:lang w:val="en-AU"/>
        </w:rPr>
        <w:t>Chaohao</w:t>
      </w:r>
      <w:proofErr w:type="spellEnd"/>
      <w:r w:rsidR="00E76B2E">
        <w:rPr>
          <w:rFonts w:ascii="Calibri" w:hAnsi="Calibri" w:cs="Calibri"/>
          <w:i/>
          <w:lang w:val="en-AU"/>
        </w:rPr>
        <w:t xml:space="preserve"> Chen</w:t>
      </w:r>
      <w:r w:rsidR="00711813" w:rsidRPr="005F19FF">
        <w:rPr>
          <w:rFonts w:ascii="Calibri" w:hAnsi="Calibri" w:cs="Calibri"/>
          <w:i/>
          <w:lang w:val="en-AU"/>
        </w:rPr>
        <w:t>,</w:t>
      </w:r>
      <w:r w:rsidRPr="00BC69D4">
        <w:rPr>
          <w:rFonts w:ascii="Calibri" w:hAnsi="Calibri" w:cs="Calibri"/>
          <w:i/>
          <w:vertAlign w:val="superscript"/>
          <w:lang w:val="en-AU"/>
        </w:rPr>
        <w:t xml:space="preserve"> </w:t>
      </w:r>
      <w:proofErr w:type="spellStart"/>
      <w:r w:rsidRPr="005F19FF">
        <w:rPr>
          <w:rFonts w:ascii="Calibri" w:hAnsi="Calibri" w:cs="Calibri"/>
          <w:i/>
          <w:vertAlign w:val="superscript"/>
          <w:lang w:val="en-AU"/>
        </w:rPr>
        <w:t>A</w:t>
      </w:r>
      <w:r w:rsidR="00E76B2E">
        <w:rPr>
          <w:rFonts w:ascii="Calibri" w:hAnsi="Calibri" w:cs="Calibri"/>
          <w:i/>
          <w:lang w:val="en-AU"/>
        </w:rPr>
        <w:t>Baolei</w:t>
      </w:r>
      <w:proofErr w:type="spellEnd"/>
      <w:r w:rsidR="00E76B2E">
        <w:rPr>
          <w:rFonts w:ascii="Calibri" w:hAnsi="Calibri" w:cs="Calibri"/>
          <w:i/>
          <w:lang w:val="en-AU"/>
        </w:rPr>
        <w:t xml:space="preserve"> Liu</w:t>
      </w:r>
      <w:r w:rsidR="00E76B2E" w:rsidRPr="005F19FF">
        <w:rPr>
          <w:rFonts w:ascii="Calibri" w:hAnsi="Calibri" w:cs="Calibri"/>
          <w:i/>
          <w:lang w:val="en-AU"/>
        </w:rPr>
        <w:t>,</w:t>
      </w:r>
      <w:r w:rsidRPr="00BC69D4">
        <w:rPr>
          <w:rFonts w:ascii="Calibri" w:hAnsi="Calibri" w:cs="Calibri"/>
          <w:i/>
          <w:vertAlign w:val="superscript"/>
          <w:lang w:val="en-AU"/>
        </w:rPr>
        <w:t xml:space="preserve"> </w:t>
      </w:r>
      <w:proofErr w:type="spellStart"/>
      <w:r w:rsidRPr="005F19FF">
        <w:rPr>
          <w:rFonts w:ascii="Calibri" w:hAnsi="Calibri" w:cs="Calibri"/>
          <w:i/>
          <w:vertAlign w:val="superscript"/>
          <w:lang w:val="en-AU"/>
        </w:rPr>
        <w:t>A</w:t>
      </w:r>
      <w:r w:rsidR="0002567A">
        <w:rPr>
          <w:rFonts w:ascii="Calibri" w:hAnsi="Calibri" w:cs="Calibri"/>
          <w:i/>
          <w:lang w:val="en-AU"/>
        </w:rPr>
        <w:t>Jiayan</w:t>
      </w:r>
      <w:proofErr w:type="spellEnd"/>
      <w:r w:rsidR="0002567A">
        <w:rPr>
          <w:rFonts w:ascii="Calibri" w:hAnsi="Calibri" w:cs="Calibri"/>
          <w:i/>
          <w:lang w:val="en-AU"/>
        </w:rPr>
        <w:t xml:space="preserve"> Liao, </w:t>
      </w:r>
      <w:proofErr w:type="spellStart"/>
      <w:r w:rsidRPr="005F19FF">
        <w:rPr>
          <w:rFonts w:ascii="Calibri" w:hAnsi="Calibri" w:cs="Calibri"/>
          <w:i/>
          <w:vertAlign w:val="superscript"/>
          <w:lang w:val="en-AU"/>
        </w:rPr>
        <w:t>A</w:t>
      </w:r>
      <w:r w:rsidR="0002567A">
        <w:rPr>
          <w:rFonts w:ascii="Calibri" w:hAnsi="Calibri" w:cs="Calibri"/>
          <w:i/>
          <w:lang w:val="en-AU"/>
        </w:rPr>
        <w:t>Fan</w:t>
      </w:r>
      <w:proofErr w:type="spellEnd"/>
      <w:r w:rsidR="0002567A">
        <w:rPr>
          <w:rFonts w:ascii="Calibri" w:hAnsi="Calibri" w:cs="Calibri"/>
          <w:i/>
          <w:lang w:val="en-AU"/>
        </w:rPr>
        <w:t xml:space="preserve"> Wang,</w:t>
      </w:r>
      <w:r w:rsidRPr="00BC69D4">
        <w:rPr>
          <w:rFonts w:ascii="Calibri" w:hAnsi="Calibri" w:cs="Calibri"/>
          <w:i/>
          <w:vertAlign w:val="superscript"/>
          <w:lang w:val="en-AU"/>
        </w:rPr>
        <w:t xml:space="preserve"> </w:t>
      </w:r>
      <w:proofErr w:type="spellStart"/>
      <w:r w:rsidRPr="005F19FF">
        <w:rPr>
          <w:rFonts w:ascii="Calibri" w:hAnsi="Calibri" w:cs="Calibri"/>
          <w:i/>
          <w:vertAlign w:val="superscript"/>
          <w:lang w:val="en-AU"/>
        </w:rPr>
        <w:t>A</w:t>
      </w:r>
      <w:r w:rsidR="00E76B2E">
        <w:rPr>
          <w:rFonts w:ascii="Calibri" w:hAnsi="Calibri" w:cs="Calibri"/>
          <w:i/>
          <w:lang w:val="en-AU"/>
        </w:rPr>
        <w:t>Dayong</w:t>
      </w:r>
      <w:proofErr w:type="spellEnd"/>
      <w:r w:rsidR="00E76B2E">
        <w:rPr>
          <w:rFonts w:ascii="Calibri" w:hAnsi="Calibri" w:cs="Calibri"/>
          <w:i/>
          <w:lang w:val="en-AU"/>
        </w:rPr>
        <w:t xml:space="preserve"> Jin</w:t>
      </w:r>
    </w:p>
    <w:p w14:paraId="41FAF0FF" w14:textId="50273A0B" w:rsidR="00E76B2E" w:rsidRPr="0069563E" w:rsidRDefault="005F19FF" w:rsidP="0002567A">
      <w:pPr>
        <w:jc w:val="center"/>
        <w:rPr>
          <w:rStyle w:val="fontstyle01"/>
          <w:rFonts w:hint="eastAsia"/>
          <w:b w:val="0"/>
        </w:rPr>
      </w:pPr>
      <w:proofErr w:type="spellStart"/>
      <w:r>
        <w:rPr>
          <w:rFonts w:ascii="Calibri" w:hAnsi="Calibri" w:cs="Calibri"/>
          <w:sz w:val="22"/>
          <w:szCs w:val="22"/>
          <w:vertAlign w:val="superscript"/>
          <w:lang w:val="en-AU"/>
        </w:rPr>
        <w:t>A</w:t>
      </w:r>
      <w:r w:rsidR="0002567A" w:rsidRPr="0002567A">
        <w:rPr>
          <w:rFonts w:ascii="Calibri" w:hAnsi="Calibri" w:cs="Calibri"/>
          <w:sz w:val="22"/>
          <w:szCs w:val="22"/>
          <w:lang w:val="en-AU"/>
        </w:rPr>
        <w:t>Institute</w:t>
      </w:r>
      <w:proofErr w:type="spellEnd"/>
      <w:r w:rsidR="0002567A" w:rsidRPr="0002567A">
        <w:rPr>
          <w:rFonts w:ascii="Calibri" w:hAnsi="Calibri" w:cs="Calibri"/>
          <w:sz w:val="22"/>
          <w:szCs w:val="22"/>
          <w:lang w:val="en-AU"/>
        </w:rPr>
        <w:t xml:space="preserve"> for Biomedical Materials and Devices (IBMD), Faculty of Science, University of Technology Sydney, NSW 2007, Australia.</w:t>
      </w:r>
      <w:r w:rsidR="00E76B2E" w:rsidRPr="0069563E">
        <w:rPr>
          <w:rStyle w:val="fontstyle01"/>
          <w:lang w:eastAsia="zh-CN"/>
        </w:rPr>
        <w:t xml:space="preserve"> </w:t>
      </w:r>
    </w:p>
    <w:p w14:paraId="19239276" w14:textId="08B1DFAD" w:rsidR="00A63B2D" w:rsidRDefault="00E50336" w:rsidP="00EA3D4D">
      <w:pPr>
        <w:pStyle w:val="Default"/>
        <w:jc w:val="both"/>
        <w:rPr>
          <w:b/>
          <w:sz w:val="22"/>
          <w:szCs w:val="22"/>
          <w:lang w:val="en-AU"/>
        </w:rPr>
      </w:pPr>
      <w:r w:rsidRPr="007941D9">
        <w:rPr>
          <w:noProof/>
          <w:sz w:val="22"/>
          <w:szCs w:val="22"/>
          <w:lang w:val="en-AU" w:eastAsia="zh-CN"/>
        </w:rPr>
        <mc:AlternateContent>
          <mc:Choice Requires="wps">
            <w:drawing>
              <wp:anchor distT="45720" distB="45720" distL="114300" distR="114300" simplePos="0" relativeHeight="251658239" behindDoc="0" locked="0" layoutInCell="1" allowOverlap="1" wp14:anchorId="5AC6A8D8" wp14:editId="22752FF4">
                <wp:simplePos x="0" y="0"/>
                <wp:positionH relativeFrom="column">
                  <wp:posOffset>3858260</wp:posOffset>
                </wp:positionH>
                <wp:positionV relativeFrom="paragraph">
                  <wp:posOffset>142298</wp:posOffset>
                </wp:positionV>
                <wp:extent cx="2251710" cy="30410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3041015"/>
                        </a:xfrm>
                        <a:prstGeom prst="rect">
                          <a:avLst/>
                        </a:prstGeom>
                        <a:solidFill>
                          <a:srgbClr val="FFFFFF"/>
                        </a:solidFill>
                        <a:ln w="9525">
                          <a:noFill/>
                          <a:miter lim="800000"/>
                          <a:headEnd/>
                          <a:tailEnd/>
                        </a:ln>
                      </wps:spPr>
                      <wps:txbx>
                        <w:txbxContent>
                          <w:p w14:paraId="42DDEB77" w14:textId="055A380F" w:rsidR="007941D9" w:rsidRDefault="007941D9" w:rsidP="007941D9">
                            <w:pPr>
                              <w:jc w:val="center"/>
                            </w:pPr>
                            <w:bookmarkStart w:id="0" w:name="_GoBack"/>
                            <w:r>
                              <w:rPr>
                                <w:noProof/>
                                <w:lang w:val="en-AU" w:eastAsia="zh-CN"/>
                              </w:rPr>
                              <w:drawing>
                                <wp:inline distT="0" distB="0" distL="0" distR="0" wp14:anchorId="4F6F198C" wp14:editId="7433E161">
                                  <wp:extent cx="2098040" cy="2222500"/>
                                  <wp:effectExtent l="0" t="0" r="0" b="635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98040" cy="2222500"/>
                                          </a:xfrm>
                                          <a:prstGeom prst="rect">
                                            <a:avLst/>
                                          </a:prstGeom>
                                          <a:ln>
                                            <a:noFill/>
                                          </a:ln>
                                          <a:extLst>
                                            <a:ext uri="{53640926-AAD7-44D8-BBD7-CCE9431645EC}">
                                              <a14:shadowObscured xmlns:a14="http://schemas.microsoft.com/office/drawing/2010/main"/>
                                            </a:ext>
                                          </a:extLst>
                                        </pic:spPr>
                                      </pic:pic>
                                    </a:graphicData>
                                  </a:graphic>
                                </wp:inline>
                              </w:drawing>
                            </w:r>
                          </w:p>
                          <w:p w14:paraId="169A2CE3" w14:textId="37FAD07C" w:rsidR="007941D9" w:rsidRPr="007941D9" w:rsidRDefault="007941D9" w:rsidP="007941D9">
                            <w:pPr>
                              <w:jc w:val="both"/>
                              <w:rPr>
                                <w:rFonts w:ascii="Calibri" w:hAnsi="Calibri" w:cs="Calibri"/>
                                <w:sz w:val="18"/>
                                <w:szCs w:val="22"/>
                              </w:rPr>
                            </w:pPr>
                            <w:r>
                              <w:rPr>
                                <w:rFonts w:ascii="Calibri" w:hAnsi="Calibri" w:cs="Calibri"/>
                                <w:sz w:val="18"/>
                                <w:szCs w:val="22"/>
                              </w:rPr>
                              <w:t xml:space="preserve">Figure. </w:t>
                            </w:r>
                            <w:r w:rsidRPr="007941D9">
                              <w:rPr>
                                <w:rFonts w:ascii="Calibri" w:hAnsi="Calibri" w:cs="Calibri"/>
                                <w:sz w:val="18"/>
                                <w:szCs w:val="22"/>
                              </w:rPr>
                              <w:t xml:space="preserve">Simulated imaging of the MISS method to biological application. </w:t>
                            </w:r>
                            <w:proofErr w:type="spellStart"/>
                            <w:proofErr w:type="gramStart"/>
                            <w:r w:rsidRPr="007941D9">
                              <w:rPr>
                                <w:rFonts w:ascii="Calibri" w:hAnsi="Calibri" w:cs="Calibri"/>
                                <w:b/>
                                <w:sz w:val="18"/>
                                <w:szCs w:val="22"/>
                                <w:lang w:eastAsia="zh-CN"/>
                              </w:rPr>
                              <w:t>a</w:t>
                            </w:r>
                            <w:proofErr w:type="spellEnd"/>
                            <w:proofErr w:type="gramEnd"/>
                            <w:r w:rsidRPr="007941D9">
                              <w:rPr>
                                <w:rFonts w:ascii="Calibri" w:hAnsi="Calibri" w:cs="Calibri"/>
                                <w:sz w:val="18"/>
                                <w:szCs w:val="22"/>
                              </w:rPr>
                              <w:t xml:space="preserve"> Image by Gaussian PSF. </w:t>
                            </w:r>
                            <w:r w:rsidRPr="007941D9">
                              <w:rPr>
                                <w:rFonts w:ascii="Calibri" w:hAnsi="Calibri" w:cs="Calibri"/>
                                <w:b/>
                                <w:sz w:val="18"/>
                                <w:szCs w:val="22"/>
                              </w:rPr>
                              <w:t>b</w:t>
                            </w:r>
                            <w:r w:rsidRPr="007941D9">
                              <w:rPr>
                                <w:rFonts w:ascii="Calibri" w:hAnsi="Calibri" w:cs="Calibri"/>
                                <w:sz w:val="18"/>
                                <w:szCs w:val="22"/>
                              </w:rPr>
                              <w:t xml:space="preserve"> Image by Donut PSF. </w:t>
                            </w:r>
                            <w:r w:rsidRPr="007941D9">
                              <w:rPr>
                                <w:rFonts w:ascii="Calibri" w:hAnsi="Calibri" w:cs="Calibri"/>
                                <w:b/>
                                <w:sz w:val="18"/>
                                <w:szCs w:val="22"/>
                              </w:rPr>
                              <w:t>c</w:t>
                            </w:r>
                            <w:r w:rsidRPr="007941D9">
                              <w:rPr>
                                <w:rFonts w:ascii="Calibri" w:hAnsi="Calibri" w:cs="Calibri"/>
                                <w:sz w:val="18"/>
                                <w:szCs w:val="22"/>
                              </w:rPr>
                              <w:t xml:space="preserve"> Image by MISS fusion PSF. </w:t>
                            </w:r>
                            <w:r w:rsidRPr="007941D9">
                              <w:rPr>
                                <w:rFonts w:ascii="Calibri" w:hAnsi="Calibri" w:cs="Calibri"/>
                                <w:b/>
                                <w:sz w:val="18"/>
                                <w:szCs w:val="22"/>
                              </w:rPr>
                              <w:t>d</w:t>
                            </w:r>
                            <w:r w:rsidRPr="007941D9">
                              <w:rPr>
                                <w:rFonts w:ascii="Calibri" w:hAnsi="Calibri" w:cs="Calibri"/>
                                <w:sz w:val="18"/>
                                <w:szCs w:val="22"/>
                              </w:rPr>
                              <w:t xml:space="preserve"> Cross line profiles in </w:t>
                            </w:r>
                            <w:r w:rsidRPr="007941D9">
                              <w:rPr>
                                <w:rFonts w:ascii="Calibri" w:hAnsi="Calibri" w:cs="Calibri"/>
                                <w:b/>
                                <w:sz w:val="18"/>
                                <w:szCs w:val="22"/>
                              </w:rPr>
                              <w:t>a</w:t>
                            </w:r>
                            <w:r w:rsidRPr="007941D9">
                              <w:rPr>
                                <w:rFonts w:ascii="Calibri" w:hAnsi="Calibri" w:cs="Calibri"/>
                                <w:sz w:val="18"/>
                                <w:szCs w:val="22"/>
                              </w:rPr>
                              <w:t xml:space="preserve">, </w:t>
                            </w:r>
                            <w:r w:rsidRPr="007941D9">
                              <w:rPr>
                                <w:rFonts w:ascii="Calibri" w:hAnsi="Calibri" w:cs="Calibri"/>
                                <w:b/>
                                <w:sz w:val="18"/>
                                <w:szCs w:val="22"/>
                              </w:rPr>
                              <w:t>b</w:t>
                            </w:r>
                            <w:r w:rsidRPr="007941D9">
                              <w:rPr>
                                <w:rFonts w:ascii="Calibri" w:hAnsi="Calibri" w:cs="Calibri"/>
                                <w:sz w:val="18"/>
                                <w:szCs w:val="22"/>
                              </w:rPr>
                              <w:t xml:space="preserve"> and </w:t>
                            </w:r>
                            <w:r w:rsidRPr="007941D9">
                              <w:rPr>
                                <w:rFonts w:ascii="Calibri" w:hAnsi="Calibri" w:cs="Calibri"/>
                                <w:b/>
                                <w:sz w:val="18"/>
                                <w:szCs w:val="22"/>
                              </w:rPr>
                              <w:t>c</w:t>
                            </w:r>
                            <w:r w:rsidRPr="007941D9">
                              <w:rPr>
                                <w:rFonts w:ascii="Calibri" w:hAnsi="Calibri" w:cs="Calibri"/>
                                <w:sz w:val="18"/>
                                <w:szCs w:val="22"/>
                              </w:rPr>
                              <w:t>.</w:t>
                            </w:r>
                          </w:p>
                          <w:bookmarkEnd w:id="0"/>
                          <w:p w14:paraId="712547A0" w14:textId="77777777" w:rsidR="007941D9" w:rsidRDefault="00794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6A8D8" id="_x0000_t202" coordsize="21600,21600" o:spt="202" path="m,l,21600r21600,l21600,xe">
                <v:stroke joinstyle="miter"/>
                <v:path gradientshapeok="t" o:connecttype="rect"/>
              </v:shapetype>
              <v:shape id="Text Box 2" o:spid="_x0000_s1026" type="#_x0000_t202" style="position:absolute;left:0;text-align:left;margin-left:303.8pt;margin-top:11.2pt;width:177.3pt;height:239.4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" stroked="f">
                <v:textbox>
                  <w:txbxContent>
                    <w:p w14:paraId="42DDEB77" w14:textId="055A380F" w:rsidR="007941D9" w:rsidRDefault="007941D9" w:rsidP="007941D9">
                      <w:pPr>
                        <w:jc w:val="center"/>
                      </w:pPr>
                      <w:bookmarkStart w:id="1" w:name="_GoBack"/>
                      <w:r>
                        <w:rPr>
                          <w:noProof/>
                          <w:lang w:val="en-AU" w:eastAsia="zh-CN"/>
                        </w:rPr>
                        <w:drawing>
                          <wp:inline distT="0" distB="0" distL="0" distR="0" wp14:anchorId="4F6F198C" wp14:editId="7433E161">
                            <wp:extent cx="2098040" cy="2222500"/>
                            <wp:effectExtent l="0" t="0" r="0" b="635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98040" cy="2222500"/>
                                    </a:xfrm>
                                    <a:prstGeom prst="rect">
                                      <a:avLst/>
                                    </a:prstGeom>
                                    <a:ln>
                                      <a:noFill/>
                                    </a:ln>
                                    <a:extLst>
                                      <a:ext uri="{53640926-AAD7-44D8-BBD7-CCE9431645EC}">
                                        <a14:shadowObscured xmlns:a14="http://schemas.microsoft.com/office/drawing/2010/main"/>
                                      </a:ext>
                                    </a:extLst>
                                  </pic:spPr>
                                </pic:pic>
                              </a:graphicData>
                            </a:graphic>
                          </wp:inline>
                        </w:drawing>
                      </w:r>
                    </w:p>
                    <w:p w14:paraId="169A2CE3" w14:textId="37FAD07C" w:rsidR="007941D9" w:rsidRPr="007941D9" w:rsidRDefault="007941D9" w:rsidP="007941D9">
                      <w:pPr>
                        <w:jc w:val="both"/>
                        <w:rPr>
                          <w:rFonts w:ascii="Calibri" w:hAnsi="Calibri" w:cs="Calibri"/>
                          <w:sz w:val="18"/>
                          <w:szCs w:val="22"/>
                        </w:rPr>
                      </w:pPr>
                      <w:r>
                        <w:rPr>
                          <w:rFonts w:ascii="Calibri" w:hAnsi="Calibri" w:cs="Calibri"/>
                          <w:sz w:val="18"/>
                          <w:szCs w:val="22"/>
                        </w:rPr>
                        <w:t xml:space="preserve">Figure. </w:t>
                      </w:r>
                      <w:r w:rsidRPr="007941D9">
                        <w:rPr>
                          <w:rFonts w:ascii="Calibri" w:hAnsi="Calibri" w:cs="Calibri"/>
                          <w:sz w:val="18"/>
                          <w:szCs w:val="22"/>
                        </w:rPr>
                        <w:t xml:space="preserve">Simulated imaging of the MISS method to biological application. </w:t>
                      </w:r>
                      <w:proofErr w:type="spellStart"/>
                      <w:proofErr w:type="gramStart"/>
                      <w:r w:rsidRPr="007941D9">
                        <w:rPr>
                          <w:rFonts w:ascii="Calibri" w:hAnsi="Calibri" w:cs="Calibri"/>
                          <w:b/>
                          <w:sz w:val="18"/>
                          <w:szCs w:val="22"/>
                          <w:lang w:eastAsia="zh-CN"/>
                        </w:rPr>
                        <w:t>a</w:t>
                      </w:r>
                      <w:proofErr w:type="spellEnd"/>
                      <w:proofErr w:type="gramEnd"/>
                      <w:r w:rsidRPr="007941D9">
                        <w:rPr>
                          <w:rFonts w:ascii="Calibri" w:hAnsi="Calibri" w:cs="Calibri"/>
                          <w:sz w:val="18"/>
                          <w:szCs w:val="22"/>
                        </w:rPr>
                        <w:t xml:space="preserve"> Image by Gaussian PSF. </w:t>
                      </w:r>
                      <w:r w:rsidRPr="007941D9">
                        <w:rPr>
                          <w:rFonts w:ascii="Calibri" w:hAnsi="Calibri" w:cs="Calibri"/>
                          <w:b/>
                          <w:sz w:val="18"/>
                          <w:szCs w:val="22"/>
                        </w:rPr>
                        <w:t>b</w:t>
                      </w:r>
                      <w:r w:rsidRPr="007941D9">
                        <w:rPr>
                          <w:rFonts w:ascii="Calibri" w:hAnsi="Calibri" w:cs="Calibri"/>
                          <w:sz w:val="18"/>
                          <w:szCs w:val="22"/>
                        </w:rPr>
                        <w:t xml:space="preserve"> Image by Donut PSF. </w:t>
                      </w:r>
                      <w:r w:rsidRPr="007941D9">
                        <w:rPr>
                          <w:rFonts w:ascii="Calibri" w:hAnsi="Calibri" w:cs="Calibri"/>
                          <w:b/>
                          <w:sz w:val="18"/>
                          <w:szCs w:val="22"/>
                        </w:rPr>
                        <w:t>c</w:t>
                      </w:r>
                      <w:r w:rsidRPr="007941D9">
                        <w:rPr>
                          <w:rFonts w:ascii="Calibri" w:hAnsi="Calibri" w:cs="Calibri"/>
                          <w:sz w:val="18"/>
                          <w:szCs w:val="22"/>
                        </w:rPr>
                        <w:t xml:space="preserve"> Image by MISS fusion PSF. </w:t>
                      </w:r>
                      <w:r w:rsidRPr="007941D9">
                        <w:rPr>
                          <w:rFonts w:ascii="Calibri" w:hAnsi="Calibri" w:cs="Calibri"/>
                          <w:b/>
                          <w:sz w:val="18"/>
                          <w:szCs w:val="22"/>
                        </w:rPr>
                        <w:t>d</w:t>
                      </w:r>
                      <w:r w:rsidRPr="007941D9">
                        <w:rPr>
                          <w:rFonts w:ascii="Calibri" w:hAnsi="Calibri" w:cs="Calibri"/>
                          <w:sz w:val="18"/>
                          <w:szCs w:val="22"/>
                        </w:rPr>
                        <w:t xml:space="preserve"> Cross line profiles in </w:t>
                      </w:r>
                      <w:r w:rsidRPr="007941D9">
                        <w:rPr>
                          <w:rFonts w:ascii="Calibri" w:hAnsi="Calibri" w:cs="Calibri"/>
                          <w:b/>
                          <w:sz w:val="18"/>
                          <w:szCs w:val="22"/>
                        </w:rPr>
                        <w:t>a</w:t>
                      </w:r>
                      <w:r w:rsidRPr="007941D9">
                        <w:rPr>
                          <w:rFonts w:ascii="Calibri" w:hAnsi="Calibri" w:cs="Calibri"/>
                          <w:sz w:val="18"/>
                          <w:szCs w:val="22"/>
                        </w:rPr>
                        <w:t xml:space="preserve">, </w:t>
                      </w:r>
                      <w:r w:rsidRPr="007941D9">
                        <w:rPr>
                          <w:rFonts w:ascii="Calibri" w:hAnsi="Calibri" w:cs="Calibri"/>
                          <w:b/>
                          <w:sz w:val="18"/>
                          <w:szCs w:val="22"/>
                        </w:rPr>
                        <w:t>b</w:t>
                      </w:r>
                      <w:r w:rsidRPr="007941D9">
                        <w:rPr>
                          <w:rFonts w:ascii="Calibri" w:hAnsi="Calibri" w:cs="Calibri"/>
                          <w:sz w:val="18"/>
                          <w:szCs w:val="22"/>
                        </w:rPr>
                        <w:t xml:space="preserve"> and </w:t>
                      </w:r>
                      <w:r w:rsidRPr="007941D9">
                        <w:rPr>
                          <w:rFonts w:ascii="Calibri" w:hAnsi="Calibri" w:cs="Calibri"/>
                          <w:b/>
                          <w:sz w:val="18"/>
                          <w:szCs w:val="22"/>
                        </w:rPr>
                        <w:t>c</w:t>
                      </w:r>
                      <w:r w:rsidRPr="007941D9">
                        <w:rPr>
                          <w:rFonts w:ascii="Calibri" w:hAnsi="Calibri" w:cs="Calibri"/>
                          <w:sz w:val="18"/>
                          <w:szCs w:val="22"/>
                        </w:rPr>
                        <w:t>.</w:t>
                      </w:r>
                    </w:p>
                    <w:bookmarkEnd w:id="1"/>
                    <w:p w14:paraId="712547A0" w14:textId="77777777" w:rsidR="007941D9" w:rsidRDefault="007941D9"/>
                  </w:txbxContent>
                </v:textbox>
                <w10:wrap type="square"/>
              </v:shape>
            </w:pict>
          </mc:Fallback>
        </mc:AlternateContent>
      </w:r>
    </w:p>
    <w:p w14:paraId="35D9DF9C" w14:textId="7D64377E" w:rsidR="00711813" w:rsidRPr="007D4D1F" w:rsidRDefault="00711813" w:rsidP="00EA3D4D">
      <w:pPr>
        <w:pStyle w:val="Default"/>
        <w:jc w:val="both"/>
        <w:rPr>
          <w:b/>
          <w:sz w:val="22"/>
          <w:szCs w:val="22"/>
          <w:lang w:val="en-AU"/>
        </w:rPr>
      </w:pPr>
      <w:r w:rsidRPr="00BC69D4">
        <w:rPr>
          <w:sz w:val="22"/>
          <w:szCs w:val="22"/>
          <w:lang w:val="en-AU"/>
        </w:rPr>
        <w:t>Introduction.</w:t>
      </w:r>
    </w:p>
    <w:p w14:paraId="02643439" w14:textId="1E870160" w:rsidR="00045573" w:rsidRPr="00CF2263" w:rsidRDefault="00CF2263" w:rsidP="00711813">
      <w:pPr>
        <w:jc w:val="both"/>
        <w:rPr>
          <w:rFonts w:ascii="Calibri" w:hAnsi="Calibri" w:cs="Calibri"/>
          <w:sz w:val="22"/>
          <w:szCs w:val="22"/>
        </w:rPr>
      </w:pPr>
      <w:r w:rsidRPr="00CF2263">
        <w:rPr>
          <w:rFonts w:ascii="Calibri" w:hAnsi="Calibri" w:cs="Calibri"/>
          <w:sz w:val="22"/>
          <w:szCs w:val="22"/>
        </w:rPr>
        <w:t>Optical microscopy is a technique suitable for biological investigation because it enables visualization analysis inside specimens with advantageous features such as non-contact</w:t>
      </w:r>
      <w:r w:rsidR="00F52EA7">
        <w:rPr>
          <w:rFonts w:ascii="Calibri" w:hAnsi="Calibri" w:cs="Calibri"/>
          <w:sz w:val="22"/>
          <w:szCs w:val="22"/>
        </w:rPr>
        <w:t xml:space="preserve"> and</w:t>
      </w:r>
      <w:r w:rsidRPr="00CF2263">
        <w:rPr>
          <w:rFonts w:ascii="Calibri" w:hAnsi="Calibri" w:cs="Calibri"/>
          <w:sz w:val="22"/>
          <w:szCs w:val="22"/>
        </w:rPr>
        <w:t xml:space="preserve"> low damage. Classical optical microscopy is limited lateral resolution to 200 nm due to the Abbe’s diffract limitation</w:t>
      </w:r>
      <w:r w:rsidR="005966FE">
        <w:rPr>
          <w:rFonts w:ascii="Calibri" w:hAnsi="Calibri" w:cs="Calibri"/>
          <w:sz w:val="22"/>
          <w:szCs w:val="22"/>
        </w:rPr>
        <w:fldChar w:fldCharType="begin" w:fldLock="1"/>
      </w:r>
      <w:r w:rsidR="00F52EA7">
        <w:rPr>
          <w:rFonts w:ascii="Calibri" w:hAnsi="Calibri" w:cs="Calibri"/>
          <w:sz w:val="22"/>
          <w:szCs w:val="22"/>
        </w:rPr>
        <w:instrText>ADDIN CSL_CITATION {"citationItems":[{"id":"ITEM-1","itemData":{"DOI":"10.1038/nphoton.2012.361","ISBN":"1749-4885","ISSN":"10818693","PMID":"24307915","abstract":"Multiphoton microscopy has enabled unprecedented dynamic exploration in living organisms. A significant challenge in biological research is the dynamic imaging of features deep within living organisms, which permits the real-time analysis of cellular structure and function. To make progress in our understanding of biological machinery, optical microscopes must be capable of rapid, targeted access deep within samples at high resolution. In this Review, we discuss the basic architecture of a multiphoton microscope capable of such analysis and summarize the state-of-the-art technologies for the quantitative imaging of biological phenomena.","author":[{"dropping-particle":"","family":"Hoover","given":"Erich E","non-dropping-particle":"","parse-names":false,"suffix":""},{"dropping-particle":"","family":"Squier","given":"Jeff A","non-dropping-particle":"","parse-names":false,"suffix":""}],"container-title":"Nature Photonics","id":"ITEM-1","issued":{"date-parts":[["2013"]]},"page":"93-101","publisher":"Nature Publishing Group","title":"Advances in multiphoton microscopy technology","type":"article-journal","volume":"7"},"uris":["http://www.mendeley.com/documents/?uuid=672c6ad5-d7f7-4497-af2a-909f68dd2f86"]}],"mendeley":{"formattedCitation":"&lt;sup&gt;1&lt;/sup&gt;","plainTextFormattedCitation":"1","previouslyFormattedCitation":"&lt;sup&gt;1&lt;/sup&gt;"},"properties":{"noteIndex":0},"schema":"https://github.com/citation-style-language/schema/raw/master/csl-citation.json"}</w:instrText>
      </w:r>
      <w:r w:rsidR="005966FE">
        <w:rPr>
          <w:rFonts w:ascii="Calibri" w:hAnsi="Calibri" w:cs="Calibri"/>
          <w:sz w:val="22"/>
          <w:szCs w:val="22"/>
        </w:rPr>
        <w:fldChar w:fldCharType="separate"/>
      </w:r>
      <w:r w:rsidR="005966FE" w:rsidRPr="005966FE">
        <w:rPr>
          <w:rFonts w:ascii="Calibri" w:hAnsi="Calibri" w:cs="Calibri"/>
          <w:noProof/>
          <w:sz w:val="22"/>
          <w:szCs w:val="22"/>
          <w:vertAlign w:val="superscript"/>
        </w:rPr>
        <w:t>1</w:t>
      </w:r>
      <w:r w:rsidR="005966FE">
        <w:rPr>
          <w:rFonts w:ascii="Calibri" w:hAnsi="Calibri" w:cs="Calibri"/>
          <w:sz w:val="22"/>
          <w:szCs w:val="22"/>
        </w:rPr>
        <w:fldChar w:fldCharType="end"/>
      </w:r>
      <w:r w:rsidRPr="00CF2263">
        <w:rPr>
          <w:rFonts w:ascii="Calibri" w:hAnsi="Calibri" w:cs="Calibri"/>
          <w:sz w:val="22"/>
          <w:szCs w:val="22"/>
        </w:rPr>
        <w:t xml:space="preserve">. </w:t>
      </w:r>
    </w:p>
    <w:p w14:paraId="59342C4C" w14:textId="0C62970E" w:rsidR="00711813" w:rsidRPr="00BC69D4" w:rsidRDefault="00711813" w:rsidP="00711813">
      <w:pPr>
        <w:jc w:val="both"/>
        <w:rPr>
          <w:rFonts w:ascii="Calibri" w:hAnsi="Calibri" w:cs="Calibri"/>
          <w:sz w:val="22"/>
          <w:szCs w:val="22"/>
          <w:lang w:val="en-AU"/>
        </w:rPr>
      </w:pPr>
      <w:r w:rsidRPr="00BC69D4">
        <w:rPr>
          <w:rFonts w:ascii="Calibri" w:hAnsi="Calibri" w:cs="Calibri"/>
          <w:sz w:val="22"/>
          <w:szCs w:val="22"/>
          <w:lang w:val="en-AU"/>
        </w:rPr>
        <w:t xml:space="preserve">Aims. </w:t>
      </w:r>
    </w:p>
    <w:p w14:paraId="3B30EFFC" w14:textId="295CD9CA" w:rsidR="004604F0" w:rsidRPr="006B3866" w:rsidRDefault="00AC3E8B" w:rsidP="004604F0">
      <w:pPr>
        <w:jc w:val="both"/>
        <w:rPr>
          <w:rFonts w:ascii="Calibri" w:hAnsi="Calibri" w:cs="Calibri"/>
          <w:sz w:val="22"/>
          <w:szCs w:val="22"/>
          <w:lang w:val="en-AU"/>
        </w:rPr>
      </w:pPr>
      <w:r>
        <w:rPr>
          <w:rFonts w:ascii="Calibri" w:hAnsi="Calibri" w:cs="Calibri"/>
          <w:sz w:val="22"/>
          <w:szCs w:val="22"/>
          <w:lang w:val="en-AU"/>
        </w:rPr>
        <w:t>W</w:t>
      </w:r>
      <w:r w:rsidR="007D4D1F" w:rsidRPr="007D4D1F">
        <w:rPr>
          <w:rFonts w:ascii="Calibri" w:hAnsi="Calibri" w:cs="Calibri"/>
          <w:sz w:val="22"/>
          <w:szCs w:val="22"/>
          <w:lang w:val="en-AU"/>
        </w:rPr>
        <w:t xml:space="preserve">e present an alternate strategy called multiplexed intermediate states saturation (MISS) </w:t>
      </w:r>
      <w:proofErr w:type="spellStart"/>
      <w:r w:rsidR="007D4D1F" w:rsidRPr="007D4D1F">
        <w:rPr>
          <w:rFonts w:ascii="Calibri" w:hAnsi="Calibri" w:cs="Calibri"/>
          <w:sz w:val="22"/>
          <w:szCs w:val="22"/>
          <w:lang w:val="en-AU"/>
        </w:rPr>
        <w:t>nanoscopy</w:t>
      </w:r>
      <w:proofErr w:type="spellEnd"/>
      <w:r w:rsidR="007D4D1F" w:rsidRPr="007D4D1F">
        <w:rPr>
          <w:rFonts w:ascii="Calibri" w:hAnsi="Calibri" w:cs="Calibri"/>
          <w:sz w:val="22"/>
          <w:szCs w:val="22"/>
          <w:lang w:val="en-AU"/>
        </w:rPr>
        <w:t xml:space="preserve"> by the combination of point-scanning structured illumination and nonlinear photon response with digital Fourier fusion post-processing in spectral domain.</w:t>
      </w:r>
      <w:r w:rsidR="004604F0" w:rsidRPr="004604F0">
        <w:rPr>
          <w:rFonts w:ascii="Calibri" w:hAnsi="Calibri" w:cs="Calibri"/>
          <w:sz w:val="22"/>
          <w:szCs w:val="22"/>
          <w:lang w:val="en-AU"/>
        </w:rPr>
        <w:t xml:space="preserve"> </w:t>
      </w:r>
      <w:r w:rsidR="004604F0" w:rsidRPr="007D4D1F">
        <w:rPr>
          <w:rFonts w:ascii="Calibri" w:hAnsi="Calibri" w:cs="Calibri"/>
          <w:sz w:val="22"/>
          <w:szCs w:val="22"/>
          <w:lang w:val="en-AU"/>
        </w:rPr>
        <w:t xml:space="preserve">Our approach encodes spatial information from the saturated fluorescent into the spectral channels and decodes it by extracting the maximum length of Fourier components for post digital efficient </w:t>
      </w:r>
      <w:r w:rsidR="005966FE">
        <w:rPr>
          <w:rFonts w:ascii="Calibri" w:hAnsi="Calibri" w:cs="Calibri"/>
          <w:sz w:val="22"/>
          <w:szCs w:val="22"/>
          <w:lang w:val="en-AU"/>
        </w:rPr>
        <w:t>point spread function (</w:t>
      </w:r>
      <w:r w:rsidR="004604F0" w:rsidRPr="007D4D1F">
        <w:rPr>
          <w:rFonts w:ascii="Calibri" w:hAnsi="Calibri" w:cs="Calibri"/>
          <w:sz w:val="22"/>
          <w:szCs w:val="22"/>
          <w:lang w:val="en-AU"/>
        </w:rPr>
        <w:t>PSF</w:t>
      </w:r>
      <w:r w:rsidR="005966FE">
        <w:rPr>
          <w:rFonts w:ascii="Calibri" w:hAnsi="Calibri" w:cs="Calibri"/>
          <w:sz w:val="22"/>
          <w:szCs w:val="22"/>
          <w:lang w:val="en-AU"/>
        </w:rPr>
        <w:t>)</w:t>
      </w:r>
      <w:r w:rsidR="004604F0" w:rsidRPr="007D4D1F">
        <w:rPr>
          <w:rFonts w:ascii="Calibri" w:hAnsi="Calibri" w:cs="Calibri"/>
          <w:sz w:val="22"/>
          <w:szCs w:val="22"/>
          <w:lang w:val="en-AU"/>
        </w:rPr>
        <w:t xml:space="preserve"> engineering. By exploiting emission spectra and wavelength dependent of nonlinear photon response in </w:t>
      </w:r>
      <w:proofErr w:type="spellStart"/>
      <w:r w:rsidR="004604F0" w:rsidRPr="007D4D1F">
        <w:rPr>
          <w:rFonts w:ascii="Calibri" w:hAnsi="Calibri" w:cs="Calibri"/>
          <w:sz w:val="22"/>
          <w:szCs w:val="22"/>
          <w:lang w:val="en-AU"/>
        </w:rPr>
        <w:t>upconversion</w:t>
      </w:r>
      <w:proofErr w:type="spellEnd"/>
      <w:r w:rsidR="004604F0" w:rsidRPr="007D4D1F">
        <w:rPr>
          <w:rFonts w:ascii="Calibri" w:hAnsi="Calibri" w:cs="Calibri"/>
          <w:sz w:val="22"/>
          <w:szCs w:val="22"/>
          <w:lang w:val="en-AU"/>
        </w:rPr>
        <w:t xml:space="preserve"> nanoparticles (UCNP), we develop a multicolour Fourier spectral fusion algorithm to compensate specific frequency components deficiency caused by the focused doughnut beam, enlarging the optical system’s frequency shifting ability to reconstruct subdiffractional image.</w:t>
      </w:r>
    </w:p>
    <w:p w14:paraId="70330504" w14:textId="26ECFEE1" w:rsidR="00711813" w:rsidRPr="00BC69D4" w:rsidRDefault="00711813" w:rsidP="00711813">
      <w:pPr>
        <w:jc w:val="both"/>
        <w:rPr>
          <w:rFonts w:ascii="Calibri" w:hAnsi="Calibri" w:cs="Calibri"/>
          <w:sz w:val="22"/>
          <w:szCs w:val="22"/>
          <w:lang w:val="en-AU"/>
        </w:rPr>
      </w:pPr>
      <w:r w:rsidRPr="00BC69D4">
        <w:rPr>
          <w:rFonts w:ascii="Calibri" w:hAnsi="Calibri" w:cs="Calibri"/>
          <w:sz w:val="22"/>
          <w:szCs w:val="22"/>
          <w:lang w:val="en-AU"/>
        </w:rPr>
        <w:t xml:space="preserve">Methods. </w:t>
      </w:r>
    </w:p>
    <w:p w14:paraId="6CFABF4C" w14:textId="5FD536BD" w:rsidR="004604F0" w:rsidRPr="004604F0" w:rsidRDefault="004604F0" w:rsidP="00711813">
      <w:pPr>
        <w:jc w:val="both"/>
        <w:rPr>
          <w:rFonts w:ascii="Calibri" w:hAnsi="Calibri" w:cs="Calibri"/>
          <w:sz w:val="22"/>
          <w:szCs w:val="22"/>
          <w:lang w:val="en-AU"/>
        </w:rPr>
      </w:pPr>
      <w:r w:rsidRPr="004604F0">
        <w:rPr>
          <w:rFonts w:ascii="Calibri" w:hAnsi="Calibri" w:cs="Calibri"/>
          <w:sz w:val="22"/>
          <w:szCs w:val="22"/>
          <w:lang w:val="en-AU"/>
        </w:rPr>
        <w:t xml:space="preserve">MISS </w:t>
      </w:r>
      <w:proofErr w:type="spellStart"/>
      <w:r w:rsidRPr="004604F0">
        <w:rPr>
          <w:rFonts w:ascii="Calibri" w:hAnsi="Calibri" w:cs="Calibri"/>
          <w:sz w:val="22"/>
          <w:szCs w:val="22"/>
          <w:lang w:val="en-AU"/>
        </w:rPr>
        <w:t>nanoscopy</w:t>
      </w:r>
      <w:proofErr w:type="spellEnd"/>
      <w:r w:rsidRPr="004604F0">
        <w:rPr>
          <w:rFonts w:ascii="Calibri" w:hAnsi="Calibri" w:cs="Calibri"/>
          <w:sz w:val="22"/>
          <w:szCs w:val="22"/>
          <w:lang w:val="en-AU"/>
        </w:rPr>
        <w:t xml:space="preserve"> uses the fact that a donut laser</w:t>
      </w:r>
      <w:r w:rsidR="005966FE">
        <w:rPr>
          <w:rFonts w:ascii="Calibri" w:hAnsi="Calibri" w:cs="Calibri"/>
          <w:sz w:val="22"/>
          <w:szCs w:val="22"/>
          <w:lang w:val="en-AU"/>
        </w:rPr>
        <w:fldChar w:fldCharType="begin" w:fldLock="1"/>
      </w:r>
      <w:r w:rsidR="00F52EA7">
        <w:rPr>
          <w:rFonts w:ascii="Calibri" w:hAnsi="Calibri" w:cs="Calibri"/>
          <w:sz w:val="22"/>
          <w:szCs w:val="22"/>
          <w:lang w:val="en-AU"/>
        </w:rPr>
        <w:instrText>ADDIN CSL_CITATION {"citationItems":[{"id":"ITEM-1","itemData":{"DOI":"10.1038/s41467-018-05842-w","ISBN":"4146701805","ISSN":"2041-1723","author":[{"dropping-particle":"","family":"Chen","given":"Chaohao","non-dropping-particle":"","parse-names":false,"suffix":""},{"dropping-particle":"","family":"Wang","given":"Fan","non-dropping-particle":"","parse-names":false,"suffix":""},{"dropping-particle":"","family":"Wen","given":"Shihui","non-dropping-particle":"","parse-names":false,"suffix":""},{"dropping-particle":"","family":"Su","given":"Qian Peter","non-dropping-particle":"","parse-names":false,"suffix":""},{"dropping-particle":"","family":"Wu","given":"Mike C.L.","non-dropping-particle":"","parse-names":false,"suffix":""},{"dropping-particle":"","family":"Liu","given":"Yongtao","non-dropping-particle":"","parse-names":false,"suffix":""},{"dropping-particle":"","family":"Wang","given":"Baoming","non-dropping-particle":"","parse-names":false,"suffix":""},{"dropping-particle":"","family":"Li","given":"Du","non-dropping-particle":"","parse-names":false,"suffix":""},{"dropping-particle":"","family":"Shan","given":"Xuchen","non-dropping-particle":"","parse-names":false,"suffix":""},{"dropping-particle":"","family":"Kianinia","given":"Mehran","non-dropping-particle":"","parse-names":false,"suffix":""},{"dropping-particle":"","family":"Aharonovich","given":"Igor","non-dropping-particle":"","parse-names":false,"suffix":""},{"dropping-particle":"","family":"Toth","given":"Milos","non-dropping-particle":"","parse-names":false,"suffix":""},{"dropping-particle":"","family":"Ackson","given":"Shaun P.","non-dropping-particle":"","parse-names":false,"suffix":""},{"dropping-particle":"","family":"Xi","given":"Peng","non-dropping-particle":"","parse-names":false,"suffix":""},{"dropping-particle":"","family":"Jin","given":"Dayong","non-dropping-particle":"","parse-names":false,"suffix":""}],"container-title":"Nature Communications","id":"ITEM-1","issue":"9","issued":{"date-parts":[["2018"]]},"page":"3290","title":"Multi-photon near-infrared emission saturation nanoscopy using upconversion nanoparticles","type":"article-journal"},"uris":["http://www.mendeley.com/documents/?uuid=3eabc1e3-c1f6-4dcf-8d41-3d96a1cf1124"]}],"mendeley":{"formattedCitation":"&lt;sup&gt;2&lt;/sup&gt;","plainTextFormattedCitation":"2","previouslyFormattedCitation":"&lt;sup&gt;2&lt;/sup&gt;"},"properties":{"noteIndex":0},"schema":"https://github.com/citation-style-language/schema/raw/master/csl-citation.json"}</w:instrText>
      </w:r>
      <w:r w:rsidR="005966FE">
        <w:rPr>
          <w:rFonts w:ascii="Calibri" w:hAnsi="Calibri" w:cs="Calibri"/>
          <w:sz w:val="22"/>
          <w:szCs w:val="22"/>
          <w:lang w:val="en-AU"/>
        </w:rPr>
        <w:fldChar w:fldCharType="separate"/>
      </w:r>
      <w:r w:rsidR="005966FE" w:rsidRPr="005966FE">
        <w:rPr>
          <w:rFonts w:ascii="Calibri" w:hAnsi="Calibri" w:cs="Calibri"/>
          <w:noProof/>
          <w:sz w:val="22"/>
          <w:szCs w:val="22"/>
          <w:vertAlign w:val="superscript"/>
          <w:lang w:val="en-AU"/>
        </w:rPr>
        <w:t>2</w:t>
      </w:r>
      <w:r w:rsidR="005966FE">
        <w:rPr>
          <w:rFonts w:ascii="Calibri" w:hAnsi="Calibri" w:cs="Calibri"/>
          <w:sz w:val="22"/>
          <w:szCs w:val="22"/>
          <w:lang w:val="en-AU"/>
        </w:rPr>
        <w:fldChar w:fldCharType="end"/>
      </w:r>
      <w:r w:rsidRPr="004604F0">
        <w:rPr>
          <w:rFonts w:ascii="Calibri" w:hAnsi="Calibri" w:cs="Calibri"/>
          <w:sz w:val="22"/>
          <w:szCs w:val="22"/>
          <w:lang w:val="en-AU"/>
        </w:rPr>
        <w:t xml:space="preserve"> focus is a special type of structured illumination carrying all the possible Fourier components allowed by the </w:t>
      </w:r>
      <w:r w:rsidR="005966FE">
        <w:rPr>
          <w:rFonts w:ascii="Calibri" w:hAnsi="Calibri" w:cs="Calibri"/>
          <w:sz w:val="22"/>
          <w:szCs w:val="22"/>
          <w:lang w:val="en-AU"/>
        </w:rPr>
        <w:t>numerical aperture</w:t>
      </w:r>
      <w:r w:rsidRPr="004604F0">
        <w:rPr>
          <w:rFonts w:ascii="Calibri" w:hAnsi="Calibri" w:cs="Calibri"/>
          <w:sz w:val="22"/>
          <w:szCs w:val="22"/>
          <w:lang w:val="en-AU"/>
        </w:rPr>
        <w:t xml:space="preserve"> of an objective. Due to the multi-photon nonlinear saturation properties, the spectral dependence provides different PSFs for different colours to implement post processing super-resolution imaging. The maximum spatial information corresponding to the Fourier components </w:t>
      </w:r>
      <w:r w:rsidR="0059392C">
        <w:rPr>
          <w:rFonts w:ascii="Calibri" w:hAnsi="Calibri" w:cs="Calibri"/>
          <w:sz w:val="22"/>
          <w:szCs w:val="22"/>
          <w:lang w:val="en-AU"/>
        </w:rPr>
        <w:t xml:space="preserve">are </w:t>
      </w:r>
      <w:r w:rsidRPr="004604F0">
        <w:rPr>
          <w:rFonts w:ascii="Calibri" w:hAnsi="Calibri" w:cs="Calibri"/>
          <w:sz w:val="22"/>
          <w:szCs w:val="22"/>
          <w:lang w:val="en-AU"/>
        </w:rPr>
        <w:t xml:space="preserve">fused from each emission bands for post processing </w:t>
      </w:r>
      <w:r w:rsidR="005966FE">
        <w:rPr>
          <w:rFonts w:ascii="Calibri" w:hAnsi="Calibri" w:cs="Calibri"/>
          <w:sz w:val="22"/>
          <w:szCs w:val="22"/>
          <w:lang w:val="en-AU"/>
        </w:rPr>
        <w:t>optical transfer function</w:t>
      </w:r>
      <w:r w:rsidRPr="004604F0">
        <w:rPr>
          <w:rFonts w:ascii="Calibri" w:hAnsi="Calibri" w:cs="Calibri"/>
          <w:sz w:val="22"/>
          <w:szCs w:val="22"/>
          <w:lang w:val="en-AU"/>
        </w:rPr>
        <w:t xml:space="preserve"> to reconstruct the super-resolved object. Finally, the image is reconstructed by summing up the different maximum contributions in Fourier domain using a reconstruction algorithm processes</w:t>
      </w:r>
      <w:r w:rsidR="00A145C0">
        <w:rPr>
          <w:rFonts w:ascii="Calibri" w:hAnsi="Calibri" w:cs="Calibri" w:hint="eastAsia"/>
          <w:sz w:val="22"/>
          <w:szCs w:val="22"/>
          <w:lang w:val="en-AU" w:eastAsia="zh-CN"/>
        </w:rPr>
        <w:t>,</w:t>
      </w:r>
      <w:r w:rsidR="00A145C0">
        <w:rPr>
          <w:rFonts w:ascii="Calibri" w:hAnsi="Calibri" w:cs="Calibri"/>
          <w:sz w:val="22"/>
          <w:szCs w:val="22"/>
          <w:lang w:val="en-AU" w:eastAsia="zh-CN"/>
        </w:rPr>
        <w:t xml:space="preserve"> as shown in Figure</w:t>
      </w:r>
      <w:r w:rsidRPr="004604F0">
        <w:rPr>
          <w:rFonts w:ascii="Calibri" w:hAnsi="Calibri" w:cs="Calibri"/>
          <w:sz w:val="22"/>
          <w:szCs w:val="22"/>
          <w:lang w:val="en-AU"/>
        </w:rPr>
        <w:t xml:space="preserve">. </w:t>
      </w:r>
    </w:p>
    <w:p w14:paraId="7047AF77" w14:textId="65D1086C" w:rsidR="00711813" w:rsidRPr="00BC69D4" w:rsidRDefault="00711813" w:rsidP="00711813">
      <w:pPr>
        <w:jc w:val="both"/>
        <w:rPr>
          <w:rFonts w:ascii="Calibri" w:hAnsi="Calibri" w:cs="Calibri"/>
          <w:sz w:val="22"/>
          <w:szCs w:val="22"/>
          <w:lang w:val="en-AU"/>
        </w:rPr>
      </w:pPr>
      <w:r w:rsidRPr="00BC69D4">
        <w:rPr>
          <w:rFonts w:ascii="Calibri" w:hAnsi="Calibri" w:cs="Calibri"/>
          <w:sz w:val="22"/>
          <w:szCs w:val="22"/>
          <w:lang w:val="en-AU"/>
        </w:rPr>
        <w:t xml:space="preserve">Results. </w:t>
      </w:r>
    </w:p>
    <w:p w14:paraId="092354F5" w14:textId="257296A6" w:rsidR="00045573" w:rsidRPr="006B3866" w:rsidRDefault="007D4D1F" w:rsidP="00711813">
      <w:pPr>
        <w:jc w:val="both"/>
        <w:rPr>
          <w:rFonts w:ascii="Calibri" w:hAnsi="Calibri" w:cs="Calibri"/>
          <w:sz w:val="22"/>
          <w:szCs w:val="22"/>
          <w:lang w:val="en-AU"/>
        </w:rPr>
      </w:pPr>
      <w:r w:rsidRPr="007D4D1F">
        <w:rPr>
          <w:rFonts w:ascii="Calibri" w:hAnsi="Calibri" w:cs="Calibri"/>
          <w:sz w:val="22"/>
          <w:szCs w:val="22"/>
          <w:lang w:val="en-AU"/>
        </w:rPr>
        <w:t>Applicable to UCNP–labelled structures of dense and complexity, MISS can obtain super-resolved image of COS-7 cell microtubules with λ/15 spatial resolution.</w:t>
      </w:r>
    </w:p>
    <w:p w14:paraId="2B7EDDB3" w14:textId="03F2C9CC" w:rsidR="00EF12F3" w:rsidRPr="00BC69D4" w:rsidRDefault="00711813" w:rsidP="00711813">
      <w:pPr>
        <w:jc w:val="both"/>
        <w:rPr>
          <w:rFonts w:ascii="Calibri" w:hAnsi="Calibri" w:cs="Calibri"/>
          <w:sz w:val="22"/>
          <w:szCs w:val="22"/>
          <w:lang w:val="en-AU"/>
        </w:rPr>
      </w:pPr>
      <w:r w:rsidRPr="00BC69D4">
        <w:rPr>
          <w:rFonts w:ascii="Calibri" w:hAnsi="Calibri" w:cs="Calibri"/>
          <w:sz w:val="22"/>
          <w:szCs w:val="22"/>
          <w:lang w:val="en-AU"/>
        </w:rPr>
        <w:t xml:space="preserve">Discussion. </w:t>
      </w:r>
    </w:p>
    <w:p w14:paraId="3D0BD353" w14:textId="4DC5D10B" w:rsidR="00EF12F3" w:rsidRPr="004604F0" w:rsidRDefault="0059392C" w:rsidP="00711813">
      <w:pPr>
        <w:jc w:val="both"/>
        <w:rPr>
          <w:rFonts w:ascii="Calibri" w:hAnsi="Calibri" w:cs="Calibri"/>
          <w:sz w:val="22"/>
          <w:szCs w:val="22"/>
        </w:rPr>
      </w:pPr>
      <w:r w:rsidRPr="0059392C">
        <w:rPr>
          <w:rFonts w:ascii="Calibri" w:hAnsi="Calibri" w:cs="Calibri"/>
          <w:sz w:val="22"/>
          <w:szCs w:val="22"/>
        </w:rPr>
        <w:t>The main idea in MISS is that nonlinearity in the excitation of the fluorescence results in an equivalent excitation PSF with extended frequency content. As in nonlinear structured illumination, higher frequencies generated by nonlinear excitation can be used to measure spatial frequencies beyond diffraction limit.</w:t>
      </w:r>
    </w:p>
    <w:p w14:paraId="181C748C" w14:textId="77777777" w:rsidR="00641190" w:rsidRPr="00BC69D4" w:rsidRDefault="00045573" w:rsidP="00711813">
      <w:pPr>
        <w:jc w:val="both"/>
        <w:rPr>
          <w:rFonts w:ascii="Calibri" w:hAnsi="Calibri" w:cs="Calibri"/>
          <w:sz w:val="22"/>
          <w:szCs w:val="22"/>
        </w:rPr>
      </w:pPr>
      <w:r w:rsidRPr="00BC69D4">
        <w:rPr>
          <w:rFonts w:ascii="Calibri" w:hAnsi="Calibri" w:cs="Calibri"/>
          <w:sz w:val="22"/>
          <w:szCs w:val="22"/>
        </w:rPr>
        <w:t xml:space="preserve">Conclusion. </w:t>
      </w:r>
    </w:p>
    <w:p w14:paraId="734471FB" w14:textId="255A7B05" w:rsidR="00641190" w:rsidRDefault="004604F0" w:rsidP="00711813">
      <w:pPr>
        <w:jc w:val="both"/>
        <w:rPr>
          <w:rFonts w:ascii="Calibri" w:hAnsi="Calibri" w:cs="Calibri"/>
          <w:sz w:val="22"/>
          <w:szCs w:val="22"/>
        </w:rPr>
      </w:pPr>
      <w:r w:rsidRPr="004604F0">
        <w:rPr>
          <w:rFonts w:ascii="Calibri" w:hAnsi="Calibri" w:cs="Calibri"/>
          <w:sz w:val="22"/>
          <w:szCs w:val="22"/>
          <w:lang w:val="en-AU"/>
        </w:rPr>
        <w:t xml:space="preserve">We add the spectral degree of freedom to </w:t>
      </w:r>
      <w:proofErr w:type="spellStart"/>
      <w:r w:rsidR="005912DE">
        <w:rPr>
          <w:rFonts w:ascii="Calibri" w:hAnsi="Calibri" w:cs="Calibri"/>
          <w:sz w:val="22"/>
          <w:szCs w:val="22"/>
          <w:lang w:val="en-AU"/>
        </w:rPr>
        <w:t>superresolution</w:t>
      </w:r>
      <w:proofErr w:type="spellEnd"/>
      <w:r w:rsidRPr="004604F0">
        <w:rPr>
          <w:rFonts w:ascii="Calibri" w:hAnsi="Calibri" w:cs="Calibri"/>
          <w:sz w:val="22"/>
          <w:szCs w:val="22"/>
          <w:lang w:val="en-AU"/>
        </w:rPr>
        <w:t xml:space="preserve"> microscopy by using PSF engineering, referring to the modification of the microscope’s PSF.</w:t>
      </w:r>
      <w:r>
        <w:rPr>
          <w:rFonts w:ascii="Calibri" w:hAnsi="Calibri" w:cs="Calibri"/>
          <w:sz w:val="22"/>
          <w:szCs w:val="22"/>
          <w:lang w:val="en-AU"/>
        </w:rPr>
        <w:t xml:space="preserve"> </w:t>
      </w:r>
      <w:r w:rsidR="005966FE" w:rsidRPr="004604F0">
        <w:rPr>
          <w:rFonts w:ascii="Calibri" w:hAnsi="Calibri" w:cs="Calibri"/>
          <w:sz w:val="22"/>
          <w:szCs w:val="22"/>
        </w:rPr>
        <w:t xml:space="preserve">The basic idea behind this technique is that </w:t>
      </w:r>
      <w:proofErr w:type="spellStart"/>
      <w:r w:rsidR="005966FE" w:rsidRPr="004604F0">
        <w:rPr>
          <w:rFonts w:ascii="Calibri" w:hAnsi="Calibri" w:cs="Calibri"/>
          <w:sz w:val="22"/>
          <w:szCs w:val="22"/>
        </w:rPr>
        <w:t>superresolution</w:t>
      </w:r>
      <w:proofErr w:type="spellEnd"/>
      <w:r w:rsidR="005966FE" w:rsidRPr="004604F0">
        <w:rPr>
          <w:rFonts w:ascii="Calibri" w:hAnsi="Calibri" w:cs="Calibri"/>
          <w:sz w:val="22"/>
          <w:szCs w:val="22"/>
        </w:rPr>
        <w:t xml:space="preserve"> can be achieved by maximizing the overall coverage of emission patterns in the Fourier domain</w:t>
      </w:r>
      <w:r w:rsidR="00F52EA7">
        <w:rPr>
          <w:rFonts w:ascii="Calibri" w:hAnsi="Calibri" w:cs="Calibri"/>
          <w:sz w:val="22"/>
          <w:szCs w:val="22"/>
        </w:rPr>
        <w:fldChar w:fldCharType="begin" w:fldLock="1"/>
      </w:r>
      <w:r w:rsidR="00F52EA7">
        <w:rPr>
          <w:rFonts w:ascii="Calibri" w:hAnsi="Calibri" w:cs="Calibri"/>
          <w:sz w:val="22"/>
          <w:szCs w:val="22"/>
        </w:rPr>
        <w:instrText>ADDIN CSL_CITATION {"citationItems":[{"id":"ITEM-1","itemData":{"DOI":"10.1103/PhysRevE.91.042703","ISSN":"15502376","abstract":"We developed two-photon scanning patterned illumination microscopy (2P-SPIM) for super-resolution two-photon imaging. Our approach used a traditional two-photon microscopy setup with temporally modulated excitation to create patterned illumination fields. Combing nine different illuminations and structured illumination reconstruction, super-resolution imaging was achieved in two-photon microscopy. Using 2P-SPIM we achieved a lateral resolution of 141 nm, which represents an improvement by a factor of 1.9 over the corresponding diffraction limit. We further demonstrated super-resolution cellular imaging by 2P-SPIM to image actin cytoskeleton in mammalian cells and three-dimensional imaging in highly scattering retinal tissue.","author":[{"dropping-particle":"","family":"Urban","given":"Ben E.","non-dropping-particle":"","parse-names":false,"suffix":""},{"dropping-particle":"","family":"Yi","given":"Ji","non-dropping-particle":"","parse-names":false,"suffix":""},{"dropping-particle":"","family":"Chen","given":"Siyu","non-dropping-particle":"","parse-names":false,"suffix":""},{"dropping-particle":"","family":"Dong","given":"Biqin","non-dropping-particle":"","parse-names":false,"suffix":""},{"dropping-particle":"","family":"Zhu","given":"Yongling","non-dropping-particle":"","parse-names":false,"suffix":""},{"dropping-particle":"","family":"Devries","given":"Steven H.","non-dropping-particle":"","parse-names":false,"suffix":""},{"dropping-particle":"","family":"Backman","given":"Vadim","non-dropping-particle":"","parse-names":false,"suffix":""},{"dropping-particle":"","family":"Zhang","given":"Hao F.","non-dropping-particle":"","parse-names":false,"suffix":""}],"container-title":"Physical Review E","id":"ITEM-1","issued":{"date-parts":[["2015"]]},"page":"042703","title":"Super-resolution two-photon microscopy via scanning patterned illumination","type":"article-journal","volume":"91"},"uris":["http://www.mendeley.com/documents/?uuid=a4396e33-7746-4107-acfd-83e43b97027b"]}],"mendeley":{"formattedCitation":"&lt;sup&gt;3&lt;/sup&gt;","plainTextFormattedCitation":"3","previouslyFormattedCitation":"&lt;sup&gt;3&lt;/sup&gt;"},"properties":{"noteIndex":0},"schema":"https://github.com/citation-style-language/schema/raw/master/csl-citation.json"}</w:instrText>
      </w:r>
      <w:r w:rsidR="00F52EA7">
        <w:rPr>
          <w:rFonts w:ascii="Calibri" w:hAnsi="Calibri" w:cs="Calibri"/>
          <w:sz w:val="22"/>
          <w:szCs w:val="22"/>
          <w:vertAlign w:val="superscript"/>
        </w:rPr>
        <w:fldChar w:fldCharType="separate"/>
      </w:r>
      <w:r w:rsidR="00F52EA7" w:rsidRPr="00F52EA7">
        <w:rPr>
          <w:rFonts w:ascii="Calibri" w:hAnsi="Calibri" w:cs="Calibri"/>
          <w:noProof/>
          <w:sz w:val="22"/>
          <w:szCs w:val="22"/>
          <w:vertAlign w:val="superscript"/>
        </w:rPr>
        <w:t>3</w:t>
      </w:r>
      <w:r w:rsidR="00F52EA7">
        <w:rPr>
          <w:rFonts w:ascii="Calibri" w:hAnsi="Calibri" w:cs="Calibri"/>
          <w:sz w:val="22"/>
          <w:szCs w:val="22"/>
        </w:rPr>
        <w:fldChar w:fldCharType="end"/>
      </w:r>
      <w:r w:rsidR="005966FE" w:rsidRPr="004604F0">
        <w:rPr>
          <w:rFonts w:ascii="Calibri" w:hAnsi="Calibri" w:cs="Calibri"/>
          <w:sz w:val="22"/>
          <w:szCs w:val="22"/>
        </w:rPr>
        <w:t xml:space="preserve">. </w:t>
      </w:r>
      <w:r w:rsidRPr="004604F0">
        <w:rPr>
          <w:rFonts w:ascii="Calibri" w:hAnsi="Calibri" w:cs="Calibri"/>
          <w:sz w:val="22"/>
          <w:szCs w:val="22"/>
        </w:rPr>
        <w:t>We anticipate this work provides a simple and easy imaging technique for biological or material studies in the future.</w:t>
      </w:r>
    </w:p>
    <w:p w14:paraId="193725D9" w14:textId="52D5785E" w:rsidR="005F19FF" w:rsidRPr="00196855" w:rsidRDefault="005F19FF" w:rsidP="00711813">
      <w:pPr>
        <w:jc w:val="both"/>
        <w:rPr>
          <w:rFonts w:ascii="Calibri" w:hAnsi="Calibri" w:cs="Calibri"/>
          <w:sz w:val="22"/>
          <w:szCs w:val="22"/>
        </w:rPr>
      </w:pPr>
      <w:r w:rsidRPr="00196855">
        <w:rPr>
          <w:rFonts w:ascii="Calibri" w:hAnsi="Calibri" w:cs="Calibri"/>
          <w:sz w:val="22"/>
          <w:szCs w:val="22"/>
        </w:rPr>
        <w:t>References</w:t>
      </w:r>
    </w:p>
    <w:p w14:paraId="64010CD4" w14:textId="7487806B" w:rsidR="00F52EA7" w:rsidRPr="00F52EA7" w:rsidRDefault="005966FE" w:rsidP="00F52EA7">
      <w:pPr>
        <w:widowControl w:val="0"/>
        <w:autoSpaceDE w:val="0"/>
        <w:autoSpaceDN w:val="0"/>
        <w:adjustRightInd w:val="0"/>
        <w:ind w:left="640" w:hanging="640"/>
        <w:rPr>
          <w:rFonts w:ascii="Calibri" w:hAnsi="Calibri" w:cs="Calibri"/>
          <w:noProof/>
          <w:sz w:val="22"/>
        </w:rPr>
      </w:pPr>
      <w:r>
        <w:rPr>
          <w:rFonts w:asciiTheme="minorHAnsi" w:hAnsiTheme="minorHAnsi" w:cstheme="minorHAnsi"/>
          <w:sz w:val="22"/>
          <w:szCs w:val="22"/>
        </w:rPr>
        <w:fldChar w:fldCharType="begin" w:fldLock="1"/>
      </w:r>
      <w:r>
        <w:rPr>
          <w:rFonts w:asciiTheme="minorHAnsi" w:hAnsiTheme="minorHAnsi" w:cstheme="minorHAnsi"/>
          <w:sz w:val="22"/>
          <w:szCs w:val="22"/>
        </w:rPr>
        <w:instrText xml:space="preserve">ADDIN Mendeley Bibliography CSL_BIBLIOGRAPHY </w:instrText>
      </w:r>
      <w:r>
        <w:rPr>
          <w:rFonts w:asciiTheme="minorHAnsi" w:hAnsiTheme="minorHAnsi" w:cstheme="minorHAnsi"/>
          <w:sz w:val="22"/>
          <w:szCs w:val="22"/>
        </w:rPr>
        <w:fldChar w:fldCharType="separate"/>
      </w:r>
      <w:r w:rsidR="00F52EA7" w:rsidRPr="00F52EA7">
        <w:rPr>
          <w:rFonts w:ascii="Calibri" w:hAnsi="Calibri" w:cs="Calibri"/>
          <w:noProof/>
          <w:sz w:val="22"/>
        </w:rPr>
        <w:t>1.</w:t>
      </w:r>
      <w:r w:rsidR="00F52EA7" w:rsidRPr="00F52EA7">
        <w:rPr>
          <w:rFonts w:ascii="Calibri" w:hAnsi="Calibri" w:cs="Calibri"/>
          <w:noProof/>
          <w:sz w:val="22"/>
        </w:rPr>
        <w:tab/>
        <w:t xml:space="preserve">Hoover, E. E. &amp; Squier, J. A. Advances in multiphoton microscopy technology. </w:t>
      </w:r>
      <w:r w:rsidR="00F52EA7" w:rsidRPr="00F52EA7">
        <w:rPr>
          <w:rFonts w:ascii="Calibri" w:hAnsi="Calibri" w:cs="Calibri"/>
          <w:i/>
          <w:iCs/>
          <w:noProof/>
          <w:sz w:val="22"/>
        </w:rPr>
        <w:t>Nat. Photonics</w:t>
      </w:r>
      <w:r w:rsidR="00F52EA7" w:rsidRPr="00F52EA7">
        <w:rPr>
          <w:rFonts w:ascii="Calibri" w:hAnsi="Calibri" w:cs="Calibri"/>
          <w:noProof/>
          <w:sz w:val="22"/>
        </w:rPr>
        <w:t xml:space="preserve"> </w:t>
      </w:r>
      <w:r w:rsidR="00F52EA7" w:rsidRPr="00F52EA7">
        <w:rPr>
          <w:rFonts w:ascii="Calibri" w:hAnsi="Calibri" w:cs="Calibri"/>
          <w:b/>
          <w:bCs/>
          <w:noProof/>
          <w:sz w:val="22"/>
        </w:rPr>
        <w:t>7</w:t>
      </w:r>
      <w:r w:rsidR="00F52EA7" w:rsidRPr="00F52EA7">
        <w:rPr>
          <w:rFonts w:ascii="Calibri" w:hAnsi="Calibri" w:cs="Calibri"/>
          <w:noProof/>
          <w:sz w:val="22"/>
        </w:rPr>
        <w:t>, 93–101 (2013).</w:t>
      </w:r>
    </w:p>
    <w:p w14:paraId="17560F03" w14:textId="69E8AAF1" w:rsidR="00F52EA7" w:rsidRPr="00F52EA7" w:rsidRDefault="00F52EA7" w:rsidP="00F52EA7">
      <w:pPr>
        <w:widowControl w:val="0"/>
        <w:autoSpaceDE w:val="0"/>
        <w:autoSpaceDN w:val="0"/>
        <w:adjustRightInd w:val="0"/>
        <w:ind w:left="640" w:hanging="640"/>
        <w:rPr>
          <w:rFonts w:ascii="Calibri" w:hAnsi="Calibri" w:cs="Calibri"/>
          <w:noProof/>
          <w:sz w:val="22"/>
        </w:rPr>
      </w:pPr>
      <w:r w:rsidRPr="00F52EA7">
        <w:rPr>
          <w:rFonts w:ascii="Calibri" w:hAnsi="Calibri" w:cs="Calibri"/>
          <w:noProof/>
          <w:sz w:val="22"/>
        </w:rPr>
        <w:t>2.</w:t>
      </w:r>
      <w:r w:rsidRPr="00F52EA7">
        <w:rPr>
          <w:rFonts w:ascii="Calibri" w:hAnsi="Calibri" w:cs="Calibri"/>
          <w:noProof/>
          <w:sz w:val="22"/>
        </w:rPr>
        <w:tab/>
        <w:t xml:space="preserve">Chen, C. </w:t>
      </w:r>
      <w:r w:rsidRPr="00F52EA7">
        <w:rPr>
          <w:rFonts w:ascii="Calibri" w:hAnsi="Calibri" w:cs="Calibri"/>
          <w:i/>
          <w:iCs/>
          <w:noProof/>
          <w:sz w:val="22"/>
        </w:rPr>
        <w:t>et al.</w:t>
      </w:r>
      <w:r w:rsidRPr="00F52EA7">
        <w:rPr>
          <w:rFonts w:ascii="Calibri" w:hAnsi="Calibri" w:cs="Calibri"/>
          <w:noProof/>
          <w:sz w:val="22"/>
        </w:rPr>
        <w:t xml:space="preserve"> Multi-photon near-infrared emission saturation nanoscopy using upconversion nanoparticles. </w:t>
      </w:r>
      <w:r w:rsidRPr="00F52EA7">
        <w:rPr>
          <w:rFonts w:ascii="Calibri" w:hAnsi="Calibri" w:cs="Calibri"/>
          <w:i/>
          <w:iCs/>
          <w:noProof/>
          <w:sz w:val="22"/>
        </w:rPr>
        <w:t>Nat. Commun.</w:t>
      </w:r>
      <w:r w:rsidRPr="00F52EA7">
        <w:rPr>
          <w:rFonts w:ascii="Calibri" w:hAnsi="Calibri" w:cs="Calibri"/>
          <w:noProof/>
          <w:sz w:val="22"/>
        </w:rPr>
        <w:t xml:space="preserve"> 3290 (2018).</w:t>
      </w:r>
    </w:p>
    <w:p w14:paraId="19A0A76F" w14:textId="1DF2C4C8" w:rsidR="00F97620" w:rsidRPr="006B3866" w:rsidRDefault="00F52EA7" w:rsidP="00F52EA7">
      <w:pPr>
        <w:widowControl w:val="0"/>
        <w:autoSpaceDE w:val="0"/>
        <w:autoSpaceDN w:val="0"/>
        <w:adjustRightInd w:val="0"/>
        <w:ind w:left="640" w:hanging="640"/>
        <w:rPr>
          <w:rFonts w:ascii="Calibri" w:hAnsi="Calibri" w:cs="Calibri"/>
          <w:sz w:val="22"/>
          <w:szCs w:val="22"/>
          <w:lang w:val="en-AU"/>
        </w:rPr>
      </w:pPr>
      <w:r w:rsidRPr="00F52EA7">
        <w:rPr>
          <w:rFonts w:ascii="Calibri" w:hAnsi="Calibri" w:cs="Calibri"/>
          <w:noProof/>
          <w:sz w:val="22"/>
        </w:rPr>
        <w:t>3.</w:t>
      </w:r>
      <w:r w:rsidRPr="00F52EA7">
        <w:rPr>
          <w:rFonts w:ascii="Calibri" w:hAnsi="Calibri" w:cs="Calibri"/>
          <w:noProof/>
          <w:sz w:val="22"/>
        </w:rPr>
        <w:tab/>
        <w:t xml:space="preserve">Urban, B. E. </w:t>
      </w:r>
      <w:r w:rsidRPr="00F52EA7">
        <w:rPr>
          <w:rFonts w:ascii="Calibri" w:hAnsi="Calibri" w:cs="Calibri"/>
          <w:i/>
          <w:iCs/>
          <w:noProof/>
          <w:sz w:val="22"/>
        </w:rPr>
        <w:t>et al.</w:t>
      </w:r>
      <w:r w:rsidRPr="00F52EA7">
        <w:rPr>
          <w:rFonts w:ascii="Calibri" w:hAnsi="Calibri" w:cs="Calibri"/>
          <w:noProof/>
          <w:sz w:val="22"/>
        </w:rPr>
        <w:t xml:space="preserve"> Super-resolution two-photon microscopy via scanning patterned illumination. </w:t>
      </w:r>
      <w:r w:rsidRPr="00F52EA7">
        <w:rPr>
          <w:rFonts w:ascii="Calibri" w:hAnsi="Calibri" w:cs="Calibri"/>
          <w:i/>
          <w:iCs/>
          <w:noProof/>
          <w:sz w:val="22"/>
        </w:rPr>
        <w:t>Phys. Rev. E</w:t>
      </w:r>
      <w:r w:rsidRPr="00F52EA7">
        <w:rPr>
          <w:rFonts w:ascii="Calibri" w:hAnsi="Calibri" w:cs="Calibri"/>
          <w:noProof/>
          <w:sz w:val="22"/>
        </w:rPr>
        <w:t xml:space="preserve"> </w:t>
      </w:r>
      <w:r w:rsidRPr="00F52EA7">
        <w:rPr>
          <w:rFonts w:ascii="Calibri" w:hAnsi="Calibri" w:cs="Calibri"/>
          <w:b/>
          <w:bCs/>
          <w:noProof/>
          <w:sz w:val="22"/>
        </w:rPr>
        <w:t>91</w:t>
      </w:r>
      <w:r w:rsidRPr="00F52EA7">
        <w:rPr>
          <w:rFonts w:ascii="Calibri" w:hAnsi="Calibri" w:cs="Calibri"/>
          <w:noProof/>
          <w:sz w:val="22"/>
        </w:rPr>
        <w:t>, 042703 (2015).</w:t>
      </w:r>
      <w:r w:rsidR="005966FE">
        <w:rPr>
          <w:rFonts w:asciiTheme="minorHAnsi" w:hAnsiTheme="minorHAnsi" w:cstheme="minorHAnsi"/>
          <w:sz w:val="22"/>
          <w:szCs w:val="22"/>
        </w:rPr>
        <w:fldChar w:fldCharType="end"/>
      </w: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Std-Bold">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BB"/>
    <w:rsid w:val="0002567A"/>
    <w:rsid w:val="0004118E"/>
    <w:rsid w:val="00045573"/>
    <w:rsid w:val="00196855"/>
    <w:rsid w:val="001A21AD"/>
    <w:rsid w:val="002078AD"/>
    <w:rsid w:val="002226BB"/>
    <w:rsid w:val="00225236"/>
    <w:rsid w:val="002272B0"/>
    <w:rsid w:val="00300B92"/>
    <w:rsid w:val="0030585E"/>
    <w:rsid w:val="00387491"/>
    <w:rsid w:val="004604F0"/>
    <w:rsid w:val="00483B05"/>
    <w:rsid w:val="004E28B9"/>
    <w:rsid w:val="004E5450"/>
    <w:rsid w:val="00520F7E"/>
    <w:rsid w:val="0055229D"/>
    <w:rsid w:val="00562D19"/>
    <w:rsid w:val="005912DE"/>
    <w:rsid w:val="0059392C"/>
    <w:rsid w:val="0059609A"/>
    <w:rsid w:val="005966FE"/>
    <w:rsid w:val="00597659"/>
    <w:rsid w:val="005E48A2"/>
    <w:rsid w:val="005F19FF"/>
    <w:rsid w:val="00641190"/>
    <w:rsid w:val="006B3866"/>
    <w:rsid w:val="00711813"/>
    <w:rsid w:val="00724E3C"/>
    <w:rsid w:val="00743C46"/>
    <w:rsid w:val="007941D9"/>
    <w:rsid w:val="007D4D1F"/>
    <w:rsid w:val="008909C9"/>
    <w:rsid w:val="00947B77"/>
    <w:rsid w:val="009E2228"/>
    <w:rsid w:val="009F06D6"/>
    <w:rsid w:val="00A145C0"/>
    <w:rsid w:val="00A266B4"/>
    <w:rsid w:val="00A63B2D"/>
    <w:rsid w:val="00AC3E8B"/>
    <w:rsid w:val="00BC5FCC"/>
    <w:rsid w:val="00BC69D4"/>
    <w:rsid w:val="00C60A71"/>
    <w:rsid w:val="00CC165A"/>
    <w:rsid w:val="00CF2263"/>
    <w:rsid w:val="00D55F3B"/>
    <w:rsid w:val="00D76837"/>
    <w:rsid w:val="00DA2731"/>
    <w:rsid w:val="00DC0ABB"/>
    <w:rsid w:val="00DF1C8E"/>
    <w:rsid w:val="00E02647"/>
    <w:rsid w:val="00E50336"/>
    <w:rsid w:val="00E67113"/>
    <w:rsid w:val="00E76B2E"/>
    <w:rsid w:val="00EA3D4D"/>
    <w:rsid w:val="00EF12F3"/>
    <w:rsid w:val="00F26BBE"/>
    <w:rsid w:val="00F52EA7"/>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fontstyle01">
    <w:name w:val="fontstyle01"/>
    <w:rsid w:val="00E76B2E"/>
    <w:rPr>
      <w:rFonts w:ascii="OfficinaSansStd-Bold" w:hAnsi="OfficinaSansStd-Bold" w:hint="default"/>
      <w:b/>
      <w:bCs/>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006">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87031D9859940BA2CEA0556509EE9" ma:contentTypeVersion="11" ma:contentTypeDescription="Create a new document." ma:contentTypeScope="" ma:versionID="bcdbecd6188524aa109a0d7b5a3d9746">
  <xsd:schema xmlns:xsd="http://www.w3.org/2001/XMLSchema" xmlns:xs="http://www.w3.org/2001/XMLSchema" xmlns:p="http://schemas.microsoft.com/office/2006/metadata/properties" xmlns:ns3="04dcf49c-3ec6-4e04-ae13-33b6d9808ef0" xmlns:ns4="f8a9a2b4-e8fa-4a55-a5a7-ecb03968497b" targetNamespace="http://schemas.microsoft.com/office/2006/metadata/properties" ma:root="true" ma:fieldsID="96b5a71b58dc79850aa11eca65a72ad0" ns3:_="" ns4:_="">
    <xsd:import namespace="04dcf49c-3ec6-4e04-ae13-33b6d9808ef0"/>
    <xsd:import namespace="f8a9a2b4-e8fa-4a55-a5a7-ecb0396849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cf49c-3ec6-4e04-ae13-33b6d9808e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9a2b4-e8fa-4a55-a5a7-ecb0396849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D347-D63C-4738-8671-9F5354E30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cf49c-3ec6-4e04-ae13-33b6d9808ef0"/>
    <ds:schemaRef ds:uri="f8a9a2b4-e8fa-4a55-a5a7-ecb039684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ECA72-2F60-4697-A78A-EE51AC27AC5B}">
  <ds:schemaRefs>
    <ds:schemaRef ds:uri="http://schemas.microsoft.com/sharepoint/v3/contenttype/forms"/>
  </ds:schemaRefs>
</ds:datastoreItem>
</file>

<file path=customXml/itemProps3.xml><?xml version="1.0" encoding="utf-8"?>
<ds:datastoreItem xmlns:ds="http://schemas.openxmlformats.org/officeDocument/2006/customXml" ds:itemID="{B146B86C-9BD5-416E-96ED-81D479E0E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4BC698-5041-4FDE-B320-1086E977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10074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Chaohao Chen</cp:lastModifiedBy>
  <cp:revision>17</cp:revision>
  <cp:lastPrinted>2013-06-13T05:15:00Z</cp:lastPrinted>
  <dcterms:created xsi:type="dcterms:W3CDTF">2019-08-02T04:16:00Z</dcterms:created>
  <dcterms:modified xsi:type="dcterms:W3CDTF">2019-08-12T15:06:00Z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0x010100B8387031D9859940BA2CEA0556509EE9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http://www.zotero.org/styles/nature-communications</vt:lpwstr>
  </property>
  <property fmtid="{D5CDD505-2E9C-101B-9397-08002B2CF9AE}" pid="20" name="Mendeley Recent Style Name 8_1">
    <vt:lpwstr>Nature Communications</vt:lpwstr>
  </property>
  <property fmtid="{D5CDD505-2E9C-101B-9397-08002B2CF9AE}" pid="21" name="Mendeley Recent Style Id 9_1">
    <vt:lpwstr>http://www.zotero.org/styles/nature-methods</vt:lpwstr>
  </property>
  <property fmtid="{D5CDD505-2E9C-101B-9397-08002B2CF9AE}" pid="22" name="Mendeley Recent Style Name 9_1">
    <vt:lpwstr>Nature Methods</vt:lpwstr>
  </property>
  <property fmtid="{D5CDD505-2E9C-101B-9397-08002B2CF9AE}" pid="23" name="Mendeley Document_1">
    <vt:lpwstr>True</vt:lpwstr>
  </property>
  <property fmtid="{D5CDD505-2E9C-101B-9397-08002B2CF9AE}" pid="24" name="Mendeley Unique User Id_1">
    <vt:lpwstr>194b8aa6-434a-3a28-9c16-2bf5decae568</vt:lpwstr>
  </property>
  <property fmtid="{D5CDD505-2E9C-101B-9397-08002B2CF9AE}" pid="25" name="Mendeley Citation Style_1">
    <vt:lpwstr>http://www.zotero.org/styles/nature</vt:lpwstr>
  </property>
</Properties>
</file>