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6F1B9" w14:textId="5D99CDB3" w:rsidR="00C315D2" w:rsidRPr="00C315D2" w:rsidRDefault="0035524E" w:rsidP="5E2C5F31">
      <w:pPr>
        <w:spacing w:after="0" w:line="240" w:lineRule="auto"/>
        <w:rPr>
          <w:rFonts w:ascii="Arial" w:eastAsia="Calibri" w:hAnsi="Arial" w:cs="Calibri"/>
          <w:b/>
          <w:bCs/>
          <w:kern w:val="0"/>
          <w:lang w:val="en-US"/>
          <w14:ligatures w14:val="none"/>
        </w:rPr>
      </w:pPr>
      <w:r w:rsidRPr="0035524E">
        <w:rPr>
          <w:rFonts w:ascii="Arial" w:eastAsia="Calibri" w:hAnsi="Arial" w:cs="Calibri"/>
          <w:b/>
          <w:bCs/>
          <w:kern w:val="0"/>
          <w:lang w:val="en-US"/>
          <w14:ligatures w14:val="none"/>
        </w:rPr>
        <w:t>Commercial Products of Modified-Release Technologies: A Decade of Innovation</w:t>
      </w:r>
    </w:p>
    <w:p w14:paraId="79141BD9" w14:textId="07C689F9" w:rsidR="00C315D2" w:rsidRPr="00C315D2" w:rsidRDefault="00B515DE" w:rsidP="00C315D2">
      <w:pPr>
        <w:spacing w:after="0" w:line="240" w:lineRule="auto"/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</w:pPr>
      <w:r w:rsidRPr="00F94829">
        <w:rPr>
          <w:rFonts w:ascii="맑은 고딕" w:eastAsia="맑은 고딕" w:hAnsi="맑은 고딕" w:cs="맑은 고딕" w:hint="eastAsia"/>
          <w:bCs/>
          <w:kern w:val="0"/>
          <w:sz w:val="20"/>
          <w:szCs w:val="20"/>
          <w:lang w:eastAsia="ko-KR"/>
          <w14:ligatures w14:val="none"/>
        </w:rPr>
        <w:t xml:space="preserve">Jun Ho </w:t>
      </w:r>
      <w:r w:rsidR="0009774A" w:rsidRPr="00F94829">
        <w:rPr>
          <w:rFonts w:ascii="맑은 고딕" w:eastAsia="맑은 고딕" w:hAnsi="맑은 고딕" w:cs="맑은 고딕" w:hint="eastAsia"/>
          <w:bCs/>
          <w:kern w:val="0"/>
          <w:sz w:val="20"/>
          <w:szCs w:val="20"/>
          <w:lang w:eastAsia="ko-KR"/>
          <w14:ligatures w14:val="none"/>
        </w:rPr>
        <w:t>Jeong</w:t>
      </w:r>
      <w:r w:rsidR="00C315D2" w:rsidRPr="00C315D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, </w:t>
      </w:r>
      <w:r w:rsidR="009E2DCD" w:rsidRPr="009E2DCD">
        <w:rPr>
          <w:rFonts w:ascii="Arial" w:eastAsia="맑은 고딕" w:hAnsi="Arial" w:cs="Calibri"/>
          <w:b/>
          <w:kern w:val="0"/>
          <w:sz w:val="20"/>
          <w:szCs w:val="20"/>
          <w:u w:val="single"/>
          <w:lang w:eastAsia="ko-KR"/>
          <w14:ligatures w14:val="none"/>
        </w:rPr>
        <w:t>Jin Woo Park</w:t>
      </w:r>
      <w:r w:rsidR="003A70EA">
        <w:rPr>
          <w:rFonts w:ascii="Arial" w:eastAsia="맑은 고딕" w:hAnsi="Arial" w:cs="Calibri" w:hint="eastAsia"/>
          <w:bCs/>
          <w:kern w:val="0"/>
          <w:sz w:val="20"/>
          <w:szCs w:val="20"/>
          <w:lang w:eastAsia="ko-KR"/>
          <w14:ligatures w14:val="none"/>
        </w:rPr>
        <w:t xml:space="preserve">, </w:t>
      </w:r>
      <w:r>
        <w:rPr>
          <w:rFonts w:ascii="Arial" w:eastAsia="맑은 고딕" w:hAnsi="Arial" w:cs="Calibri" w:hint="eastAsia"/>
          <w:bCs/>
          <w:kern w:val="0"/>
          <w:sz w:val="20"/>
          <w:szCs w:val="20"/>
          <w:lang w:eastAsia="ko-KR"/>
          <w14:ligatures w14:val="none"/>
        </w:rPr>
        <w:t>Sang Woo Kim, Kwan Hyung Cho.</w:t>
      </w:r>
      <w:r w:rsidR="00C315D2" w:rsidRPr="00C315D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</w:t>
      </w:r>
    </w:p>
    <w:p w14:paraId="47D76891" w14:textId="69AD3AD1" w:rsidR="00C315D2" w:rsidRPr="00C315D2" w:rsidRDefault="00C837DE" w:rsidP="00C837DE">
      <w:pPr>
        <w:spacing w:after="0" w:line="240" w:lineRule="auto"/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</w:pPr>
      <w:r w:rsidRPr="00C315D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Department</w:t>
      </w:r>
      <w:r>
        <w:rPr>
          <w:rFonts w:ascii="Arial" w:eastAsia="맑은 고딕" w:hAnsi="Arial" w:cs="Calibri" w:hint="eastAsia"/>
          <w:bCs/>
          <w:kern w:val="0"/>
          <w:sz w:val="20"/>
          <w:szCs w:val="20"/>
          <w:lang w:eastAsia="ko-KR"/>
          <w14:ligatures w14:val="none"/>
        </w:rPr>
        <w:t xml:space="preserve"> of Pharmacy</w:t>
      </w:r>
      <w:r w:rsidRPr="00C315D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, </w:t>
      </w:r>
      <w:r>
        <w:rPr>
          <w:rFonts w:ascii="Arial" w:eastAsia="맑은 고딕" w:hAnsi="Arial" w:cs="Calibri" w:hint="eastAsia"/>
          <w:bCs/>
          <w:kern w:val="0"/>
          <w:sz w:val="20"/>
          <w:szCs w:val="20"/>
          <w:lang w:eastAsia="ko-KR"/>
          <w14:ligatures w14:val="none"/>
        </w:rPr>
        <w:t>Inje University</w:t>
      </w:r>
      <w:r w:rsidRPr="00C315D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, </w:t>
      </w:r>
      <w:proofErr w:type="spellStart"/>
      <w:r>
        <w:rPr>
          <w:rFonts w:ascii="Arial" w:eastAsia="맑은 고딕" w:hAnsi="Arial" w:cs="Calibri" w:hint="eastAsia"/>
          <w:bCs/>
          <w:kern w:val="0"/>
          <w:sz w:val="20"/>
          <w:szCs w:val="20"/>
          <w:lang w:eastAsia="ko-KR"/>
          <w14:ligatures w14:val="none"/>
        </w:rPr>
        <w:t>Gimhae</w:t>
      </w:r>
      <w:proofErr w:type="spellEnd"/>
      <w:r w:rsidRPr="00C315D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, </w:t>
      </w:r>
      <w:proofErr w:type="spellStart"/>
      <w:r>
        <w:rPr>
          <w:rFonts w:ascii="Arial" w:eastAsia="맑은 고딕" w:hAnsi="Arial" w:cs="Calibri" w:hint="eastAsia"/>
          <w:kern w:val="0"/>
          <w:sz w:val="20"/>
          <w:szCs w:val="20"/>
          <w:lang w:eastAsia="ko-KR"/>
          <w14:ligatures w14:val="none"/>
        </w:rPr>
        <w:t>Gyeongsangnam</w:t>
      </w:r>
      <w:proofErr w:type="spellEnd"/>
      <w:r>
        <w:rPr>
          <w:rFonts w:ascii="Arial" w:eastAsia="맑은 고딕" w:hAnsi="Arial" w:cs="Calibri" w:hint="eastAsia"/>
          <w:kern w:val="0"/>
          <w:sz w:val="20"/>
          <w:szCs w:val="20"/>
          <w:lang w:eastAsia="ko-KR"/>
          <w14:ligatures w14:val="none"/>
        </w:rPr>
        <w:t>-do</w:t>
      </w:r>
      <w:r w:rsidRPr="00C315D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, </w:t>
      </w:r>
      <w:r>
        <w:rPr>
          <w:rFonts w:ascii="Arial" w:eastAsia="맑은 고딕" w:hAnsi="Arial" w:cs="Calibri" w:hint="eastAsia"/>
          <w:bCs/>
          <w:kern w:val="0"/>
          <w:sz w:val="20"/>
          <w:szCs w:val="20"/>
          <w:lang w:eastAsia="ko-KR"/>
          <w14:ligatures w14:val="none"/>
        </w:rPr>
        <w:t>Republic of Korea.</w:t>
      </w:r>
      <w:r w:rsidR="00C315D2" w:rsidRPr="00C315D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</w:t>
      </w:r>
    </w:p>
    <w:p w14:paraId="2DD37039" w14:textId="77777777" w:rsidR="00C315D2" w:rsidRPr="00C315D2" w:rsidRDefault="00C315D2" w:rsidP="00C315D2">
      <w:pPr>
        <w:spacing w:after="0" w:line="240" w:lineRule="auto"/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</w:pPr>
      <w:r w:rsidRPr="00C315D2">
        <w:rPr>
          <w:rFonts w:ascii="Arial" w:eastAsia="Calibri" w:hAnsi="Arial" w:cs="Calibri"/>
          <w:bCs/>
          <w:i/>
          <w:kern w:val="0"/>
          <w:sz w:val="20"/>
          <w:szCs w:val="20"/>
          <w:lang w:val="en-US"/>
          <w14:ligatures w14:val="none"/>
        </w:rPr>
        <w:t xml:space="preserve"> </w:t>
      </w:r>
    </w:p>
    <w:p w14:paraId="2385039D" w14:textId="479215E7" w:rsidR="00C315D2" w:rsidRPr="00DE770F" w:rsidRDefault="00B8473A" w:rsidP="00C315D2">
      <w:pPr>
        <w:spacing w:after="0" w:line="240" w:lineRule="auto"/>
        <w:jc w:val="both"/>
        <w:rPr>
          <w:rFonts w:ascii="Arial" w:eastAsia="맑은 고딕" w:hAnsi="Arial" w:cs="Calibri"/>
          <w:bCs/>
          <w:kern w:val="0"/>
          <w:sz w:val="20"/>
          <w:szCs w:val="20"/>
          <w:lang w:val="en-US" w:eastAsia="ko-KR"/>
          <w14:ligatures w14:val="none"/>
        </w:rPr>
      </w:pPr>
      <w:r>
        <w:rPr>
          <w:rFonts w:ascii="Arial" w:eastAsia="Calibri" w:hAnsi="Arial" w:cs="Calibri"/>
          <w:b/>
          <w:kern w:val="0"/>
          <w:sz w:val="20"/>
          <w:szCs w:val="20"/>
          <w14:ligatures w14:val="none"/>
        </w:rPr>
        <w:t>Background and aims</w:t>
      </w:r>
      <w:r w:rsidR="00C315D2" w:rsidRPr="009A2D29">
        <w:rPr>
          <w:rFonts w:ascii="Arial" w:eastAsia="Calibri" w:hAnsi="Arial" w:cs="Calibri"/>
          <w:b/>
          <w:kern w:val="0"/>
          <w:sz w:val="20"/>
          <w:szCs w:val="20"/>
          <w14:ligatures w14:val="none"/>
        </w:rPr>
        <w:t>.</w:t>
      </w:r>
      <w:r w:rsidR="00C315D2" w:rsidRPr="009A2D29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</w:t>
      </w:r>
      <w:r w:rsidR="00C03466" w:rsidRPr="009A2D29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Over the past decade, advances in modified-release (MR) drug formulations have enabled controlled and sustained drug release.</w:t>
      </w:r>
      <w:r w:rsidR="00DE770F" w:rsidRPr="009A2D29">
        <w:rPr>
          <w:rFonts w:ascii="Arial" w:eastAsia="맑은 고딕" w:hAnsi="Arial" w:cs="Calibri" w:hint="eastAsia"/>
          <w:bCs/>
          <w:kern w:val="0"/>
          <w:sz w:val="20"/>
          <w:szCs w:val="20"/>
          <w:lang w:eastAsia="ko-KR"/>
          <w14:ligatures w14:val="none"/>
        </w:rPr>
        <w:t xml:space="preserve"> </w:t>
      </w:r>
      <w:r w:rsidR="00DE770F" w:rsidRPr="009A2D29">
        <w:rPr>
          <w:rFonts w:ascii="Arial" w:eastAsia="맑은 고딕" w:hAnsi="Arial" w:cs="Calibri"/>
          <w:bCs/>
          <w:kern w:val="0"/>
          <w:sz w:val="20"/>
          <w:szCs w:val="20"/>
          <w:lang w:eastAsia="ko-KR"/>
          <w14:ligatures w14:val="none"/>
        </w:rPr>
        <w:t xml:space="preserve">This study aims to examine the </w:t>
      </w:r>
      <w:r w:rsidR="00DE770F" w:rsidRPr="009A2D29">
        <w:rPr>
          <w:rFonts w:ascii="Arial" w:eastAsia="맑은 고딕" w:hAnsi="Arial" w:cs="Calibri"/>
          <w:bCs/>
          <w:color w:val="000000" w:themeColor="text1"/>
          <w:kern w:val="0"/>
          <w:sz w:val="20"/>
          <w:szCs w:val="20"/>
          <w:lang w:eastAsia="ko-KR"/>
          <w14:ligatures w14:val="none"/>
        </w:rPr>
        <w:t>distribution</w:t>
      </w:r>
      <w:r w:rsidR="00DE770F" w:rsidRPr="009A2D29">
        <w:rPr>
          <w:rFonts w:ascii="Arial" w:eastAsia="맑은 고딕" w:hAnsi="Arial" w:cs="Calibri"/>
          <w:bCs/>
          <w:color w:val="FF0000"/>
          <w:kern w:val="0"/>
          <w:sz w:val="20"/>
          <w:szCs w:val="20"/>
          <w:lang w:eastAsia="ko-KR"/>
          <w14:ligatures w14:val="none"/>
        </w:rPr>
        <w:t xml:space="preserve"> </w:t>
      </w:r>
      <w:r w:rsidR="00DE770F" w:rsidRPr="009A2D29">
        <w:rPr>
          <w:rFonts w:ascii="Arial" w:eastAsia="맑은 고딕" w:hAnsi="Arial" w:cs="Calibri"/>
          <w:bCs/>
          <w:kern w:val="0"/>
          <w:sz w:val="20"/>
          <w:szCs w:val="20"/>
          <w:lang w:eastAsia="ko-KR"/>
          <w14:ligatures w14:val="none"/>
        </w:rPr>
        <w:t>and characteristics of novel and incrementally modified modified-release (MR) drugs (IMDs),</w:t>
      </w:r>
      <w:r w:rsidR="00DE770F" w:rsidRPr="00DE770F">
        <w:rPr>
          <w:rFonts w:ascii="Arial" w:eastAsia="맑은 고딕" w:hAnsi="Arial" w:cs="Calibri"/>
          <w:bCs/>
          <w:kern w:val="0"/>
          <w:sz w:val="20"/>
          <w:szCs w:val="20"/>
          <w:lang w:eastAsia="ko-KR"/>
          <w14:ligatures w14:val="none"/>
        </w:rPr>
        <w:t xml:space="preserve"> </w:t>
      </w:r>
      <w:r w:rsidR="00DE770F" w:rsidRPr="009A2D29">
        <w:rPr>
          <w:rFonts w:ascii="Arial" w:eastAsia="맑은 고딕" w:hAnsi="Arial" w:cs="Calibri"/>
          <w:bCs/>
          <w:kern w:val="0"/>
          <w:sz w:val="20"/>
          <w:szCs w:val="20"/>
          <w:lang w:eastAsia="ko-KR"/>
          <w14:ligatures w14:val="none"/>
        </w:rPr>
        <w:t>identify their therapeutic indications, and explore their clinical applications.</w:t>
      </w:r>
    </w:p>
    <w:p w14:paraId="15D93483" w14:textId="77777777" w:rsidR="00C315D2" w:rsidRPr="00C315D2" w:rsidRDefault="00C315D2" w:rsidP="00C315D2">
      <w:pPr>
        <w:spacing w:after="0" w:line="240" w:lineRule="auto"/>
        <w:jc w:val="both"/>
        <w:rPr>
          <w:rFonts w:ascii="Arial" w:eastAsia="Calibri" w:hAnsi="Arial" w:cs="Calibri"/>
          <w:b/>
          <w:kern w:val="0"/>
          <w:sz w:val="20"/>
          <w:szCs w:val="20"/>
          <w14:ligatures w14:val="none"/>
        </w:rPr>
      </w:pPr>
    </w:p>
    <w:p w14:paraId="48C0479A" w14:textId="5A9CF455" w:rsidR="00C315D2" w:rsidRPr="00EE221B" w:rsidRDefault="00C315D2" w:rsidP="00C315D2">
      <w:pPr>
        <w:spacing w:after="0" w:line="240" w:lineRule="auto"/>
        <w:jc w:val="both"/>
        <w:rPr>
          <w:rFonts w:ascii="Arial" w:eastAsia="맑은 고딕" w:hAnsi="Arial" w:cs="Calibri"/>
          <w:bCs/>
          <w:kern w:val="0"/>
          <w:sz w:val="20"/>
          <w:szCs w:val="20"/>
          <w:lang w:eastAsia="ko-KR"/>
          <w14:ligatures w14:val="none"/>
        </w:rPr>
      </w:pPr>
      <w:r w:rsidRPr="00C315D2">
        <w:rPr>
          <w:rFonts w:ascii="Arial" w:eastAsia="Calibri" w:hAnsi="Arial" w:cs="Calibri"/>
          <w:b/>
          <w:kern w:val="0"/>
          <w:sz w:val="20"/>
          <w:szCs w:val="20"/>
          <w14:ligatures w14:val="none"/>
        </w:rPr>
        <w:t>Methods.</w:t>
      </w:r>
      <w:r w:rsidRPr="00C315D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</w:t>
      </w:r>
      <w:r w:rsidR="00B54A07" w:rsidRPr="009A2D29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An in-depth analysis was conducted on the trends and technologies of MR drugs approved worldwide over the past decade.</w:t>
      </w:r>
      <w:r w:rsidR="00EE221B" w:rsidRPr="009A2D29">
        <w:rPr>
          <w:rFonts w:ascii="Arial" w:eastAsia="맑은 고딕" w:hAnsi="Arial" w:cs="Calibri" w:hint="eastAsia"/>
          <w:bCs/>
          <w:kern w:val="0"/>
          <w:sz w:val="20"/>
          <w:szCs w:val="20"/>
          <w:lang w:eastAsia="ko-KR"/>
          <w14:ligatures w14:val="none"/>
        </w:rPr>
        <w:t xml:space="preserve"> </w:t>
      </w:r>
      <w:r w:rsidR="00EE221B" w:rsidRPr="009A2D29">
        <w:rPr>
          <w:rFonts w:ascii="Arial" w:eastAsia="맑은 고딕" w:hAnsi="Arial" w:cs="Calibri"/>
          <w:bCs/>
          <w:kern w:val="0"/>
          <w:sz w:val="20"/>
          <w:szCs w:val="20"/>
          <w:lang w:eastAsia="ko-KR"/>
          <w14:ligatures w14:val="none"/>
        </w:rPr>
        <w:t>The analysis focused on two major categories of MR formulations.</w:t>
      </w:r>
      <w:r w:rsidR="000D0387" w:rsidRPr="009A2D29">
        <w:rPr>
          <w:rFonts w:ascii="Arial" w:eastAsia="맑은 고딕" w:hAnsi="Arial" w:cs="Calibri" w:hint="eastAsia"/>
          <w:bCs/>
          <w:kern w:val="0"/>
          <w:sz w:val="20"/>
          <w:szCs w:val="20"/>
          <w:lang w:eastAsia="ko-KR"/>
          <w14:ligatures w14:val="none"/>
        </w:rPr>
        <w:t xml:space="preserve"> </w:t>
      </w:r>
      <w:r w:rsidR="000D0387" w:rsidRPr="009A2D29">
        <w:rPr>
          <w:rFonts w:ascii="Arial" w:eastAsia="맑은 고딕" w:hAnsi="Arial" w:cs="Calibri"/>
          <w:bCs/>
          <w:kern w:val="0"/>
          <w:sz w:val="20"/>
          <w:szCs w:val="20"/>
          <w:lang w:eastAsia="ko-KR"/>
          <w14:ligatures w14:val="none"/>
        </w:rPr>
        <w:t xml:space="preserve">Extended-release (ER) systems are designed to provide sustained drug delivery for chronic conditions, while delayed-release (DR) systems initiate release at predetermined times or in response to physiological </w:t>
      </w:r>
      <w:r w:rsidR="000D0387" w:rsidRPr="009A2D29">
        <w:rPr>
          <w:rFonts w:ascii="Arial" w:eastAsia="맑은 고딕" w:hAnsi="Arial" w:cs="Calibri" w:hint="eastAsia"/>
          <w:bCs/>
          <w:kern w:val="0"/>
          <w:sz w:val="20"/>
          <w:szCs w:val="20"/>
          <w:lang w:eastAsia="ko-KR"/>
          <w14:ligatures w14:val="none"/>
        </w:rPr>
        <w:t>signals</w:t>
      </w:r>
      <w:r w:rsidR="000D0387" w:rsidRPr="009A2D29">
        <w:rPr>
          <w:rFonts w:ascii="Arial" w:eastAsia="맑은 고딕" w:hAnsi="Arial" w:cs="Calibri"/>
          <w:bCs/>
          <w:kern w:val="0"/>
          <w:sz w:val="20"/>
          <w:szCs w:val="20"/>
          <w:lang w:eastAsia="ko-KR"/>
          <w14:ligatures w14:val="none"/>
        </w:rPr>
        <w:t>.</w:t>
      </w:r>
    </w:p>
    <w:p w14:paraId="1387B9C3" w14:textId="77777777" w:rsidR="00C315D2" w:rsidRPr="00C315D2" w:rsidRDefault="00C315D2" w:rsidP="00C315D2">
      <w:pPr>
        <w:spacing w:after="0" w:line="240" w:lineRule="auto"/>
        <w:jc w:val="both"/>
        <w:rPr>
          <w:rFonts w:ascii="Calibri" w:eastAsia="Calibri" w:hAnsi="Calibri" w:cs="Times New Roman"/>
          <w:b/>
          <w:bCs/>
          <w:kern w:val="0"/>
          <w:lang w:val="en-GB"/>
          <w14:ligatures w14:val="none"/>
        </w:rPr>
      </w:pPr>
    </w:p>
    <w:p w14:paraId="37683296" w14:textId="436E1C93" w:rsidR="00C315D2" w:rsidRDefault="00795378" w:rsidP="00C315D2">
      <w:pPr>
        <w:spacing w:after="0" w:line="240" w:lineRule="auto"/>
        <w:jc w:val="both"/>
        <w:rPr>
          <w:rFonts w:ascii="Arial" w:eastAsia="맑은 고딕" w:hAnsi="Arial" w:cs="Calibri"/>
          <w:kern w:val="0"/>
          <w:sz w:val="20"/>
          <w:szCs w:val="20"/>
          <w:lang w:val="en-US" w:eastAsia="ko-KR"/>
          <w14:ligatures w14:val="none"/>
        </w:rPr>
      </w:pPr>
      <w:r w:rsidRPr="2021B9E9">
        <w:rPr>
          <w:rFonts w:ascii="Arial" w:eastAsia="Calibri" w:hAnsi="Arial" w:cs="Calibri"/>
          <w:b/>
          <w:bCs/>
          <w:kern w:val="0"/>
          <w:sz w:val="20"/>
          <w:szCs w:val="20"/>
          <w14:ligatures w14:val="none"/>
        </w:rPr>
        <w:t>Results.</w:t>
      </w:r>
      <w:r w:rsidR="00C315D2" w:rsidRPr="00C315D2">
        <w:rPr>
          <w:rFonts w:ascii="Calibri" w:eastAsia="Calibri" w:hAnsi="Calibri" w:cs="Times New Roman"/>
          <w:kern w:val="0"/>
          <w:lang w:val="en-GB"/>
          <w14:ligatures w14:val="none"/>
        </w:rPr>
        <w:t xml:space="preserve"> </w:t>
      </w:r>
      <w:r w:rsidR="001A6E7A" w:rsidRPr="009A2D29"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t>Matrix systems (n=11), multilayer beads (n=8), and ion exchange resins (n=6</w:t>
      </w:r>
      <w:r w:rsidR="001A6E7A" w:rsidRPr="001A6E7A"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t xml:space="preserve">) </w:t>
      </w:r>
      <w:r w:rsidR="001A6E7A" w:rsidRPr="009A2D29"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t>represented</w:t>
      </w:r>
      <w:r w:rsidR="001A6E7A" w:rsidRPr="001A6E7A"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t xml:space="preserve"> the most common ER platforms, with </w:t>
      </w:r>
      <w:r w:rsidR="001A6E7A" w:rsidRPr="009A2D29"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t>over</w:t>
      </w:r>
      <w:r w:rsidR="001A6E7A" w:rsidRPr="001A6E7A"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t xml:space="preserve"> 24 novel ER drugs and 7 modified ER formulations introduced to the market.</w:t>
      </w:r>
      <w:r w:rsidR="00896C53">
        <w:rPr>
          <w:rFonts w:ascii="Arial" w:eastAsia="맑은 고딕" w:hAnsi="Arial" w:cs="Calibri" w:hint="eastAsia"/>
          <w:kern w:val="0"/>
          <w:sz w:val="20"/>
          <w:szCs w:val="20"/>
          <w:lang w:val="en-US" w:eastAsia="ko-KR"/>
          <w14:ligatures w14:val="none"/>
        </w:rPr>
        <w:t xml:space="preserve"> </w:t>
      </w:r>
      <w:r w:rsidR="00896C53" w:rsidRPr="009A2D29">
        <w:rPr>
          <w:rFonts w:ascii="Arial" w:eastAsia="맑은 고딕" w:hAnsi="Arial" w:cs="Calibri"/>
          <w:kern w:val="0"/>
          <w:sz w:val="20"/>
          <w:szCs w:val="20"/>
          <w:lang w:val="en-US" w:eastAsia="ko-KR"/>
          <w14:ligatures w14:val="none"/>
        </w:rPr>
        <w:t>In contrast, fewer than 10 novel DR drugs have been approved over the past decade, with pH-dependent coatings (n=7)</w:t>
      </w:r>
      <w:r w:rsidR="00896C53" w:rsidRPr="00896C53">
        <w:rPr>
          <w:rFonts w:ascii="Arial" w:eastAsia="맑은 고딕" w:hAnsi="Arial" w:cs="Calibri"/>
          <w:kern w:val="0"/>
          <w:sz w:val="20"/>
          <w:szCs w:val="20"/>
          <w:lang w:val="en-US" w:eastAsia="ko-KR"/>
          <w14:ligatures w14:val="none"/>
        </w:rPr>
        <w:t xml:space="preserve"> </w:t>
      </w:r>
      <w:r w:rsidR="00896C53" w:rsidRPr="009A2D29">
        <w:rPr>
          <w:rFonts w:ascii="Arial" w:eastAsia="맑은 고딕" w:hAnsi="Arial" w:cs="Calibri"/>
          <w:kern w:val="0"/>
          <w:sz w:val="20"/>
          <w:szCs w:val="20"/>
          <w:lang w:val="en-US" w:eastAsia="ko-KR"/>
          <w14:ligatures w14:val="none"/>
        </w:rPr>
        <w:t>representing</w:t>
      </w:r>
      <w:r w:rsidR="00896C53" w:rsidRPr="00896C53">
        <w:rPr>
          <w:rFonts w:ascii="Arial" w:eastAsia="맑은 고딕" w:hAnsi="Arial" w:cs="Calibri"/>
          <w:kern w:val="0"/>
          <w:sz w:val="20"/>
          <w:szCs w:val="20"/>
          <w:lang w:val="en-US" w:eastAsia="ko-KR"/>
          <w14:ligatures w14:val="none"/>
        </w:rPr>
        <w:t xml:space="preserve"> the most common platform.</w:t>
      </w:r>
      <w:r w:rsidR="0026009B">
        <w:rPr>
          <w:rFonts w:ascii="Arial" w:eastAsia="맑은 고딕" w:hAnsi="Arial" w:cs="Calibri" w:hint="eastAsia"/>
          <w:kern w:val="0"/>
          <w:sz w:val="20"/>
          <w:szCs w:val="20"/>
          <w:lang w:val="en-US" w:eastAsia="ko-KR"/>
          <w14:ligatures w14:val="none"/>
        </w:rPr>
        <w:t xml:space="preserve"> </w:t>
      </w:r>
      <w:r w:rsidR="0026009B" w:rsidRPr="009A2D29">
        <w:rPr>
          <w:rFonts w:ascii="Arial" w:eastAsia="맑은 고딕" w:hAnsi="Arial" w:cs="Calibri"/>
          <w:kern w:val="0"/>
          <w:sz w:val="20"/>
          <w:szCs w:val="20"/>
          <w:lang w:val="en-US" w:eastAsia="ko-KR"/>
          <w14:ligatures w14:val="none"/>
        </w:rPr>
        <w:t xml:space="preserve">ER formulations have been applied to various therapeutic areas, with use in conditions such as ADHD (e.g., Jornay PM), chronic pain (e.g., </w:t>
      </w:r>
      <w:proofErr w:type="spellStart"/>
      <w:r w:rsidR="0026009B" w:rsidRPr="009A2D29">
        <w:rPr>
          <w:rFonts w:ascii="Arial" w:eastAsia="맑은 고딕" w:hAnsi="Arial" w:cs="Calibri"/>
          <w:kern w:val="0"/>
          <w:sz w:val="20"/>
          <w:szCs w:val="20"/>
          <w:lang w:val="en-US" w:eastAsia="ko-KR"/>
          <w14:ligatures w14:val="none"/>
        </w:rPr>
        <w:t>Lumryz</w:t>
      </w:r>
      <w:proofErr w:type="spellEnd"/>
      <w:r w:rsidR="0026009B" w:rsidRPr="009A2D29">
        <w:rPr>
          <w:rFonts w:ascii="Arial" w:eastAsia="맑은 고딕" w:hAnsi="Arial" w:cs="Calibri"/>
          <w:kern w:val="0"/>
          <w:sz w:val="20"/>
          <w:szCs w:val="20"/>
          <w:lang w:val="en-US" w:eastAsia="ko-KR"/>
          <w14:ligatures w14:val="none"/>
        </w:rPr>
        <w:t>), major depressive disorder, type 2 diabetes, and Parkinson’s disease.</w:t>
      </w:r>
      <w:r w:rsidR="001F13BE" w:rsidRPr="009A2D29">
        <w:rPr>
          <w:rFonts w:ascii="Arial" w:eastAsia="맑은 고딕" w:hAnsi="Arial" w:cs="Calibri" w:hint="eastAsia"/>
          <w:kern w:val="0"/>
          <w:sz w:val="20"/>
          <w:szCs w:val="20"/>
          <w:lang w:val="en-US" w:eastAsia="ko-KR"/>
          <w14:ligatures w14:val="none"/>
        </w:rPr>
        <w:t xml:space="preserve"> </w:t>
      </w:r>
      <w:r w:rsidR="001F13BE" w:rsidRPr="009A2D29">
        <w:rPr>
          <w:rFonts w:ascii="Arial" w:eastAsia="맑은 고딕" w:hAnsi="Arial" w:cs="Calibri"/>
          <w:kern w:val="0"/>
          <w:sz w:val="20"/>
          <w:szCs w:val="20"/>
          <w:lang w:val="en-US" w:eastAsia="ko-KR"/>
          <w14:ligatures w14:val="none"/>
        </w:rPr>
        <w:t>DR formulations have also been applied to various therapeutic areas, with use in conditions such as multiple sclerosis and Helicobacter pylori infection.</w:t>
      </w:r>
      <w:r w:rsidR="005650F8">
        <w:rPr>
          <w:rFonts w:ascii="Arial" w:eastAsia="맑은 고딕" w:hAnsi="Arial" w:cs="Calibri" w:hint="eastAsia"/>
          <w:kern w:val="0"/>
          <w:sz w:val="20"/>
          <w:szCs w:val="20"/>
          <w:lang w:val="en-US" w:eastAsia="ko-KR"/>
          <w14:ligatures w14:val="none"/>
        </w:rPr>
        <w:t xml:space="preserve"> </w:t>
      </w:r>
      <w:proofErr w:type="gramStart"/>
      <w:r w:rsidR="005650F8" w:rsidRPr="005650F8">
        <w:rPr>
          <w:rFonts w:ascii="Arial" w:eastAsia="맑은 고딕" w:hAnsi="Arial" w:cs="Calibri"/>
          <w:kern w:val="0"/>
          <w:sz w:val="20"/>
          <w:szCs w:val="20"/>
          <w:lang w:val="en-US" w:eastAsia="ko-KR"/>
          <w14:ligatures w14:val="none"/>
        </w:rPr>
        <w:t xml:space="preserve">In particular, </w:t>
      </w:r>
      <w:r w:rsidR="005650F8" w:rsidRPr="009A2D29">
        <w:rPr>
          <w:rFonts w:ascii="Arial" w:eastAsia="맑은 고딕" w:hAnsi="Arial" w:cs="Calibri"/>
          <w:kern w:val="0"/>
          <w:sz w:val="20"/>
          <w:szCs w:val="20"/>
          <w:lang w:val="en-US" w:eastAsia="ko-KR"/>
          <w14:ligatures w14:val="none"/>
        </w:rPr>
        <w:t>recently</w:t>
      </w:r>
      <w:proofErr w:type="gramEnd"/>
      <w:r w:rsidR="005650F8" w:rsidRPr="009A2D29">
        <w:rPr>
          <w:rFonts w:ascii="Arial" w:eastAsia="맑은 고딕" w:hAnsi="Arial" w:cs="Calibri"/>
          <w:kern w:val="0"/>
          <w:sz w:val="20"/>
          <w:szCs w:val="20"/>
          <w:lang w:val="en-US" w:eastAsia="ko-KR"/>
          <w14:ligatures w14:val="none"/>
        </w:rPr>
        <w:t xml:space="preserve"> approved products such as </w:t>
      </w:r>
      <w:proofErr w:type="spellStart"/>
      <w:r w:rsidR="005650F8" w:rsidRPr="009A2D29">
        <w:rPr>
          <w:rFonts w:ascii="Arial" w:eastAsia="맑은 고딕" w:hAnsi="Arial" w:cs="Calibri"/>
          <w:kern w:val="0"/>
          <w:sz w:val="20"/>
          <w:szCs w:val="20"/>
          <w:lang w:val="en-US" w:eastAsia="ko-KR"/>
          <w14:ligatures w14:val="none"/>
        </w:rPr>
        <w:t>Auvelity</w:t>
      </w:r>
      <w:proofErr w:type="spellEnd"/>
      <w:r w:rsidR="005650F8" w:rsidRPr="009A2D29">
        <w:rPr>
          <w:rFonts w:ascii="Arial" w:eastAsia="맑은 고딕" w:hAnsi="Arial" w:cs="Calibri"/>
          <w:kern w:val="0"/>
          <w:sz w:val="20"/>
          <w:szCs w:val="20"/>
          <w:lang w:val="en-US" w:eastAsia="ko-KR"/>
          <w14:ligatures w14:val="none"/>
        </w:rPr>
        <w:t xml:space="preserve"> (an ER antidepressant) have demonstrated improved patient compliance, reduced dosing frequency, and fewer side effects.</w:t>
      </w:r>
    </w:p>
    <w:p w14:paraId="4322A263" w14:textId="77777777" w:rsidR="005650F8" w:rsidRPr="001A6E7A" w:rsidRDefault="005650F8" w:rsidP="00C315D2">
      <w:pPr>
        <w:spacing w:after="0" w:line="240" w:lineRule="auto"/>
        <w:jc w:val="both"/>
        <w:rPr>
          <w:rFonts w:ascii="Arial" w:eastAsia="맑은 고딕" w:hAnsi="Arial" w:cs="Calibri"/>
          <w:b/>
          <w:kern w:val="0"/>
          <w:sz w:val="20"/>
          <w:szCs w:val="20"/>
          <w:lang w:val="en-US" w:eastAsia="ko-KR"/>
          <w14:ligatures w14:val="none"/>
        </w:rPr>
      </w:pPr>
    </w:p>
    <w:p w14:paraId="65E846CD" w14:textId="2AF94BED" w:rsidR="00C315D2" w:rsidRPr="001F13BE" w:rsidRDefault="00B8473A" w:rsidP="00C315D2">
      <w:pPr>
        <w:spacing w:after="0" w:line="240" w:lineRule="auto"/>
        <w:jc w:val="both"/>
        <w:rPr>
          <w:rFonts w:ascii="Arial" w:eastAsia="맑은 고딕" w:hAnsi="Arial" w:cs="Calibri"/>
          <w:bCs/>
          <w:kern w:val="0"/>
          <w:sz w:val="20"/>
          <w:szCs w:val="20"/>
          <w:lang w:val="en-US" w:eastAsia="ko-KR"/>
          <w14:ligatures w14:val="none"/>
        </w:rPr>
      </w:pPr>
      <w:r>
        <w:rPr>
          <w:rFonts w:ascii="Arial" w:eastAsia="Calibri" w:hAnsi="Arial" w:cs="Calibri"/>
          <w:b/>
          <w:kern w:val="0"/>
          <w:sz w:val="20"/>
          <w:szCs w:val="20"/>
          <w14:ligatures w14:val="none"/>
        </w:rPr>
        <w:t>Conclusion/</w:t>
      </w:r>
      <w:r w:rsidR="00C315D2" w:rsidRPr="00C315D2">
        <w:rPr>
          <w:rFonts w:ascii="Arial" w:eastAsia="Calibri" w:hAnsi="Arial" w:cs="Calibri"/>
          <w:b/>
          <w:kern w:val="0"/>
          <w:sz w:val="20"/>
          <w:szCs w:val="20"/>
          <w14:ligatures w14:val="none"/>
        </w:rPr>
        <w:t>Discussion.</w:t>
      </w:r>
      <w:r w:rsidR="00C315D2" w:rsidRPr="00C315D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</w:t>
      </w:r>
      <w:r w:rsidR="00595B84" w:rsidRPr="004643A3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>Advances in MR technology, particularly ER systems, are expected to enhance therapeutic efficacy, expand clinical applications, and address unmet medical needs, improving healthcare outcomes.</w:t>
      </w:r>
    </w:p>
    <w:p w14:paraId="1AF10CAD" w14:textId="77777777" w:rsidR="00C315D2" w:rsidRDefault="00C315D2" w:rsidP="00C315D2">
      <w:pPr>
        <w:spacing w:after="0" w:line="240" w:lineRule="auto"/>
        <w:jc w:val="both"/>
        <w:rPr>
          <w:rFonts w:ascii="Arial" w:eastAsia="맑은 고딕" w:hAnsi="Arial" w:cs="Calibri"/>
          <w:b/>
          <w:kern w:val="0"/>
          <w:sz w:val="20"/>
          <w:szCs w:val="20"/>
          <w:lang w:eastAsia="ko-KR"/>
          <w14:ligatures w14:val="none"/>
        </w:rPr>
      </w:pPr>
    </w:p>
    <w:p w14:paraId="36C265DC" w14:textId="1D2346A1" w:rsidR="00EA0070" w:rsidRPr="00EA0070" w:rsidRDefault="00EA0070" w:rsidP="00C315D2">
      <w:pPr>
        <w:spacing w:after="0" w:line="240" w:lineRule="auto"/>
        <w:jc w:val="both"/>
        <w:rPr>
          <w:rFonts w:ascii="Arial" w:eastAsia="맑은 고딕" w:hAnsi="Arial" w:cs="Arial"/>
          <w:bCs/>
          <w:kern w:val="0"/>
          <w:sz w:val="20"/>
          <w:szCs w:val="20"/>
          <w:lang w:val="en-US" w:eastAsia="ko-KR"/>
          <w14:ligatures w14:val="none"/>
        </w:rPr>
      </w:pPr>
      <w:bookmarkStart w:id="0" w:name="_Hlk198901337"/>
      <w:r>
        <w:rPr>
          <w:rFonts w:ascii="Arial" w:eastAsia="Calibri" w:hAnsi="Arial" w:cs="Calibri"/>
          <w:b/>
          <w:kern w:val="0"/>
          <w:sz w:val="20"/>
          <w:szCs w:val="20"/>
          <w:lang w:val="en-US"/>
          <w14:ligatures w14:val="none"/>
        </w:rPr>
        <w:t>Acknowledgement</w:t>
      </w:r>
      <w:r>
        <w:rPr>
          <w:rFonts w:ascii="Arial" w:eastAsia="맑은 고딕" w:hAnsi="Arial" w:cs="Calibri"/>
          <w:b/>
          <w:kern w:val="0"/>
          <w:sz w:val="20"/>
          <w:szCs w:val="20"/>
          <w:lang w:val="en-US" w:eastAsia="ko-KR"/>
          <w14:ligatures w14:val="none"/>
        </w:rPr>
        <w:t>.</w:t>
      </w:r>
      <w:r>
        <w:rPr>
          <w:rFonts w:ascii="Arial" w:eastAsia="Calibri" w:hAnsi="Arial" w:cs="Calibri"/>
          <w:b/>
          <w:kern w:val="0"/>
          <w:sz w:val="20"/>
          <w:szCs w:val="20"/>
          <w:lang w:val="en-US"/>
          <w14:ligatures w14:val="none"/>
        </w:rPr>
        <w:t xml:space="preserve"> </w:t>
      </w:r>
      <w:r w:rsidRPr="003F0B90">
        <w:rPr>
          <w:rFonts w:ascii="Arial" w:eastAsia="맑은 고딕" w:hAnsi="Arial" w:cs="Arial"/>
          <w:bCs/>
          <w:color w:val="000000" w:themeColor="text1"/>
          <w:kern w:val="0"/>
          <w:sz w:val="20"/>
          <w:szCs w:val="20"/>
          <w:lang w:val="en-US" w:eastAsia="ko-KR"/>
          <w14:ligatures w14:val="none"/>
        </w:rPr>
        <w:t>This research was supported by the Basic Science Research Program through the National Research Foundation of Korea (NRF) funded by the Ministry of Science, ICT &amp; Future Planning (Grant number: NRF-2022R1A2C1003070).</w:t>
      </w:r>
      <w:bookmarkEnd w:id="0"/>
    </w:p>
    <w:p w14:paraId="2501B048" w14:textId="77777777" w:rsidR="00EA0070" w:rsidRPr="00EA0070" w:rsidRDefault="00EA0070" w:rsidP="00C315D2">
      <w:pPr>
        <w:spacing w:after="0" w:line="240" w:lineRule="auto"/>
        <w:jc w:val="both"/>
        <w:rPr>
          <w:rFonts w:ascii="Arial" w:eastAsia="맑은 고딕" w:hAnsi="Arial" w:cs="Calibri"/>
          <w:b/>
          <w:kern w:val="0"/>
          <w:sz w:val="20"/>
          <w:szCs w:val="20"/>
          <w:lang w:eastAsia="ko-KR"/>
          <w14:ligatures w14:val="none"/>
        </w:rPr>
      </w:pPr>
    </w:p>
    <w:p w14:paraId="2C801966" w14:textId="330F4E3E" w:rsidR="00C315D2" w:rsidRPr="00C315D2" w:rsidRDefault="00C315D2" w:rsidP="00C315D2">
      <w:pPr>
        <w:spacing w:after="0" w:line="240" w:lineRule="auto"/>
        <w:jc w:val="both"/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</w:pPr>
      <w:r w:rsidRPr="00C315D2">
        <w:rPr>
          <w:rFonts w:ascii="Arial" w:eastAsia="Calibri" w:hAnsi="Arial" w:cs="Calibri"/>
          <w:b/>
          <w:kern w:val="0"/>
          <w:sz w:val="20"/>
          <w:szCs w:val="20"/>
          <w14:ligatures w14:val="none"/>
        </w:rPr>
        <w:t>References:</w:t>
      </w:r>
      <w:r w:rsidRPr="00C315D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</w:t>
      </w:r>
    </w:p>
    <w:p w14:paraId="495B1BA5" w14:textId="00AEF4A8" w:rsidR="00C315D2" w:rsidRPr="00C315D2" w:rsidRDefault="00C315D2" w:rsidP="00C315D2">
      <w:pPr>
        <w:spacing w:after="0" w:line="240" w:lineRule="auto"/>
        <w:jc w:val="both"/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</w:pPr>
      <w:r w:rsidRPr="00C315D2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 xml:space="preserve">(1) </w:t>
      </w:r>
      <w:r w:rsidR="0071708E" w:rsidRPr="0071708E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>Ahmed, N</w:t>
      </w:r>
      <w:r w:rsidR="0071708E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>. et al</w:t>
      </w:r>
      <w:r w:rsidRPr="00C315D2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 xml:space="preserve"> (202</w:t>
      </w:r>
      <w:r w:rsidR="005010F4">
        <w:rPr>
          <w:rFonts w:ascii="Arial" w:eastAsia="맑은 고딕" w:hAnsi="Arial" w:cs="Calibri" w:hint="eastAsia"/>
          <w:bCs/>
          <w:kern w:val="0"/>
          <w:sz w:val="20"/>
          <w:szCs w:val="20"/>
          <w:lang w:val="en-US" w:eastAsia="ko-KR"/>
          <w14:ligatures w14:val="none"/>
        </w:rPr>
        <w:t>3</w:t>
      </w:r>
      <w:r w:rsidRPr="00C315D2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 xml:space="preserve">) </w:t>
      </w:r>
      <w:r w:rsidR="0071708E" w:rsidRPr="0071708E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>European Journal of Pharmaceutics and Biopharmaceutics</w:t>
      </w:r>
      <w:r w:rsidR="0071708E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 xml:space="preserve"> 193:294-305</w:t>
      </w:r>
    </w:p>
    <w:p w14:paraId="7D6E388F" w14:textId="1D4D452D" w:rsidR="00113BB7" w:rsidRPr="00A63DB1" w:rsidRDefault="00C315D2" w:rsidP="00C315D2">
      <w:pPr>
        <w:jc w:val="both"/>
        <w:rPr>
          <w:rFonts w:ascii="Arial" w:eastAsia="맑은 고딕" w:hAnsi="Arial" w:cs="Calibri"/>
          <w:bCs/>
          <w:kern w:val="0"/>
          <w:sz w:val="20"/>
          <w:szCs w:val="20"/>
          <w:lang w:val="en-US" w:eastAsia="ko-KR"/>
          <w14:ligatures w14:val="none"/>
        </w:rPr>
      </w:pPr>
      <w:r w:rsidRPr="00C315D2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>(2) P</w:t>
      </w:r>
      <w:r w:rsidR="00A63DB1">
        <w:rPr>
          <w:rFonts w:ascii="Arial" w:eastAsia="맑은 고딕" w:hAnsi="Arial" w:cs="Calibri" w:hint="eastAsia"/>
          <w:bCs/>
          <w:kern w:val="0"/>
          <w:sz w:val="20"/>
          <w:szCs w:val="20"/>
          <w:lang w:val="en-US" w:eastAsia="ko-KR"/>
          <w14:ligatures w14:val="none"/>
        </w:rPr>
        <w:t>ark</w:t>
      </w:r>
      <w:r w:rsidRPr="00C315D2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 xml:space="preserve">, </w:t>
      </w:r>
      <w:r w:rsidR="00A63DB1">
        <w:rPr>
          <w:rFonts w:ascii="Arial" w:eastAsia="맑은 고딕" w:hAnsi="Arial" w:cs="Calibri" w:hint="eastAsia"/>
          <w:bCs/>
          <w:kern w:val="0"/>
          <w:sz w:val="20"/>
          <w:szCs w:val="20"/>
          <w:lang w:val="en-US" w:eastAsia="ko-KR"/>
          <w14:ligatures w14:val="none"/>
        </w:rPr>
        <w:t>H</w:t>
      </w:r>
      <w:r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>.</w:t>
      </w:r>
      <w:r w:rsidRPr="00C315D2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 xml:space="preserve"> et al (202</w:t>
      </w:r>
      <w:r w:rsidR="00A63DB1">
        <w:rPr>
          <w:rFonts w:ascii="Arial" w:eastAsia="맑은 고딕" w:hAnsi="Arial" w:cs="Calibri" w:hint="eastAsia"/>
          <w:bCs/>
          <w:kern w:val="0"/>
          <w:sz w:val="20"/>
          <w:szCs w:val="20"/>
          <w:lang w:val="en-US" w:eastAsia="ko-KR"/>
          <w14:ligatures w14:val="none"/>
        </w:rPr>
        <w:t>2</w:t>
      </w:r>
      <w:r w:rsidRPr="00C315D2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 xml:space="preserve">) </w:t>
      </w:r>
      <w:r w:rsidR="00A63DB1" w:rsidRPr="00A63DB1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>Journal of Controlled Release</w:t>
      </w:r>
      <w:r w:rsidR="00A63DB1">
        <w:rPr>
          <w:rFonts w:ascii="Arial" w:eastAsia="맑은 고딕" w:hAnsi="Arial" w:cs="Calibri" w:hint="eastAsia"/>
          <w:bCs/>
          <w:kern w:val="0"/>
          <w:sz w:val="20"/>
          <w:szCs w:val="20"/>
          <w:lang w:val="en-US" w:eastAsia="ko-KR"/>
          <w14:ligatures w14:val="none"/>
        </w:rPr>
        <w:t xml:space="preserve"> 342:53-65</w:t>
      </w:r>
    </w:p>
    <w:sectPr w:rsidR="00113BB7" w:rsidRPr="00A63DB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74FC27" w14:textId="77777777" w:rsidR="00A66F1A" w:rsidRDefault="00A66F1A" w:rsidP="0071708E">
      <w:pPr>
        <w:spacing w:after="0" w:line="240" w:lineRule="auto"/>
      </w:pPr>
      <w:r>
        <w:separator/>
      </w:r>
    </w:p>
  </w:endnote>
  <w:endnote w:type="continuationSeparator" w:id="0">
    <w:p w14:paraId="1066DB3C" w14:textId="77777777" w:rsidR="00A66F1A" w:rsidRDefault="00A66F1A" w:rsidP="007170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85DACE" w14:textId="77777777" w:rsidR="00A66F1A" w:rsidRDefault="00A66F1A" w:rsidP="0071708E">
      <w:pPr>
        <w:spacing w:after="0" w:line="240" w:lineRule="auto"/>
      </w:pPr>
      <w:r>
        <w:separator/>
      </w:r>
    </w:p>
  </w:footnote>
  <w:footnote w:type="continuationSeparator" w:id="0">
    <w:p w14:paraId="0A046752" w14:textId="77777777" w:rsidR="00A66F1A" w:rsidRDefault="00A66F1A" w:rsidP="007170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795CCE"/>
    <w:multiLevelType w:val="hybridMultilevel"/>
    <w:tmpl w:val="06A68968"/>
    <w:lvl w:ilvl="0" w:tplc="54F4831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32554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15D2"/>
    <w:rsid w:val="0009774A"/>
    <w:rsid w:val="000A6DF3"/>
    <w:rsid w:val="000D0387"/>
    <w:rsid w:val="00107368"/>
    <w:rsid w:val="00113BB7"/>
    <w:rsid w:val="0013374D"/>
    <w:rsid w:val="001A6E7A"/>
    <w:rsid w:val="001F13BE"/>
    <w:rsid w:val="002017E6"/>
    <w:rsid w:val="0021332C"/>
    <w:rsid w:val="0026009B"/>
    <w:rsid w:val="00294059"/>
    <w:rsid w:val="002A41F2"/>
    <w:rsid w:val="002F0B3A"/>
    <w:rsid w:val="003206E4"/>
    <w:rsid w:val="0035524E"/>
    <w:rsid w:val="003A6D5C"/>
    <w:rsid w:val="003A70EA"/>
    <w:rsid w:val="004643A3"/>
    <w:rsid w:val="00474770"/>
    <w:rsid w:val="00486DD1"/>
    <w:rsid w:val="004A51B6"/>
    <w:rsid w:val="005010F4"/>
    <w:rsid w:val="00510CF8"/>
    <w:rsid w:val="005650F8"/>
    <w:rsid w:val="00575A29"/>
    <w:rsid w:val="00595B84"/>
    <w:rsid w:val="00601754"/>
    <w:rsid w:val="006A34BE"/>
    <w:rsid w:val="006C0A40"/>
    <w:rsid w:val="006F3F1C"/>
    <w:rsid w:val="007141F2"/>
    <w:rsid w:val="0071708E"/>
    <w:rsid w:val="007561D8"/>
    <w:rsid w:val="00795378"/>
    <w:rsid w:val="00796206"/>
    <w:rsid w:val="007C367E"/>
    <w:rsid w:val="007F0F74"/>
    <w:rsid w:val="008071C5"/>
    <w:rsid w:val="0089549E"/>
    <w:rsid w:val="00896C53"/>
    <w:rsid w:val="009034AE"/>
    <w:rsid w:val="00906D34"/>
    <w:rsid w:val="00933DC9"/>
    <w:rsid w:val="00936D4C"/>
    <w:rsid w:val="009523F9"/>
    <w:rsid w:val="009650DF"/>
    <w:rsid w:val="009A2D29"/>
    <w:rsid w:val="009B1CBB"/>
    <w:rsid w:val="009E2DCD"/>
    <w:rsid w:val="009E5869"/>
    <w:rsid w:val="00A0516D"/>
    <w:rsid w:val="00A63DB1"/>
    <w:rsid w:val="00A66F1A"/>
    <w:rsid w:val="00AF51CD"/>
    <w:rsid w:val="00B06B54"/>
    <w:rsid w:val="00B4721D"/>
    <w:rsid w:val="00B515DE"/>
    <w:rsid w:val="00B54A07"/>
    <w:rsid w:val="00B8473A"/>
    <w:rsid w:val="00BA1898"/>
    <w:rsid w:val="00C03466"/>
    <w:rsid w:val="00C21815"/>
    <w:rsid w:val="00C315D2"/>
    <w:rsid w:val="00C353D8"/>
    <w:rsid w:val="00C837DE"/>
    <w:rsid w:val="00CF5A91"/>
    <w:rsid w:val="00D02BB1"/>
    <w:rsid w:val="00D45A74"/>
    <w:rsid w:val="00D7428F"/>
    <w:rsid w:val="00DE770F"/>
    <w:rsid w:val="00E449DC"/>
    <w:rsid w:val="00EA0070"/>
    <w:rsid w:val="00EC3746"/>
    <w:rsid w:val="00EE221B"/>
    <w:rsid w:val="00F41137"/>
    <w:rsid w:val="00F539FB"/>
    <w:rsid w:val="00F85528"/>
    <w:rsid w:val="00F94829"/>
    <w:rsid w:val="2021B9E9"/>
    <w:rsid w:val="4FE71DF4"/>
    <w:rsid w:val="5E2C5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C9E18DD"/>
  <w15:chartTrackingRefBased/>
  <w15:docId w15:val="{68CD8C6C-48B5-45FC-AC27-B37918D87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바탕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C315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C315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C315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C315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C315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C315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C315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C315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C315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C315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제목 2 Char"/>
    <w:basedOn w:val="a0"/>
    <w:link w:val="2"/>
    <w:uiPriority w:val="9"/>
    <w:semiHidden/>
    <w:rsid w:val="00C315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제목 3 Char"/>
    <w:basedOn w:val="a0"/>
    <w:link w:val="3"/>
    <w:uiPriority w:val="9"/>
    <w:semiHidden/>
    <w:rsid w:val="00C315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제목 4 Char"/>
    <w:basedOn w:val="a0"/>
    <w:link w:val="4"/>
    <w:uiPriority w:val="9"/>
    <w:semiHidden/>
    <w:rsid w:val="00C315D2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제목 5 Char"/>
    <w:basedOn w:val="a0"/>
    <w:link w:val="5"/>
    <w:uiPriority w:val="9"/>
    <w:semiHidden/>
    <w:rsid w:val="00C315D2"/>
    <w:rPr>
      <w:rFonts w:eastAsiaTheme="majorEastAsia" w:cstheme="majorBidi"/>
      <w:color w:val="0F4761" w:themeColor="accent1" w:themeShade="BF"/>
    </w:rPr>
  </w:style>
  <w:style w:type="character" w:customStyle="1" w:styleId="6Char">
    <w:name w:val="제목 6 Char"/>
    <w:basedOn w:val="a0"/>
    <w:link w:val="6"/>
    <w:uiPriority w:val="9"/>
    <w:semiHidden/>
    <w:rsid w:val="00C315D2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제목 7 Char"/>
    <w:basedOn w:val="a0"/>
    <w:link w:val="7"/>
    <w:uiPriority w:val="9"/>
    <w:semiHidden/>
    <w:rsid w:val="00C315D2"/>
    <w:rPr>
      <w:rFonts w:eastAsiaTheme="majorEastAsia" w:cstheme="majorBidi"/>
      <w:color w:val="595959" w:themeColor="text1" w:themeTint="A6"/>
    </w:rPr>
  </w:style>
  <w:style w:type="character" w:customStyle="1" w:styleId="8Char">
    <w:name w:val="제목 8 Char"/>
    <w:basedOn w:val="a0"/>
    <w:link w:val="8"/>
    <w:uiPriority w:val="9"/>
    <w:semiHidden/>
    <w:rsid w:val="00C315D2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제목 9 Char"/>
    <w:basedOn w:val="a0"/>
    <w:link w:val="9"/>
    <w:uiPriority w:val="9"/>
    <w:semiHidden/>
    <w:rsid w:val="00C315D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C315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C315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C315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C315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C315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C315D2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C315D2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C315D2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C315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C315D2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C315D2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71708E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a"/>
    <w:uiPriority w:val="99"/>
    <w:rsid w:val="0071708E"/>
  </w:style>
  <w:style w:type="paragraph" w:styleId="ab">
    <w:name w:val="footer"/>
    <w:basedOn w:val="a"/>
    <w:link w:val="Char4"/>
    <w:uiPriority w:val="99"/>
    <w:unhideWhenUsed/>
    <w:rsid w:val="0071708E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b"/>
    <w:uiPriority w:val="99"/>
    <w:rsid w:val="007170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a84e3ec-4587-4418-b23a-bd5009477010">
      <Terms xmlns="http://schemas.microsoft.com/office/infopath/2007/PartnerControls"/>
    </lcf76f155ced4ddcb4097134ff3c332f>
    <TaxCatchAll xmlns="79faf93c-7b46-4b26-8966-6d698e8b406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C054142C5B5D4B8C99E9FB10779CAB" ma:contentTypeVersion="18" ma:contentTypeDescription="Create a new document." ma:contentTypeScope="" ma:versionID="82fa6b8bbe5aa1e5a147898ce11eee45">
  <xsd:schema xmlns:xsd="http://www.w3.org/2001/XMLSchema" xmlns:xs="http://www.w3.org/2001/XMLSchema" xmlns:p="http://schemas.microsoft.com/office/2006/metadata/properties" xmlns:ns2="4a84e3ec-4587-4418-b23a-bd5009477010" xmlns:ns3="79faf93c-7b46-4b26-8966-6d698e8b4062" targetNamespace="http://schemas.microsoft.com/office/2006/metadata/properties" ma:root="true" ma:fieldsID="4aa8403be6c3a7d49ea4b008b126b62c" ns2:_="" ns3:_="">
    <xsd:import namespace="4a84e3ec-4587-4418-b23a-bd5009477010"/>
    <xsd:import namespace="79faf93c-7b46-4b26-8966-6d698e8b40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84e3ec-4587-4418-b23a-bd50094770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2d0f5a8-1cae-497c-8626-323dd4f94b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faf93c-7b46-4b26-8966-6d698e8b406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2c48bb7-3aca-46f5-8d8e-a282f3998c12}" ma:internalName="TaxCatchAll" ma:showField="CatchAllData" ma:web="79faf93c-7b46-4b26-8966-6d698e8b40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30FB8FF-F624-4CD8-B1B7-331FFFAAAFAC}">
  <ds:schemaRefs>
    <ds:schemaRef ds:uri="http://schemas.microsoft.com/office/2006/metadata/properties"/>
    <ds:schemaRef ds:uri="http://schemas.microsoft.com/office/infopath/2007/PartnerControls"/>
    <ds:schemaRef ds:uri="4a84e3ec-4587-4418-b23a-bd5009477010"/>
    <ds:schemaRef ds:uri="79faf93c-7b46-4b26-8966-6d698e8b4062"/>
  </ds:schemaRefs>
</ds:datastoreItem>
</file>

<file path=customXml/itemProps2.xml><?xml version="1.0" encoding="utf-8"?>
<ds:datastoreItem xmlns:ds="http://schemas.openxmlformats.org/officeDocument/2006/customXml" ds:itemID="{31DDCDBB-A434-4396-8F0D-5A6A543FC4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C4A3A71-59EB-4D37-B60C-752E21A3FD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84e3ec-4587-4418-b23a-bd5009477010"/>
    <ds:schemaRef ds:uri="79faf93c-7b46-4b26-8966-6d698e8b40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379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Thanh Phan</dc:creator>
  <cp:keywords/>
  <dc:description/>
  <cp:lastModifiedBy>박진우</cp:lastModifiedBy>
  <cp:revision>38</cp:revision>
  <dcterms:created xsi:type="dcterms:W3CDTF">2025-03-11T02:17:00Z</dcterms:created>
  <dcterms:modified xsi:type="dcterms:W3CDTF">2025-05-28T01:26:00Z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0x01010004C054142C5B5D4B8C99E9FB10779CAB</vt:lpwstr>
  </property>
  <property fmtid="{D5CDD505-2E9C-101B-9397-08002B2CF9AE}" pid="3" name="MediaServiceImageTags">
    <vt:lpwstr/>
  </property>
  <property fmtid="{D5CDD505-2E9C-101B-9397-08002B2CF9AE}" pid="4" name="GrammarlyDocumentId">
    <vt:lpwstr>f7fdc12a-9226-4bae-884f-a3027cb1214c</vt:lpwstr>
  </property>
</Properties>
</file>