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9C24" w14:textId="6B31EE00" w:rsidR="00F96D94" w:rsidRPr="00824F47" w:rsidRDefault="00F96D94" w:rsidP="00824F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F47">
        <w:rPr>
          <w:rFonts w:ascii="Times New Roman" w:hAnsi="Times New Roman" w:cs="Times New Roman"/>
          <w:b/>
          <w:bCs/>
          <w:sz w:val="28"/>
          <w:szCs w:val="28"/>
        </w:rPr>
        <w:t xml:space="preserve">Deciphering the Faba Bean Genome: </w:t>
      </w:r>
      <w:r w:rsidR="009C69BA" w:rsidRPr="00824F47">
        <w:rPr>
          <w:rFonts w:ascii="Times New Roman" w:hAnsi="Times New Roman" w:cs="Times New Roman"/>
          <w:b/>
          <w:bCs/>
          <w:sz w:val="28"/>
          <w:szCs w:val="28"/>
        </w:rPr>
        <w:t xml:space="preserve">High-Quality </w:t>
      </w:r>
      <w:r w:rsidRPr="00824F47">
        <w:rPr>
          <w:rFonts w:ascii="Times New Roman" w:hAnsi="Times New Roman" w:cs="Times New Roman"/>
          <w:b/>
          <w:bCs/>
          <w:sz w:val="28"/>
          <w:szCs w:val="28"/>
        </w:rPr>
        <w:t xml:space="preserve">Assemblies and </w:t>
      </w:r>
      <w:r w:rsidR="005B7303" w:rsidRPr="00824F47">
        <w:rPr>
          <w:rFonts w:ascii="Times New Roman" w:hAnsi="Times New Roman" w:cs="Times New Roman"/>
          <w:b/>
          <w:bCs/>
          <w:sz w:val="28"/>
          <w:szCs w:val="28"/>
        </w:rPr>
        <w:t>Resolution of Haplotypes</w:t>
      </w:r>
    </w:p>
    <w:p w14:paraId="21EC12A5" w14:textId="382C67D1" w:rsidR="000D67B6" w:rsidRDefault="00033B2A" w:rsidP="000D67B6">
      <w:pPr>
        <w:spacing w:after="1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</w:rPr>
      </w:pPr>
      <w:r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Kübra Arslan</w:t>
      </w:r>
      <w:r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0D67B6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Silvia F. Zanini</w:t>
      </w:r>
      <w:r w:rsidR="000D67B6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0D67B6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Amine Abbadi</w:t>
      </w:r>
      <w:r w:rsidR="000D67B6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0D67B6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="005B7303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EE7EC8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Olaf Sa</w:t>
      </w:r>
      <w:r w:rsidR="002236EF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="00EE7EC8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="002236EF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5B7303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="000D67B6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Björn Usadel</w:t>
      </w:r>
      <w:r w:rsidR="002236EF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5B7303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</w:rPr>
        <w:t>,</w:t>
      </w:r>
      <w:r w:rsidR="002236EF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="000D67B6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Agnieszka A. Golicz</w:t>
      </w:r>
      <w:r w:rsidR="000D67B6" w:rsidRPr="00824F47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</w:rPr>
        <w:t>1</w:t>
      </w:r>
    </w:p>
    <w:p w14:paraId="5C316B48" w14:textId="76CEC45C" w:rsidR="00824F47" w:rsidRPr="00824F47" w:rsidRDefault="00824F47" w:rsidP="000D67B6">
      <w:pPr>
        <w:spacing w:after="120"/>
        <w:jc w:val="both"/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</w:pPr>
      <w:r w:rsidRPr="00824F47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Agnieszka.Golicz@agrar.uni-giessen.de</w:t>
      </w:r>
    </w:p>
    <w:p w14:paraId="7894196F" w14:textId="755004AA" w:rsidR="000D67B6" w:rsidRPr="00824F47" w:rsidRDefault="000D67B6" w:rsidP="000D67B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Hlk153790566"/>
      <w:r w:rsidRPr="00824F4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="00824F4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ab/>
      </w:r>
      <w:r w:rsidR="00E32042" w:rsidRPr="00824F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Institute</w:t>
      </w:r>
      <w:r w:rsidR="00245F1E" w:rsidRPr="00824F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Agronomy and Plant Breeding</w:t>
      </w:r>
      <w:r w:rsidR="00E32042" w:rsidRPr="00824F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</w:t>
      </w:r>
      <w:r w:rsidR="00033B2A" w:rsidRPr="00824F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J</w:t>
      </w:r>
      <w:r w:rsidRPr="00824F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ustus Liebig University Gießen, Germany</w:t>
      </w:r>
    </w:p>
    <w:bookmarkEnd w:id="0"/>
    <w:p w14:paraId="64A0A877" w14:textId="19CFE8B8" w:rsidR="000D67B6" w:rsidRPr="00824F47" w:rsidRDefault="000D67B6" w:rsidP="000D67B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</w:pPr>
      <w:r w:rsidRPr="00824F4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de-DE"/>
        </w:rPr>
        <w:t>2</w:t>
      </w:r>
      <w:r w:rsidR="00824F4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de-DE"/>
        </w:rPr>
        <w:tab/>
      </w:r>
      <w:r w:rsidRPr="00824F47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>NPZ Innovation GmbH, Holtsee, Germany</w:t>
      </w:r>
    </w:p>
    <w:p w14:paraId="3BFEB86E" w14:textId="581F912A" w:rsidR="00C43445" w:rsidRPr="00824F47" w:rsidRDefault="00C43445" w:rsidP="00C43445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</w:pPr>
      <w:r w:rsidRPr="00824F4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de-DE"/>
        </w:rPr>
        <w:t>3</w:t>
      </w:r>
      <w:r w:rsidR="00824F4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de-DE"/>
        </w:rPr>
        <w:tab/>
      </w:r>
      <w:r w:rsidRPr="00824F47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>Nordeutsche Pflanzenzucht Hans-Georg Lembke, Germany</w:t>
      </w:r>
    </w:p>
    <w:p w14:paraId="746C238B" w14:textId="4E10EC8C" w:rsidR="005B7303" w:rsidRPr="00824F47" w:rsidRDefault="002236EF" w:rsidP="005B7303">
      <w:pPr>
        <w:jc w:val="both"/>
        <w:rPr>
          <w:rStyle w:val="accordion-tabbedtab-mobile"/>
          <w:rFonts w:ascii="Times New Roman" w:hAnsi="Times New Roman" w:cs="Times New Roman"/>
          <w:sz w:val="24"/>
          <w:szCs w:val="24"/>
          <w:lang w:val="en-GB"/>
        </w:rPr>
      </w:pPr>
      <w:r w:rsidRPr="00824F4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en-GB"/>
        </w:rPr>
        <w:t>4</w:t>
      </w:r>
      <w:r w:rsidR="00824F4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en-GB"/>
        </w:rPr>
        <w:tab/>
      </w:r>
      <w:r w:rsidR="003329AB" w:rsidRPr="00824F47">
        <w:rPr>
          <w:rStyle w:val="accordion-tabbedtab-mobile"/>
          <w:rFonts w:ascii="Times New Roman" w:hAnsi="Times New Roman" w:cs="Times New Roman"/>
          <w:sz w:val="24"/>
          <w:szCs w:val="24"/>
          <w:lang w:val="en-GB"/>
        </w:rPr>
        <w:t>Faculty of Mathematics and Natural sciences, I</w:t>
      </w:r>
      <w:r w:rsidR="005B7303" w:rsidRPr="00824F47">
        <w:rPr>
          <w:rStyle w:val="accordion-tabbedtab-mobile"/>
          <w:rFonts w:ascii="Times New Roman" w:hAnsi="Times New Roman" w:cs="Times New Roman"/>
          <w:sz w:val="24"/>
          <w:szCs w:val="24"/>
          <w:lang w:val="en-GB"/>
        </w:rPr>
        <w:t>nstitute for Biological Data Science,CEPLAS, Heinrich Heine University Düsseldorf, Düsseldorf, Germany</w:t>
      </w:r>
    </w:p>
    <w:p w14:paraId="739C8BC5" w14:textId="7A4F8D19" w:rsidR="005B7303" w:rsidRPr="00824F47" w:rsidRDefault="002236EF" w:rsidP="005B7303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4F4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5</w:t>
      </w:r>
      <w:r w:rsidR="00824F4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ab/>
      </w:r>
      <w:r w:rsidR="005B7303" w:rsidRPr="00824F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IBG-4: Bioinformatics, Institute of Bio- and Geosciences, BioSC, CEPLAS, Forschungszentrum Jülich, 52428 Jülich, Germany</w:t>
      </w:r>
    </w:p>
    <w:p w14:paraId="637A75D0" w14:textId="77777777" w:rsidR="00824F47" w:rsidRDefault="00824F47" w:rsidP="000731A0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72A58139" w14:textId="5AAB0FBD" w:rsidR="000731A0" w:rsidRPr="00824F47" w:rsidRDefault="000731A0" w:rsidP="00824F47">
      <w:pPr>
        <w:spacing w:line="256" w:lineRule="auto"/>
        <w:rPr>
          <w:rFonts w:ascii="Times New Roman" w:eastAsia="Times New Roman" w:hAnsi="Times New Roman" w:cs="Times New Roman"/>
          <w:noProof w:val="0"/>
          <w:kern w:val="0"/>
          <w:lang w:val="en-GB" w:eastAsia="en-GB"/>
          <w14:ligatures w14:val="none"/>
        </w:rPr>
      </w:pPr>
      <w:r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>Faba bean (</w:t>
      </w:r>
      <w:r w:rsidRPr="00824F47">
        <w:rPr>
          <w:rFonts w:ascii="Times New Roman" w:eastAsia="Times New Roman" w:hAnsi="Times New Roman" w:cs="Times New Roman"/>
          <w:i/>
          <w:iCs/>
          <w:noProof w:val="0"/>
          <w:kern w:val="0"/>
          <w:sz w:val="24"/>
          <w:szCs w:val="24"/>
          <w:lang w:eastAsia="en-GB"/>
          <w14:ligatures w14:val="none"/>
        </w:rPr>
        <w:t>Vicia faba)</w:t>
      </w:r>
      <w:r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 is an agriculturally important crop plant with a large diploid genome. Its haploid size is estimated </w:t>
      </w:r>
      <w:r w:rsidR="0063262C"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to </w:t>
      </w:r>
      <w:r w:rsidR="00464487"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>comprise</w:t>
      </w:r>
      <w:r w:rsidR="0063262C"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 </w:t>
      </w:r>
      <w:r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>13 billion base pairs (</w:t>
      </w:r>
      <w:r w:rsidR="004D462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>2n=12</w:t>
      </w:r>
      <w:r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), with one </w:t>
      </w:r>
      <w:r w:rsidR="00B23AD8"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>chromosome</w:t>
      </w:r>
      <w:r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 larger than the entire human genome. Faba bean has also one of the highest percentage of </w:t>
      </w:r>
      <w:r w:rsidR="00B23AD8"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>repeats among</w:t>
      </w:r>
      <w:r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 crop plant genomes</w:t>
      </w:r>
      <w:r w:rsidR="00B23AD8"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>.</w:t>
      </w:r>
    </w:p>
    <w:p w14:paraId="525B49A3" w14:textId="70A967CC" w:rsidR="000731A0" w:rsidRPr="00824F47" w:rsidRDefault="000731A0" w:rsidP="000731A0">
      <w:pPr>
        <w:spacing w:line="256" w:lineRule="auto"/>
        <w:rPr>
          <w:rFonts w:ascii="Times New Roman" w:eastAsia="Times New Roman" w:hAnsi="Times New Roman" w:cs="Times New Roman"/>
          <w:noProof w:val="0"/>
          <w:kern w:val="0"/>
          <w:lang w:val="en-GB" w:eastAsia="en-GB"/>
          <w14:ligatures w14:val="none"/>
        </w:rPr>
      </w:pPr>
      <w:r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While assembling genomes representing completely homozygous lines </w:t>
      </w:r>
      <w:r w:rsidR="00B23AD8"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>is</w:t>
      </w:r>
      <w:r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 conceptually</w:t>
      </w:r>
      <w:r w:rsidR="00B23AD8"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 </w:t>
      </w:r>
      <w:r w:rsidR="00A8327F"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most </w:t>
      </w:r>
      <w:r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straight forward, in real world breeding material a range of different levels of heterozygosity can be observed. This feature can make faba bean genomes more </w:t>
      </w:r>
      <w:r w:rsidR="00B23AD8"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>challenging to</w:t>
      </w:r>
      <w:r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 assemble</w:t>
      </w:r>
      <w:r w:rsidR="00B23AD8"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>,</w:t>
      </w:r>
      <w:r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 with haplotype resolved assemblies requiring further validation. </w:t>
      </w:r>
    </w:p>
    <w:p w14:paraId="1324DBA4" w14:textId="1C10E3CA" w:rsidR="000731A0" w:rsidRPr="00824F47" w:rsidRDefault="000731A0" w:rsidP="000731A0">
      <w:pPr>
        <w:spacing w:line="256" w:lineRule="auto"/>
        <w:rPr>
          <w:rFonts w:ascii="Times New Roman" w:eastAsia="Times New Roman" w:hAnsi="Times New Roman" w:cs="Times New Roman"/>
          <w:noProof w:val="0"/>
          <w:kern w:val="0"/>
          <w:lang w:val="en-GB" w:eastAsia="en-GB"/>
          <w14:ligatures w14:val="none"/>
        </w:rPr>
      </w:pPr>
      <w:r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>In our faba bean pangenome project we used Pac-Bio HiFi sequencing (30X) and assembled genomes from s</w:t>
      </w:r>
      <w:r w:rsid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>everal</w:t>
      </w:r>
      <w:r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 diverse faba bean lines representing breeding material and spanning a range of heterozygosity.</w:t>
      </w:r>
    </w:p>
    <w:p w14:paraId="3D5AC7F0" w14:textId="0B476133" w:rsidR="00AD6174" w:rsidRPr="00824F47" w:rsidRDefault="000731A0" w:rsidP="000731A0">
      <w:pPr>
        <w:spacing w:line="256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</w:pPr>
      <w:r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By assessing heterozygosity and repeat percentage, we examine the challenge of </w:t>
      </w:r>
      <w:proofErr w:type="spellStart"/>
      <w:r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>haplotig</w:t>
      </w:r>
      <w:proofErr w:type="spellEnd"/>
      <w:r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 purging in this large genome, ensuring the accurate separation of haplotypes in our assemblies with different approach</w:t>
      </w:r>
      <w:r w:rsidR="00AD6174"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es. We are optimizing our designed pipeline by testing it </w:t>
      </w:r>
      <w:r w:rsidR="00824F47"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on a single individual serving as an example for hybrid synthetic variety </w:t>
      </w:r>
      <w:proofErr w:type="spellStart"/>
      <w:r w:rsidR="00824F47"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>fababean</w:t>
      </w:r>
      <w:proofErr w:type="spellEnd"/>
      <w:r w:rsidR="00824F47"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 genome (Vertigo)</w:t>
      </w:r>
      <w:r w:rsidR="00AD6174" w:rsidRPr="00824F47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en-GB"/>
          <w14:ligatures w14:val="none"/>
        </w:rPr>
        <w:t xml:space="preserve"> to reveal the quality of haplotype resolution without the need for additional sequencing data. </w:t>
      </w:r>
    </w:p>
    <w:p w14:paraId="18AB7CDC" w14:textId="41402C6A" w:rsidR="009C69BA" w:rsidRDefault="00980635" w:rsidP="00F96D94">
      <w:pPr>
        <w:rPr>
          <w:rFonts w:ascii="Times New Roman" w:hAnsi="Times New Roman" w:cs="Times New Roman"/>
          <w:sz w:val="24"/>
          <w:szCs w:val="24"/>
        </w:rPr>
      </w:pPr>
      <w:r w:rsidRPr="00824F47">
        <w:rPr>
          <w:rFonts w:ascii="Times New Roman" w:hAnsi="Times New Roman" w:cs="Times New Roman"/>
          <w:sz w:val="24"/>
          <w:szCs w:val="24"/>
        </w:rPr>
        <w:t>Through this work, we anticipate achieving high-quality fababean genome assemblies and enhancing haplotype resolution in large repetitive diploid plant genomes.</w:t>
      </w:r>
    </w:p>
    <w:p w14:paraId="60ABA056" w14:textId="1997FB57" w:rsidR="00B57F9C" w:rsidRPr="00777E87" w:rsidRDefault="00B57F9C" w:rsidP="00B57F9C">
      <w:pPr>
        <w:rPr>
          <w:rFonts w:ascii="Times New Roman" w:hAnsi="Times New Roman" w:cs="Times New Roman"/>
          <w:sz w:val="24"/>
          <w:szCs w:val="24"/>
        </w:rPr>
      </w:pPr>
      <w:bookmarkStart w:id="1" w:name="_Hlk163140592"/>
      <w:r w:rsidRPr="00777E87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bookmarkEnd w:id="1"/>
    </w:p>
    <w:sectPr w:rsidR="00B57F9C" w:rsidRPr="0077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0t7A0MDYwMTQ0NTVQ0lEKTi0uzszPAykwqgUAEHzDrCwAAAA="/>
  </w:docVars>
  <w:rsids>
    <w:rsidRoot w:val="007E2BB9"/>
    <w:rsid w:val="00033B2A"/>
    <w:rsid w:val="000731A0"/>
    <w:rsid w:val="00073FFA"/>
    <w:rsid w:val="000D67B6"/>
    <w:rsid w:val="002236EF"/>
    <w:rsid w:val="00245F1E"/>
    <w:rsid w:val="00251F9B"/>
    <w:rsid w:val="003329AB"/>
    <w:rsid w:val="003F3BEA"/>
    <w:rsid w:val="003F44E5"/>
    <w:rsid w:val="004537EA"/>
    <w:rsid w:val="00464487"/>
    <w:rsid w:val="004D4623"/>
    <w:rsid w:val="00523FB8"/>
    <w:rsid w:val="005359D9"/>
    <w:rsid w:val="00567F6E"/>
    <w:rsid w:val="005B7303"/>
    <w:rsid w:val="0063262C"/>
    <w:rsid w:val="006D1EE3"/>
    <w:rsid w:val="00777E87"/>
    <w:rsid w:val="007E2BB9"/>
    <w:rsid w:val="00824F47"/>
    <w:rsid w:val="00980635"/>
    <w:rsid w:val="009C69BA"/>
    <w:rsid w:val="00A8327F"/>
    <w:rsid w:val="00AD6174"/>
    <w:rsid w:val="00AE0860"/>
    <w:rsid w:val="00B23AD8"/>
    <w:rsid w:val="00B57F9C"/>
    <w:rsid w:val="00C43445"/>
    <w:rsid w:val="00C806AF"/>
    <w:rsid w:val="00CC2866"/>
    <w:rsid w:val="00D52707"/>
    <w:rsid w:val="00DA626F"/>
    <w:rsid w:val="00E32042"/>
    <w:rsid w:val="00E67636"/>
    <w:rsid w:val="00E85CC8"/>
    <w:rsid w:val="00EE5DEE"/>
    <w:rsid w:val="00EE7EC8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11F07B"/>
  <w15:chartTrackingRefBased/>
  <w15:docId w15:val="{3A15CE8A-EE81-4E85-80F1-CFAD4832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67F6E"/>
    <w:pPr>
      <w:spacing w:after="0" w:line="240" w:lineRule="auto"/>
    </w:pPr>
  </w:style>
  <w:style w:type="character" w:customStyle="1" w:styleId="accordion-tabbedtab-mobile">
    <w:name w:val="accordion-tabbed__tab-mobile"/>
    <w:basedOn w:val="DefaultParagraphFont"/>
    <w:rsid w:val="00033B2A"/>
  </w:style>
  <w:style w:type="paragraph" w:styleId="BalloonText">
    <w:name w:val="Balloon Text"/>
    <w:basedOn w:val="Normal"/>
    <w:link w:val="BalloonTextChar"/>
    <w:uiPriority w:val="99"/>
    <w:semiHidden/>
    <w:unhideWhenUsed/>
    <w:rsid w:val="00535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D9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2166-8D03-44A5-8014-D3EF47D5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Arslan</dc:creator>
  <cp:keywords/>
  <dc:description/>
  <cp:lastModifiedBy>Kubra Arslan</cp:lastModifiedBy>
  <cp:revision>3</cp:revision>
  <dcterms:created xsi:type="dcterms:W3CDTF">2024-04-04T14:14:00Z</dcterms:created>
  <dcterms:modified xsi:type="dcterms:W3CDTF">2024-04-04T14:29:00Z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292a2d64-cc3b-472a-bb9c-7a0112a66de5</vt:lpwstr>
  </property>
</Properties>
</file>