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C9C3" w14:textId="548DBF7E" w:rsidR="001918D6" w:rsidRPr="003F3A6A" w:rsidRDefault="003F3A6A">
      <w:pPr>
        <w:rPr>
          <w:rFonts w:ascii="Arial" w:hAnsi="Arial" w:cs="Arial"/>
          <w:b/>
          <w:bCs/>
          <w:sz w:val="24"/>
          <w:szCs w:val="28"/>
        </w:rPr>
      </w:pPr>
      <w:r w:rsidRPr="003F3A6A">
        <w:rPr>
          <w:rFonts w:ascii="Arial" w:hAnsi="Arial" w:cs="Arial"/>
          <w:b/>
          <w:bCs/>
          <w:sz w:val="24"/>
          <w:szCs w:val="28"/>
        </w:rPr>
        <w:t>Preventing The Tumor Metastasis By Reigniting The Cancer-Immunity Cycle With Nanomedicine</w:t>
      </w:r>
    </w:p>
    <w:p w14:paraId="5CF82DAC" w14:textId="206E59AF" w:rsidR="003F3A6A" w:rsidRPr="003F3A6A" w:rsidRDefault="003F3A6A">
      <w:pPr>
        <w:rPr>
          <w:rFonts w:ascii="Arial" w:hAnsi="Arial" w:cs="Arial"/>
        </w:rPr>
      </w:pPr>
      <w:r w:rsidRPr="003F3A6A">
        <w:rPr>
          <w:rFonts w:ascii="Arial" w:hAnsi="Arial" w:cs="Arial"/>
          <w:b/>
          <w:bCs/>
          <w:u w:val="single"/>
        </w:rPr>
        <w:t>Bao Loc Nguyen</w:t>
      </w:r>
      <w:r w:rsidRPr="003F3A6A">
        <w:rPr>
          <w:rFonts w:ascii="Arial" w:hAnsi="Arial" w:cs="Arial"/>
          <w:b/>
          <w:bCs/>
          <w:u w:val="single"/>
          <w:vertAlign w:val="superscript"/>
        </w:rPr>
        <w:t>1</w:t>
      </w:r>
      <w:r w:rsidRPr="003F3A6A">
        <w:rPr>
          <w:rFonts w:ascii="Arial" w:hAnsi="Arial" w:cs="Arial"/>
        </w:rPr>
        <w:t>, Arief Kurniawan</w:t>
      </w:r>
      <w:r w:rsidRPr="003F3A6A">
        <w:rPr>
          <w:rFonts w:ascii="Arial" w:hAnsi="Arial" w:cs="Arial"/>
          <w:vertAlign w:val="superscript"/>
        </w:rPr>
        <w:t>1</w:t>
      </w:r>
      <w:r w:rsidRPr="003F3A6A">
        <w:rPr>
          <w:rFonts w:ascii="Arial" w:hAnsi="Arial" w:cs="Arial"/>
        </w:rPr>
        <w:t xml:space="preserve">, </w:t>
      </w:r>
      <w:r w:rsidR="000616F6">
        <w:rPr>
          <w:rFonts w:ascii="Arial" w:hAnsi="Arial" w:cs="Arial"/>
        </w:rPr>
        <w:t>Jong Oh Kim</w:t>
      </w:r>
      <w:r w:rsidR="000616F6">
        <w:rPr>
          <w:rFonts w:ascii="Arial" w:hAnsi="Arial" w:cs="Arial"/>
          <w:vertAlign w:val="superscript"/>
        </w:rPr>
        <w:t>1</w:t>
      </w:r>
      <w:r w:rsidR="000616F6">
        <w:rPr>
          <w:rFonts w:ascii="Arial" w:hAnsi="Arial" w:cs="Arial"/>
        </w:rPr>
        <w:t xml:space="preserve">, </w:t>
      </w:r>
      <w:r w:rsidRPr="003F3A6A">
        <w:rPr>
          <w:rFonts w:ascii="Arial" w:hAnsi="Arial" w:cs="Arial"/>
        </w:rPr>
        <w:t>Jeon</w:t>
      </w:r>
      <w:r w:rsidR="00BD6B0A">
        <w:rPr>
          <w:rFonts w:ascii="Arial" w:hAnsi="Arial" w:cs="Arial"/>
        </w:rPr>
        <w:t>g</w:t>
      </w:r>
      <w:r w:rsidRPr="003F3A6A">
        <w:rPr>
          <w:rFonts w:ascii="Arial" w:hAnsi="Arial" w:cs="Arial"/>
        </w:rPr>
        <w:t>hwan Kim</w:t>
      </w:r>
      <w:r w:rsidRPr="003F3A6A">
        <w:rPr>
          <w:rFonts w:ascii="Arial" w:hAnsi="Arial" w:cs="Arial"/>
          <w:vertAlign w:val="superscript"/>
        </w:rPr>
        <w:t>1</w:t>
      </w:r>
      <w:r w:rsidRPr="003F3A6A">
        <w:rPr>
          <w:rFonts w:ascii="Arial" w:hAnsi="Arial" w:cs="Arial"/>
        </w:rPr>
        <w:t>.</w:t>
      </w:r>
    </w:p>
    <w:p w14:paraId="1A7F37FD" w14:textId="08828961" w:rsidR="003F3A6A" w:rsidRPr="003F3A6A" w:rsidRDefault="003F3A6A">
      <w:pPr>
        <w:rPr>
          <w:rFonts w:ascii="Arial" w:hAnsi="Arial" w:cs="Arial"/>
        </w:rPr>
      </w:pPr>
      <w:r w:rsidRPr="003F3A6A">
        <w:rPr>
          <w:rFonts w:ascii="Arial" w:hAnsi="Arial" w:cs="Arial"/>
          <w:vertAlign w:val="superscript"/>
        </w:rPr>
        <w:t>1</w:t>
      </w:r>
      <w:r w:rsidRPr="003F3A6A">
        <w:rPr>
          <w:rFonts w:ascii="Arial" w:hAnsi="Arial" w:cs="Arial"/>
        </w:rPr>
        <w:t>College of Pharmacy, Yeungnam University, Gyeongsan 38541, Republic of Korea</w:t>
      </w:r>
    </w:p>
    <w:p w14:paraId="12DCF80D" w14:textId="7132A756" w:rsidR="003F3A6A" w:rsidRDefault="003F3A6A">
      <w:pPr>
        <w:rPr>
          <w:rFonts w:ascii="Arial" w:hAnsi="Arial" w:cs="Arial"/>
        </w:rPr>
      </w:pPr>
    </w:p>
    <w:p w14:paraId="3F4A7498" w14:textId="5D78B5D3" w:rsidR="003F3A6A" w:rsidRPr="00670E95" w:rsidRDefault="003F3A6A">
      <w:pPr>
        <w:rPr>
          <w:rFonts w:ascii="Arial" w:hAnsi="Arial" w:cs="Arial"/>
        </w:rPr>
      </w:pPr>
      <w:bookmarkStart w:id="0" w:name="_Hlk199516141"/>
      <w:r>
        <w:rPr>
          <w:rFonts w:ascii="Arial" w:hAnsi="Arial" w:cs="Arial" w:hint="eastAsia"/>
          <w:b/>
          <w:bCs/>
        </w:rPr>
        <w:t>B</w:t>
      </w:r>
      <w:r>
        <w:rPr>
          <w:rFonts w:ascii="Arial" w:hAnsi="Arial" w:cs="Arial"/>
          <w:b/>
          <w:bCs/>
        </w:rPr>
        <w:t>ackground and aims</w:t>
      </w:r>
      <w:r w:rsidR="009959A0">
        <w:rPr>
          <w:rFonts w:ascii="Arial" w:hAnsi="Arial" w:cs="Arial"/>
          <w:b/>
          <w:bCs/>
        </w:rPr>
        <w:t>.</w:t>
      </w:r>
      <w:r w:rsidR="000616F6">
        <w:rPr>
          <w:rFonts w:ascii="Arial" w:hAnsi="Arial" w:cs="Arial"/>
          <w:b/>
          <w:bCs/>
        </w:rPr>
        <w:t xml:space="preserve"> </w:t>
      </w:r>
      <w:r w:rsidR="00755509">
        <w:rPr>
          <w:rFonts w:ascii="Arial" w:hAnsi="Arial" w:cs="Arial"/>
        </w:rPr>
        <w:t>Tumor</w:t>
      </w:r>
      <w:r w:rsidR="006F7E20">
        <w:rPr>
          <w:rFonts w:ascii="Arial" w:hAnsi="Arial" w:cs="Arial"/>
        </w:rPr>
        <w:t xml:space="preserve"> </w:t>
      </w:r>
      <w:r w:rsidR="00401AC7">
        <w:rPr>
          <w:rFonts w:ascii="Arial" w:hAnsi="Arial" w:cs="Arial"/>
        </w:rPr>
        <w:t xml:space="preserve">metastasis </w:t>
      </w:r>
      <w:r w:rsidR="006F7E20">
        <w:rPr>
          <w:rFonts w:ascii="Arial" w:hAnsi="Arial" w:cs="Arial"/>
        </w:rPr>
        <w:t xml:space="preserve">is </w:t>
      </w:r>
      <w:r w:rsidR="00755509">
        <w:rPr>
          <w:rFonts w:ascii="Arial" w:hAnsi="Arial" w:cs="Arial"/>
        </w:rPr>
        <w:t xml:space="preserve">usually associated with an advanced stage of the tumor progression when the tumor cells completely escaped the immune surveillance and migrated to the distant organs. </w:t>
      </w:r>
      <w:r w:rsidR="00AF6C35">
        <w:rPr>
          <w:rFonts w:ascii="Arial" w:hAnsi="Arial" w:cs="Arial"/>
        </w:rPr>
        <w:t>Although</w:t>
      </w:r>
      <w:r w:rsidR="00822B3F">
        <w:rPr>
          <w:rFonts w:ascii="Arial" w:hAnsi="Arial" w:cs="Arial"/>
        </w:rPr>
        <w:t xml:space="preserve"> the</w:t>
      </w:r>
      <w:r w:rsidR="00AF6C35">
        <w:rPr>
          <w:rFonts w:ascii="Arial" w:hAnsi="Arial" w:cs="Arial"/>
        </w:rPr>
        <w:t xml:space="preserve"> </w:t>
      </w:r>
      <w:r w:rsidR="00822B3F">
        <w:rPr>
          <w:rFonts w:ascii="Arial" w:hAnsi="Arial" w:cs="Arial"/>
        </w:rPr>
        <w:t xml:space="preserve">induction of immunogenic cell death (ICDs) to </w:t>
      </w:r>
      <w:r w:rsidR="00AF6C35">
        <w:rPr>
          <w:rFonts w:ascii="Arial" w:hAnsi="Arial" w:cs="Arial"/>
        </w:rPr>
        <w:t>restor</w:t>
      </w:r>
      <w:r w:rsidR="00822B3F">
        <w:rPr>
          <w:rFonts w:ascii="Arial" w:hAnsi="Arial" w:cs="Arial"/>
        </w:rPr>
        <w:t>e</w:t>
      </w:r>
      <w:r w:rsidR="00AF6C35">
        <w:rPr>
          <w:rFonts w:ascii="Arial" w:hAnsi="Arial" w:cs="Arial"/>
        </w:rPr>
        <w:t xml:space="preserve"> </w:t>
      </w:r>
      <w:r w:rsidR="000B216B">
        <w:rPr>
          <w:rFonts w:ascii="Arial" w:hAnsi="Arial" w:cs="Arial"/>
        </w:rPr>
        <w:t>the</w:t>
      </w:r>
      <w:r w:rsidR="00AF6C35">
        <w:rPr>
          <w:rFonts w:ascii="Arial" w:hAnsi="Arial" w:cs="Arial"/>
        </w:rPr>
        <w:t xml:space="preserve"> cancer-immunity cycle </w:t>
      </w:r>
      <w:r w:rsidR="00822B3F">
        <w:rPr>
          <w:rFonts w:ascii="Arial" w:hAnsi="Arial" w:cs="Arial"/>
        </w:rPr>
        <w:t xml:space="preserve">(CIC) </w:t>
      </w:r>
      <w:r w:rsidR="00AF6C35">
        <w:rPr>
          <w:rFonts w:ascii="Arial" w:hAnsi="Arial" w:cs="Arial"/>
        </w:rPr>
        <w:t xml:space="preserve">using nanomedicine received a large attention, many </w:t>
      </w:r>
      <w:r w:rsidR="009B2221">
        <w:rPr>
          <w:rFonts w:ascii="Arial" w:hAnsi="Arial" w:cs="Arial"/>
        </w:rPr>
        <w:t>challenges</w:t>
      </w:r>
      <w:r w:rsidR="00AF6C35">
        <w:rPr>
          <w:rFonts w:ascii="Arial" w:hAnsi="Arial" w:cs="Arial"/>
        </w:rPr>
        <w:t xml:space="preserve"> such as the </w:t>
      </w:r>
      <w:r w:rsidR="009B2221">
        <w:rPr>
          <w:rFonts w:ascii="Arial" w:hAnsi="Arial" w:cs="Arial"/>
        </w:rPr>
        <w:t xml:space="preserve">mononuclear </w:t>
      </w:r>
      <w:r w:rsidR="00AF6C35">
        <w:rPr>
          <w:rFonts w:ascii="Arial" w:hAnsi="Arial" w:cs="Arial"/>
        </w:rPr>
        <w:t>phagocyt</w:t>
      </w:r>
      <w:r w:rsidR="009B2221">
        <w:rPr>
          <w:rFonts w:ascii="Arial" w:hAnsi="Arial" w:cs="Arial"/>
        </w:rPr>
        <w:t>e system</w:t>
      </w:r>
      <w:r w:rsidR="00BD6B0A">
        <w:rPr>
          <w:rFonts w:ascii="Arial" w:hAnsi="Arial" w:cs="Arial"/>
        </w:rPr>
        <w:t xml:space="preserve"> and</w:t>
      </w:r>
      <w:r w:rsidR="00AF6C35">
        <w:rPr>
          <w:rFonts w:ascii="Arial" w:hAnsi="Arial" w:cs="Arial"/>
        </w:rPr>
        <w:t xml:space="preserve"> in</w:t>
      </w:r>
      <w:r w:rsidR="009B2221">
        <w:rPr>
          <w:rFonts w:ascii="Arial" w:hAnsi="Arial" w:cs="Arial"/>
        </w:rPr>
        <w:t>sufficient accumulation in tumor cells</w:t>
      </w:r>
      <w:r w:rsidR="00BD6B0A">
        <w:rPr>
          <w:rFonts w:ascii="Arial" w:hAnsi="Arial" w:cs="Arial"/>
        </w:rPr>
        <w:t xml:space="preserve"> </w:t>
      </w:r>
      <w:r w:rsidR="009B2221">
        <w:rPr>
          <w:rFonts w:ascii="Arial" w:hAnsi="Arial" w:cs="Arial"/>
        </w:rPr>
        <w:t xml:space="preserve">hinder an effective therapeutic. Herein, we designed and prepared a </w:t>
      </w:r>
      <w:r w:rsidR="00822B3F">
        <w:rPr>
          <w:rFonts w:ascii="Arial" w:hAnsi="Arial" w:cs="Arial"/>
        </w:rPr>
        <w:t xml:space="preserve">nanomedicine which could effectively </w:t>
      </w:r>
      <w:r w:rsidR="002041F9">
        <w:rPr>
          <w:rFonts w:ascii="Arial" w:hAnsi="Arial" w:cs="Arial"/>
        </w:rPr>
        <w:t>re</w:t>
      </w:r>
      <w:r w:rsidR="00822B3F">
        <w:rPr>
          <w:rFonts w:ascii="Arial" w:hAnsi="Arial" w:cs="Arial"/>
        </w:rPr>
        <w:t>stimulate the CIC</w:t>
      </w:r>
      <w:r w:rsidR="00F02DD4">
        <w:rPr>
          <w:rFonts w:ascii="Arial" w:hAnsi="Arial" w:cs="Arial"/>
        </w:rPr>
        <w:t xml:space="preserve"> and</w:t>
      </w:r>
      <w:r w:rsidR="00822B3F">
        <w:rPr>
          <w:rFonts w:ascii="Arial" w:hAnsi="Arial" w:cs="Arial"/>
        </w:rPr>
        <w:t xml:space="preserve"> inhibi</w:t>
      </w:r>
      <w:r w:rsidR="00EA1832">
        <w:rPr>
          <w:rFonts w:ascii="Arial" w:hAnsi="Arial" w:cs="Arial"/>
        </w:rPr>
        <w:t>t</w:t>
      </w:r>
      <w:r w:rsidR="00822B3F">
        <w:rPr>
          <w:rFonts w:ascii="Arial" w:hAnsi="Arial" w:cs="Arial"/>
        </w:rPr>
        <w:t xml:space="preserve"> the metastasis in different phases of the tumor progression.</w:t>
      </w:r>
    </w:p>
    <w:p w14:paraId="282E2E04" w14:textId="0EA81690" w:rsidR="009959A0" w:rsidRDefault="009959A0">
      <w:pPr>
        <w:rPr>
          <w:rFonts w:ascii="Arial" w:hAnsi="Arial" w:cs="Arial"/>
          <w:b/>
          <w:bCs/>
        </w:rPr>
      </w:pPr>
    </w:p>
    <w:p w14:paraId="6176543F" w14:textId="22498B6B" w:rsidR="009959A0" w:rsidRPr="004E4FFA" w:rsidRDefault="009959A0">
      <w:pPr>
        <w:rPr>
          <w:rFonts w:ascii="Arial" w:hAnsi="Arial" w:cs="Arial"/>
        </w:rPr>
      </w:pPr>
      <w:r>
        <w:rPr>
          <w:rFonts w:ascii="Arial" w:hAnsi="Arial" w:cs="Arial" w:hint="eastAsia"/>
          <w:b/>
          <w:bCs/>
        </w:rPr>
        <w:t>M</w:t>
      </w:r>
      <w:r>
        <w:rPr>
          <w:rFonts w:ascii="Arial" w:hAnsi="Arial" w:cs="Arial"/>
          <w:b/>
          <w:bCs/>
        </w:rPr>
        <w:t xml:space="preserve">ethods. </w:t>
      </w:r>
      <w:r w:rsidR="004E4FFA">
        <w:rPr>
          <w:rFonts w:ascii="Arial" w:hAnsi="Arial" w:cs="Arial"/>
        </w:rPr>
        <w:t xml:space="preserve">Nanomedicine (LTX/IC-NP@CD47p) co-delivering an oncolytic peptide (LTX-315) and a Toll-like receptor agonist (Poly(I:C)) was prepared accompanied by </w:t>
      </w:r>
      <w:r w:rsidR="00401AC7" w:rsidRPr="00401AC7">
        <w:rPr>
          <w:rFonts w:ascii="Arial" w:hAnsi="Arial" w:cs="Arial"/>
        </w:rPr>
        <w:t>the decoration of CD47 mimicking peptide (CD47p)</w:t>
      </w:r>
      <w:r w:rsidR="00401AC7">
        <w:rPr>
          <w:rFonts w:ascii="Arial" w:hAnsi="Arial" w:cs="Arial"/>
        </w:rPr>
        <w:t>.</w:t>
      </w:r>
      <w:r w:rsidR="00D0675E">
        <w:rPr>
          <w:rFonts w:ascii="Arial" w:hAnsi="Arial" w:cs="Arial"/>
        </w:rPr>
        <w:t xml:space="preserve"> The restoration of cancer-immunity cycles after LTX/IC-NP@CD47p treatments was demonstrated in the 4T1 tumor-bearing mouse. Finally, </w:t>
      </w:r>
      <w:r w:rsidR="009B630B">
        <w:rPr>
          <w:rFonts w:ascii="Arial" w:hAnsi="Arial" w:cs="Arial"/>
        </w:rPr>
        <w:t xml:space="preserve">the therapeutic effect of LTX/IC-NP@CD47p in different phases of tumor metastasis were demonstrated in </w:t>
      </w:r>
      <w:r w:rsidR="00D0675E">
        <w:rPr>
          <w:rFonts w:ascii="Arial" w:hAnsi="Arial" w:cs="Arial"/>
        </w:rPr>
        <w:t>the orthotopic and experimental metastasis models.</w:t>
      </w:r>
    </w:p>
    <w:p w14:paraId="375014AD" w14:textId="1635FA0E" w:rsidR="009959A0" w:rsidRDefault="009959A0">
      <w:pPr>
        <w:rPr>
          <w:rFonts w:ascii="Arial" w:hAnsi="Arial" w:cs="Arial"/>
          <w:b/>
          <w:bCs/>
        </w:rPr>
      </w:pPr>
    </w:p>
    <w:p w14:paraId="2FC6B052" w14:textId="04A8AE33" w:rsidR="009959A0" w:rsidRPr="00051DE1" w:rsidRDefault="009959A0">
      <w:pPr>
        <w:rPr>
          <w:rFonts w:ascii="Arial" w:hAnsi="Arial" w:cs="Arial"/>
        </w:rPr>
      </w:pPr>
      <w:r>
        <w:rPr>
          <w:rFonts w:ascii="Arial" w:hAnsi="Arial" w:cs="Arial" w:hint="eastAsia"/>
          <w:b/>
          <w:bCs/>
        </w:rPr>
        <w:t>R</w:t>
      </w:r>
      <w:r>
        <w:rPr>
          <w:rFonts w:ascii="Arial" w:hAnsi="Arial" w:cs="Arial"/>
          <w:b/>
          <w:bCs/>
        </w:rPr>
        <w:t>esults.</w:t>
      </w:r>
      <w:r w:rsidR="00BF03AD">
        <w:rPr>
          <w:rFonts w:ascii="Arial" w:hAnsi="Arial" w:cs="Arial"/>
          <w:b/>
          <w:bCs/>
        </w:rPr>
        <w:t xml:space="preserve"> </w:t>
      </w:r>
      <w:r w:rsidR="00051DE1">
        <w:rPr>
          <w:rFonts w:ascii="Arial" w:hAnsi="Arial" w:cs="Arial"/>
        </w:rPr>
        <w:t>LTX-315 and poly(I:C) were successfully loaded into the polymer-lipid hybrid structure of LTX/IC-NP@CD47p. The NPs were formed at a size of 120 nm with a neutral surface charge. LTX/IC-NP@CD47p showed a</w:t>
      </w:r>
      <w:r w:rsidR="00904DF1">
        <w:rPr>
          <w:rFonts w:ascii="Arial" w:hAnsi="Arial" w:cs="Arial"/>
        </w:rPr>
        <w:t xml:space="preserve"> 7-fold lengthening half-life time in the circulatory system</w:t>
      </w:r>
      <w:r w:rsidR="00D17189">
        <w:rPr>
          <w:rFonts w:ascii="Arial" w:hAnsi="Arial" w:cs="Arial"/>
        </w:rPr>
        <w:t xml:space="preserve"> compared to free LTX-315. Decoration of CD47p on the NPs surface </w:t>
      </w:r>
      <w:r w:rsidR="00533928">
        <w:rPr>
          <w:rFonts w:ascii="Arial" w:hAnsi="Arial" w:cs="Arial"/>
        </w:rPr>
        <w:t>also increased the</w:t>
      </w:r>
      <w:r w:rsidR="00904DF1">
        <w:rPr>
          <w:rFonts w:ascii="Arial" w:hAnsi="Arial" w:cs="Arial"/>
        </w:rPr>
        <w:t xml:space="preserve"> accumulation of NPs in the tumor tissues at 24 h post injection.</w:t>
      </w:r>
      <w:r w:rsidR="00323BB1">
        <w:rPr>
          <w:rFonts w:ascii="Arial" w:hAnsi="Arial" w:cs="Arial"/>
        </w:rPr>
        <w:t xml:space="preserve"> </w:t>
      </w:r>
      <w:r w:rsidR="00632962">
        <w:rPr>
          <w:rFonts w:ascii="Arial" w:hAnsi="Arial" w:cs="Arial"/>
        </w:rPr>
        <w:t xml:space="preserve">Moreover, with the presence of CD47p on the surface, </w:t>
      </w:r>
      <w:r w:rsidR="006D0E68">
        <w:rPr>
          <w:rFonts w:ascii="Arial" w:hAnsi="Arial" w:cs="Arial"/>
        </w:rPr>
        <w:t xml:space="preserve">LTX/IC-NP@CD47p could avoid the surveillance of phagocytes </w:t>
      </w:r>
      <w:r w:rsidR="00F27953">
        <w:rPr>
          <w:rFonts w:ascii="Arial" w:hAnsi="Arial" w:cs="Arial"/>
        </w:rPr>
        <w:t xml:space="preserve">such as dendritic cells and macrophages </w:t>
      </w:r>
      <w:r w:rsidR="006D0E68">
        <w:rPr>
          <w:rFonts w:ascii="Arial" w:hAnsi="Arial" w:cs="Arial"/>
        </w:rPr>
        <w:t>in the circulatory system and tumor tissues</w:t>
      </w:r>
      <w:r w:rsidR="0049381D">
        <w:rPr>
          <w:rFonts w:ascii="Arial" w:hAnsi="Arial" w:cs="Arial"/>
        </w:rPr>
        <w:t>, leading to an enhanced accumulation of NPs in the tumor cells</w:t>
      </w:r>
      <w:r w:rsidR="006D0E68">
        <w:rPr>
          <w:rFonts w:ascii="Arial" w:hAnsi="Arial" w:cs="Arial"/>
        </w:rPr>
        <w:t xml:space="preserve">. </w:t>
      </w:r>
      <w:r w:rsidR="00323BB1">
        <w:rPr>
          <w:rFonts w:ascii="Arial" w:hAnsi="Arial" w:cs="Arial"/>
        </w:rPr>
        <w:t xml:space="preserve">LTX/IC-NP@CD47p effectively induced the </w:t>
      </w:r>
      <w:r w:rsidR="000B216B">
        <w:rPr>
          <w:rFonts w:ascii="Arial" w:hAnsi="Arial" w:cs="Arial"/>
        </w:rPr>
        <w:t>ICD</w:t>
      </w:r>
      <w:r w:rsidR="00323BB1">
        <w:rPr>
          <w:rFonts w:ascii="Arial" w:hAnsi="Arial" w:cs="Arial"/>
        </w:rPr>
        <w:t xml:space="preserve"> in the cancer cells followed by reigniting the cancer-immunity cycle in the treated mice. </w:t>
      </w:r>
      <w:r w:rsidR="00126B22">
        <w:rPr>
          <w:rFonts w:ascii="Arial" w:hAnsi="Arial" w:cs="Arial"/>
        </w:rPr>
        <w:t xml:space="preserve">Thereafter, LTX/IC-NP@CD47p exhibited a capability to delay the development of metastatic tumor in both orthotopic and experimental metastasis models, extending the overall survival of the treated tumor-bearing mice, especially when combined with </w:t>
      </w:r>
      <w:r w:rsidR="002041F9">
        <w:rPr>
          <w:rFonts w:ascii="Arial" w:hAnsi="Arial" w:cs="Arial"/>
        </w:rPr>
        <w:t>immune checkpoint blockade (ICB)</w:t>
      </w:r>
      <w:r w:rsidR="00126B22">
        <w:rPr>
          <w:rFonts w:ascii="Arial" w:hAnsi="Arial" w:cs="Arial"/>
        </w:rPr>
        <w:t>.</w:t>
      </w:r>
    </w:p>
    <w:p w14:paraId="7B2E4268" w14:textId="38B69082" w:rsidR="009959A0" w:rsidRDefault="009959A0">
      <w:pPr>
        <w:rPr>
          <w:rFonts w:ascii="Arial" w:hAnsi="Arial" w:cs="Arial"/>
          <w:b/>
          <w:bCs/>
        </w:rPr>
      </w:pPr>
    </w:p>
    <w:p w14:paraId="4ED2A776" w14:textId="12424645" w:rsidR="009959A0" w:rsidRPr="00632962" w:rsidRDefault="009959A0">
      <w:pPr>
        <w:rPr>
          <w:rFonts w:ascii="Arial" w:hAnsi="Arial" w:cs="Arial"/>
        </w:rPr>
      </w:pPr>
      <w:r>
        <w:rPr>
          <w:rFonts w:ascii="Arial" w:hAnsi="Arial" w:cs="Arial" w:hint="eastAsia"/>
          <w:b/>
          <w:bCs/>
        </w:rPr>
        <w:t>C</w:t>
      </w:r>
      <w:r>
        <w:rPr>
          <w:rFonts w:ascii="Arial" w:hAnsi="Arial" w:cs="Arial"/>
          <w:b/>
          <w:bCs/>
        </w:rPr>
        <w:t>onclusion/Discussion.</w:t>
      </w:r>
      <w:r w:rsidR="009B630B">
        <w:rPr>
          <w:rFonts w:ascii="Arial" w:hAnsi="Arial" w:cs="Arial"/>
          <w:b/>
          <w:bCs/>
        </w:rPr>
        <w:t xml:space="preserve"> </w:t>
      </w:r>
      <w:r w:rsidR="002041F9">
        <w:rPr>
          <w:rFonts w:ascii="Arial" w:hAnsi="Arial" w:cs="Arial"/>
        </w:rPr>
        <w:t>LTX/IC-NP@CD47p was successfully prepared for reigniting the CIC in the tumor-bearing mice. LTX/IC-NP@CD47p treatments effectively reduced the metastatic tumors and enhanced the survival rate of treated mice, especially in the combination with ICB.</w:t>
      </w:r>
    </w:p>
    <w:bookmarkEnd w:id="0"/>
    <w:p w14:paraId="6E750476" w14:textId="02F9FF02" w:rsidR="009959A0" w:rsidRDefault="009959A0">
      <w:pPr>
        <w:rPr>
          <w:rFonts w:ascii="Arial" w:hAnsi="Arial" w:cs="Arial"/>
          <w:b/>
          <w:bCs/>
        </w:rPr>
      </w:pPr>
    </w:p>
    <w:p w14:paraId="74A41D13" w14:textId="5A25DD14" w:rsidR="00BD6B0A" w:rsidRDefault="00BD6B0A">
      <w:pPr>
        <w:rPr>
          <w:rFonts w:ascii="Arial" w:eastAsia="Calibri" w:hAnsi="Arial" w:cs="Calibri"/>
          <w:b/>
          <w:kern w:val="0"/>
          <w:szCs w:val="20"/>
        </w:rPr>
      </w:pPr>
      <w:r w:rsidRPr="00C315D2">
        <w:rPr>
          <w:rFonts w:ascii="Arial" w:eastAsia="Calibri" w:hAnsi="Arial" w:cs="Calibri"/>
          <w:b/>
          <w:kern w:val="0"/>
          <w:szCs w:val="20"/>
        </w:rPr>
        <w:t>References</w:t>
      </w:r>
      <w:r>
        <w:rPr>
          <w:rFonts w:ascii="Arial" w:eastAsia="Calibri" w:hAnsi="Arial" w:cs="Calibri"/>
          <w:b/>
          <w:kern w:val="0"/>
          <w:szCs w:val="20"/>
        </w:rPr>
        <w:t>:</w:t>
      </w:r>
    </w:p>
    <w:p w14:paraId="324E1E0E" w14:textId="77777777" w:rsidR="00BD6B0A" w:rsidRDefault="00BD6B0A">
      <w:pPr>
        <w:rPr>
          <w:rFonts w:ascii="Arial" w:hAnsi="Arial" w:cs="Arial"/>
          <w:b/>
          <w:bCs/>
        </w:rPr>
      </w:pPr>
    </w:p>
    <w:sectPr w:rsidR="00BD6B0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E7F0" w14:textId="77777777" w:rsidR="00FC1D55" w:rsidRDefault="00FC1D55" w:rsidP="003F3A6A">
      <w:pPr>
        <w:spacing w:after="0" w:line="240" w:lineRule="auto"/>
      </w:pPr>
      <w:r>
        <w:separator/>
      </w:r>
    </w:p>
  </w:endnote>
  <w:endnote w:type="continuationSeparator" w:id="0">
    <w:p w14:paraId="1A2BD46C" w14:textId="77777777" w:rsidR="00FC1D55" w:rsidRDefault="00FC1D55" w:rsidP="003F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9A1D0" w14:textId="77777777" w:rsidR="00FC1D55" w:rsidRDefault="00FC1D55" w:rsidP="003F3A6A">
      <w:pPr>
        <w:spacing w:after="0" w:line="240" w:lineRule="auto"/>
      </w:pPr>
      <w:r>
        <w:separator/>
      </w:r>
    </w:p>
  </w:footnote>
  <w:footnote w:type="continuationSeparator" w:id="0">
    <w:p w14:paraId="62FE5BD3" w14:textId="77777777" w:rsidR="00FC1D55" w:rsidRDefault="00FC1D55" w:rsidP="003F3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44"/>
    <w:rsid w:val="000104A4"/>
    <w:rsid w:val="00051DE1"/>
    <w:rsid w:val="000616F6"/>
    <w:rsid w:val="000B216B"/>
    <w:rsid w:val="00126B22"/>
    <w:rsid w:val="001918D6"/>
    <w:rsid w:val="001F2E69"/>
    <w:rsid w:val="002041F9"/>
    <w:rsid w:val="00323BB1"/>
    <w:rsid w:val="00371CCD"/>
    <w:rsid w:val="003800B2"/>
    <w:rsid w:val="003F3A6A"/>
    <w:rsid w:val="00401AC7"/>
    <w:rsid w:val="0044054A"/>
    <w:rsid w:val="0049381D"/>
    <w:rsid w:val="004E4FFA"/>
    <w:rsid w:val="00533928"/>
    <w:rsid w:val="00632962"/>
    <w:rsid w:val="00670E95"/>
    <w:rsid w:val="006A22F8"/>
    <w:rsid w:val="006D0E68"/>
    <w:rsid w:val="006F7E20"/>
    <w:rsid w:val="00755509"/>
    <w:rsid w:val="00797272"/>
    <w:rsid w:val="00822B3F"/>
    <w:rsid w:val="00904DF1"/>
    <w:rsid w:val="009959A0"/>
    <w:rsid w:val="009B2221"/>
    <w:rsid w:val="009B630B"/>
    <w:rsid w:val="00AB5156"/>
    <w:rsid w:val="00AF6C35"/>
    <w:rsid w:val="00BB3D5A"/>
    <w:rsid w:val="00BD6B0A"/>
    <w:rsid w:val="00BF03AD"/>
    <w:rsid w:val="00C00F91"/>
    <w:rsid w:val="00C94344"/>
    <w:rsid w:val="00CA7213"/>
    <w:rsid w:val="00D0675E"/>
    <w:rsid w:val="00D17189"/>
    <w:rsid w:val="00D711BF"/>
    <w:rsid w:val="00EA1832"/>
    <w:rsid w:val="00F02DD4"/>
    <w:rsid w:val="00F27953"/>
    <w:rsid w:val="00FC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D1779"/>
  <w15:chartTrackingRefBased/>
  <w15:docId w15:val="{AC39A75D-7BF9-46AD-A625-E2175D00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A6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F3A6A"/>
  </w:style>
  <w:style w:type="paragraph" w:styleId="Footer">
    <w:name w:val="footer"/>
    <w:basedOn w:val="Normal"/>
    <w:link w:val="FooterChar"/>
    <w:uiPriority w:val="99"/>
    <w:unhideWhenUsed/>
    <w:rsid w:val="003F3A6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F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Bao Loc</dc:creator>
  <cp:keywords/>
  <dc:description/>
  <cp:lastModifiedBy>Nguyen Bao Loc</cp:lastModifiedBy>
  <cp:revision>23</cp:revision>
  <dcterms:created xsi:type="dcterms:W3CDTF">2025-05-13T04:18:00Z</dcterms:created>
  <dcterms:modified xsi:type="dcterms:W3CDTF">2025-05-30T08:15:00Z</dcterms:modified>
</cp:coreProperties>
</file>