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1645" w14:textId="77777777" w:rsidR="005F331C" w:rsidRDefault="005F331C" w:rsidP="005F331C">
      <w:pPr>
        <w:jc w:val="both"/>
        <w:rPr>
          <w:rFonts w:ascii="Calibri" w:hAnsi="Calibri" w:cs="Calibri"/>
          <w:b/>
          <w:sz w:val="20"/>
          <w:szCs w:val="20"/>
          <w:lang w:val="en-AU" w:eastAsia="zh-CN"/>
        </w:rPr>
      </w:pPr>
      <w:proofErr w:type="spellStart"/>
      <w:r w:rsidRPr="001558D3">
        <w:rPr>
          <w:rFonts w:ascii="Calibri" w:hAnsi="Calibri" w:cs="Calibri"/>
          <w:b/>
          <w:sz w:val="20"/>
          <w:szCs w:val="20"/>
          <w:lang w:val="en-AU"/>
        </w:rPr>
        <w:t>ERRγ</w:t>
      </w:r>
      <w:proofErr w:type="spellEnd"/>
      <w:r w:rsidRPr="001558D3">
        <w:rPr>
          <w:rFonts w:ascii="Calibri" w:hAnsi="Calibri" w:cs="Calibri"/>
          <w:b/>
          <w:sz w:val="20"/>
          <w:szCs w:val="20"/>
          <w:lang w:val="en-AU"/>
        </w:rPr>
        <w:t xml:space="preserve"> impedes neuroendocrine prostate cancer development</w:t>
      </w:r>
    </w:p>
    <w:p w14:paraId="339AF2EB" w14:textId="23C49AC5" w:rsidR="005F331C" w:rsidRDefault="005F331C" w:rsidP="00711813">
      <w:pPr>
        <w:jc w:val="both"/>
        <w:rPr>
          <w:rFonts w:ascii="Calibri" w:hAnsi="Calibri" w:cs="Calibri"/>
          <w:bCs/>
          <w:sz w:val="20"/>
          <w:szCs w:val="20"/>
          <w:lang w:eastAsia="zh-CN"/>
        </w:rPr>
      </w:pPr>
      <w:r w:rsidRPr="001558D3">
        <w:rPr>
          <w:rFonts w:ascii="Calibri" w:hAnsi="Calibri" w:cs="Calibri" w:hint="eastAsia"/>
          <w:bCs/>
          <w:sz w:val="20"/>
          <w:szCs w:val="20"/>
          <w:lang w:val="en-AU" w:eastAsia="zh-CN"/>
        </w:rPr>
        <w:t>Ting LI</w:t>
      </w:r>
      <w:r w:rsidRPr="001558D3">
        <w:rPr>
          <w:rFonts w:ascii="Calibri" w:hAnsi="Calibri" w:cs="Calibri" w:hint="eastAsia"/>
          <w:bCs/>
          <w:sz w:val="20"/>
          <w:szCs w:val="20"/>
          <w:vertAlign w:val="superscript"/>
          <w:lang w:val="en-AU" w:eastAsia="zh-CN"/>
        </w:rPr>
        <w:t>1</w:t>
      </w:r>
      <w:r w:rsidRPr="001558D3">
        <w:rPr>
          <w:rFonts w:ascii="Calibri" w:hAnsi="Calibri" w:cs="Calibri"/>
          <w:bCs/>
          <w:sz w:val="20"/>
          <w:szCs w:val="20"/>
          <w:vertAlign w:val="superscript"/>
          <w:lang w:eastAsia="zh-CN"/>
        </w:rPr>
        <w:t>,2</w:t>
      </w:r>
      <w:r>
        <w:rPr>
          <w:rFonts w:ascii="Calibri" w:hAnsi="Calibri" w:cs="Calibri"/>
          <w:bCs/>
          <w:sz w:val="20"/>
          <w:szCs w:val="20"/>
          <w:lang w:eastAsia="zh-CN"/>
        </w:rPr>
        <w:t xml:space="preserve">. </w:t>
      </w:r>
      <w:r w:rsidRPr="001558D3">
        <w:rPr>
          <w:rFonts w:ascii="Calibri" w:hAnsi="Calibri" w:cs="Calibri"/>
          <w:bCs/>
          <w:sz w:val="20"/>
          <w:szCs w:val="20"/>
          <w:lang w:eastAsia="zh-CN"/>
        </w:rPr>
        <w:t>State Key Laboratory of Mechanism and Quality of Chinese Medicine</w:t>
      </w:r>
      <w:r w:rsidRPr="001558D3">
        <w:rPr>
          <w:rFonts w:ascii="Calibri" w:hAnsi="Calibri" w:cs="Calibri"/>
          <w:bCs/>
          <w:sz w:val="20"/>
          <w:szCs w:val="20"/>
          <w:vertAlign w:val="superscript"/>
          <w:lang w:eastAsia="zh-CN"/>
        </w:rPr>
        <w:t>1</w:t>
      </w:r>
      <w:r w:rsidRPr="001558D3">
        <w:rPr>
          <w:rFonts w:ascii="Calibri" w:hAnsi="Calibri" w:cs="Calibri"/>
          <w:bCs/>
          <w:sz w:val="20"/>
          <w:szCs w:val="20"/>
          <w:lang w:eastAsia="zh-CN"/>
        </w:rPr>
        <w:t>, Institute of Chinese Medical Sciences</w:t>
      </w:r>
      <w:r w:rsidRPr="001558D3">
        <w:rPr>
          <w:rFonts w:ascii="Calibri" w:hAnsi="Calibri" w:cs="Calibri"/>
          <w:bCs/>
          <w:sz w:val="20"/>
          <w:szCs w:val="20"/>
          <w:vertAlign w:val="superscript"/>
          <w:lang w:eastAsia="zh-CN"/>
        </w:rPr>
        <w:t>1</w:t>
      </w:r>
      <w:r w:rsidRPr="001558D3">
        <w:rPr>
          <w:rFonts w:ascii="Calibri" w:hAnsi="Calibri" w:cs="Calibri"/>
          <w:bCs/>
          <w:sz w:val="20"/>
          <w:szCs w:val="20"/>
          <w:lang w:eastAsia="zh-CN"/>
        </w:rPr>
        <w:t>;</w:t>
      </w:r>
      <w:r>
        <w:rPr>
          <w:rFonts w:ascii="Calibri" w:hAnsi="Calibri" w:cs="Calibri"/>
          <w:bCs/>
          <w:sz w:val="20"/>
          <w:szCs w:val="20"/>
          <w:lang w:eastAsia="zh-CN"/>
        </w:rPr>
        <w:t xml:space="preserve"> </w:t>
      </w:r>
      <w:r w:rsidRPr="001558D3">
        <w:rPr>
          <w:rFonts w:ascii="Calibri" w:hAnsi="Calibri" w:cs="Calibri"/>
          <w:bCs/>
          <w:sz w:val="20"/>
          <w:szCs w:val="20"/>
          <w:lang w:eastAsia="zh-CN"/>
        </w:rPr>
        <w:t>Ministry of Education Frontiers Science Center for Precision Oncology</w:t>
      </w:r>
      <w:r w:rsidRPr="001558D3">
        <w:rPr>
          <w:rFonts w:ascii="Calibri" w:hAnsi="Calibri" w:cs="Calibri"/>
          <w:bCs/>
          <w:sz w:val="20"/>
          <w:szCs w:val="20"/>
          <w:vertAlign w:val="superscript"/>
          <w:lang w:eastAsia="zh-CN"/>
        </w:rPr>
        <w:t>2</w:t>
      </w:r>
      <w:r w:rsidRPr="001558D3">
        <w:rPr>
          <w:rFonts w:ascii="Calibri" w:hAnsi="Calibri" w:cs="Calibri"/>
          <w:bCs/>
          <w:sz w:val="20"/>
          <w:szCs w:val="20"/>
          <w:lang w:eastAsia="zh-CN"/>
        </w:rPr>
        <w:t>, University of Macau, Macao SAR, China</w:t>
      </w:r>
      <w:r>
        <w:rPr>
          <w:rFonts w:ascii="Calibri" w:hAnsi="Calibri" w:cs="Calibri"/>
          <w:bCs/>
          <w:sz w:val="20"/>
          <w:szCs w:val="20"/>
          <w:lang w:eastAsia="zh-CN"/>
        </w:rPr>
        <w:t>.</w:t>
      </w:r>
    </w:p>
    <w:p w14:paraId="481092DD" w14:textId="487246C4" w:rsidR="005F331C" w:rsidRDefault="00A13E5E" w:rsidP="005F331C">
      <w:pPr>
        <w:rPr>
          <w:rFonts w:ascii="Calibri" w:hAnsi="Calibri" w:cs="Calibri"/>
          <w:sz w:val="20"/>
          <w:szCs w:val="20"/>
          <w:lang w:eastAsia="zh-CN"/>
        </w:rPr>
      </w:pPr>
      <w:r>
        <w:rPr>
          <w:rFonts w:ascii="Calibri" w:hAnsi="Calibri" w:cs="Calibri"/>
          <w:bCs/>
          <w:noProof/>
          <w:sz w:val="20"/>
          <w:szCs w:val="20"/>
          <w:lang w:eastAsia="zh-CN"/>
        </w:rPr>
        <w:drawing>
          <wp:anchor distT="0" distB="0" distL="114300" distR="114300" simplePos="0" relativeHeight="251660288" behindDoc="1" locked="0" layoutInCell="1" allowOverlap="1" wp14:anchorId="71C4DCCA" wp14:editId="1B2F4C3B">
            <wp:simplePos x="0" y="0"/>
            <wp:positionH relativeFrom="column">
              <wp:posOffset>3539490</wp:posOffset>
            </wp:positionH>
            <wp:positionV relativeFrom="paragraph">
              <wp:posOffset>140335</wp:posOffset>
            </wp:positionV>
            <wp:extent cx="2526030" cy="1931670"/>
            <wp:effectExtent l="0" t="0" r="1270" b="0"/>
            <wp:wrapTight wrapText="bothSides">
              <wp:wrapPolygon edited="0">
                <wp:start x="0" y="0"/>
                <wp:lineTo x="0" y="21444"/>
                <wp:lineTo x="21502" y="21444"/>
                <wp:lineTo x="21502" y="0"/>
                <wp:lineTo x="0" y="0"/>
              </wp:wrapPolygon>
            </wp:wrapTight>
            <wp:docPr id="17994909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490947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489F8" w14:textId="77777777" w:rsidR="00A13E5E" w:rsidRPr="001558D3" w:rsidRDefault="00A13E5E" w:rsidP="00A13E5E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F331C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1558D3">
        <w:rPr>
          <w:rFonts w:ascii="Calibri" w:hAnsi="Calibri" w:cs="Calibri"/>
          <w:sz w:val="20"/>
          <w:szCs w:val="20"/>
          <w:lang w:val="en-AU"/>
        </w:rPr>
        <w:t xml:space="preserve"> Neuroendocrine prostate cancer (NEPC) is a lethal subtype of castration-resistant prostate cancer (CRPC) whose molecular drivers are incompletely understood and for which effective therapies are lacking. Here, we investigate the role of the nuclear receptor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ERRγ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 xml:space="preserve"> in the adeno-to-neuroendocrine transition.</w:t>
      </w:r>
    </w:p>
    <w:p w14:paraId="17BDE555" w14:textId="77777777" w:rsidR="00A13E5E" w:rsidRPr="001558D3" w:rsidRDefault="00A13E5E" w:rsidP="00A13E5E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558D3">
        <w:rPr>
          <w:rFonts w:ascii="Calibri" w:hAnsi="Calibri" w:cs="Calibri"/>
          <w:sz w:val="20"/>
          <w:szCs w:val="20"/>
          <w:lang w:val="en-AU"/>
        </w:rPr>
        <w:t xml:space="preserve">Aims. This study aimed to determine the functional role of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ERRγ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 xml:space="preserve"> in NEPC pathogenesis and to exploit the resulting molecular insights for therapeutic discovery.</w:t>
      </w:r>
    </w:p>
    <w:p w14:paraId="6B13B97B" w14:textId="77777777" w:rsidR="00A13E5E" w:rsidRPr="001558D3" w:rsidRDefault="00A13E5E" w:rsidP="00A13E5E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F331C">
        <w:rPr>
          <w:rFonts w:ascii="Calibri" w:hAnsi="Calibri" w:cs="Calibri"/>
          <w:b/>
          <w:bCs/>
          <w:sz w:val="20"/>
          <w:szCs w:val="20"/>
          <w:lang w:val="en-AU"/>
        </w:rPr>
        <w:t>Methods.</w:t>
      </w:r>
      <w:r w:rsidRPr="001558D3">
        <w:rPr>
          <w:rFonts w:ascii="Calibri" w:hAnsi="Calibri" w:cs="Calibri"/>
          <w:sz w:val="20"/>
          <w:szCs w:val="20"/>
          <w:lang w:val="en-AU"/>
        </w:rPr>
        <w:t xml:space="preserve"> We employed a mouse model with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Pten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 xml:space="preserve"> and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ERRγ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 xml:space="preserve"> deficiency, mouse-derived organoids, advanced human cellular models, and xenografts. Techniques included genetic modulation of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ERRγ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 xml:space="preserve">, transcriptomic and metabolic profiling,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ChIP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>-seq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1558D3">
        <w:rPr>
          <w:rFonts w:ascii="Calibri" w:hAnsi="Calibri" w:cs="Calibri"/>
          <w:sz w:val="20"/>
          <w:szCs w:val="20"/>
          <w:lang w:val="en-AU"/>
        </w:rPr>
        <w:t>and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1558D3">
        <w:rPr>
          <w:rFonts w:ascii="Calibri" w:hAnsi="Calibri" w:cs="Calibri"/>
          <w:sz w:val="20"/>
          <w:szCs w:val="20"/>
          <w:lang w:val="en-AU"/>
        </w:rPr>
        <w:t>pharmacological inhibition using EZH2 and RET kinase inhibitors</w:t>
      </w:r>
    </w:p>
    <w:p w14:paraId="6EBF8816" w14:textId="77777777" w:rsidR="00A13E5E" w:rsidRPr="001558D3" w:rsidRDefault="00A13E5E" w:rsidP="00A13E5E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F331C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1558D3">
        <w:rPr>
          <w:rFonts w:ascii="Calibri" w:hAnsi="Calibri" w:cs="Calibri"/>
          <w:sz w:val="20"/>
          <w:szCs w:val="20"/>
          <w:lang w:val="en-AU"/>
        </w:rPr>
        <w:t xml:space="preserve"> Loss of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ERRγ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 xml:space="preserve"> drove neuroendocrine differentiation in the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Pten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 xml:space="preserve">-deficient mouse model and in human cancer cell models. Conversely, restoring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ERRγ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 xml:space="preserve"> function reversed NEPC features, suppressed growth, and countered oncogenic metabolic reprogramming. Transcriptomic analysis revealed that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ERRγ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 xml:space="preserve"> deficiency activates a neuroendocrine program, creating a vulnerability to combined inhibition of EZH2 and RET, which effectively blocked growth in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ERRγ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>-deficient organoids and cells.</w:t>
      </w:r>
    </w:p>
    <w:p w14:paraId="44D49D1E" w14:textId="77777777" w:rsidR="00A13E5E" w:rsidRPr="001558D3" w:rsidRDefault="00A13E5E" w:rsidP="00A13E5E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F331C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1558D3">
        <w:rPr>
          <w:rFonts w:ascii="Calibri" w:hAnsi="Calibri" w:cs="Calibri"/>
          <w:sz w:val="20"/>
          <w:szCs w:val="20"/>
          <w:lang w:val="en-AU"/>
        </w:rPr>
        <w:t xml:space="preserve"> Our findings establish that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ERRγ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 xml:space="preserve"> downregulation facilitates prostate cancer </w:t>
      </w:r>
      <w:proofErr w:type="spellStart"/>
      <w:r w:rsidRPr="001558D3">
        <w:rPr>
          <w:rFonts w:ascii="Calibri" w:hAnsi="Calibri" w:cs="Calibri"/>
          <w:sz w:val="20"/>
          <w:szCs w:val="20"/>
          <w:lang w:val="en-AU"/>
        </w:rPr>
        <w:t>transdifferentiation</w:t>
      </w:r>
      <w:proofErr w:type="spellEnd"/>
      <w:r w:rsidRPr="001558D3">
        <w:rPr>
          <w:rFonts w:ascii="Calibri" w:hAnsi="Calibri" w:cs="Calibri"/>
          <w:sz w:val="20"/>
          <w:szCs w:val="20"/>
          <w:lang w:val="en-AU"/>
        </w:rPr>
        <w:t xml:space="preserve"> to NEPC. The resultant therapeutic vulnerability to co-targeting of EZH2 and RET offers a promising translational strategy for preventing or treating this aggressive disease.</w:t>
      </w:r>
    </w:p>
    <w:p w14:paraId="2B9C5BBF" w14:textId="77777777" w:rsidR="00A13E5E" w:rsidRPr="005F331C" w:rsidRDefault="00A13E5E" w:rsidP="00A13E5E">
      <w:pPr>
        <w:jc w:val="both"/>
        <w:rPr>
          <w:lang w:val="en-AU"/>
        </w:rPr>
      </w:pPr>
    </w:p>
    <w:p w14:paraId="6C04B6F5" w14:textId="77777777" w:rsidR="005F331C" w:rsidRPr="005F331C" w:rsidRDefault="005F331C" w:rsidP="005F331C">
      <w:pPr>
        <w:rPr>
          <w:rFonts w:ascii="Calibri" w:hAnsi="Calibri" w:cs="Calibri"/>
          <w:sz w:val="20"/>
          <w:szCs w:val="20"/>
          <w:lang w:eastAsia="zh-CN"/>
        </w:rPr>
      </w:pPr>
    </w:p>
    <w:sectPr w:rsidR="005F331C" w:rsidRPr="005F331C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558D3"/>
    <w:rsid w:val="001C092D"/>
    <w:rsid w:val="002226BB"/>
    <w:rsid w:val="002272B0"/>
    <w:rsid w:val="00300B92"/>
    <w:rsid w:val="003238D9"/>
    <w:rsid w:val="00387491"/>
    <w:rsid w:val="003E7A4E"/>
    <w:rsid w:val="00444224"/>
    <w:rsid w:val="00483B05"/>
    <w:rsid w:val="004E28B9"/>
    <w:rsid w:val="004E50FC"/>
    <w:rsid w:val="004E5450"/>
    <w:rsid w:val="0059609A"/>
    <w:rsid w:val="00597659"/>
    <w:rsid w:val="005D1700"/>
    <w:rsid w:val="005E48A2"/>
    <w:rsid w:val="005E62BE"/>
    <w:rsid w:val="005F331C"/>
    <w:rsid w:val="00711813"/>
    <w:rsid w:val="00724E3C"/>
    <w:rsid w:val="00743C46"/>
    <w:rsid w:val="00760B17"/>
    <w:rsid w:val="00885303"/>
    <w:rsid w:val="008909C9"/>
    <w:rsid w:val="00947B77"/>
    <w:rsid w:val="009E2228"/>
    <w:rsid w:val="009F06D6"/>
    <w:rsid w:val="00A13E5E"/>
    <w:rsid w:val="00A266B4"/>
    <w:rsid w:val="00A71DEF"/>
    <w:rsid w:val="00AE2DA6"/>
    <w:rsid w:val="00BC5FCC"/>
    <w:rsid w:val="00C132EC"/>
    <w:rsid w:val="00C60A71"/>
    <w:rsid w:val="00D55F3B"/>
    <w:rsid w:val="00DA2731"/>
    <w:rsid w:val="00EF12F3"/>
    <w:rsid w:val="00F0225D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88869"/>
  <w15:chartTrackingRefBased/>
  <w15:docId w15:val="{3CA9A7BB-9851-8140-BF12-60AA9900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1603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1833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dc:description/>
  <cp:lastModifiedBy>tingli</cp:lastModifiedBy>
  <cp:revision>3</cp:revision>
  <cp:lastPrinted>2013-06-13T07:15:00Z</cp:lastPrinted>
  <dcterms:created xsi:type="dcterms:W3CDTF">2025-01-04T02:52:00Z</dcterms:created>
  <dcterms:modified xsi:type="dcterms:W3CDTF">2026-01-29T14:36:00Z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