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04D2" w14:textId="5DBFAE71" w:rsidR="00711813" w:rsidRPr="004E5450" w:rsidRDefault="00F21929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D</w:t>
      </w:r>
      <w:r w:rsidR="006526C8">
        <w:rPr>
          <w:rFonts w:ascii="Calibri" w:hAnsi="Calibri" w:cs="Calibri"/>
          <w:b/>
          <w:sz w:val="20"/>
          <w:szCs w:val="20"/>
          <w:lang w:val="en-AU"/>
        </w:rPr>
        <w:t>eprescrib</w:t>
      </w:r>
      <w:r>
        <w:rPr>
          <w:rFonts w:ascii="Calibri" w:hAnsi="Calibri" w:cs="Calibri"/>
          <w:b/>
          <w:sz w:val="20"/>
          <w:szCs w:val="20"/>
          <w:lang w:val="en-AU"/>
        </w:rPr>
        <w:t>ing</w:t>
      </w:r>
      <w:r w:rsidR="006526C8">
        <w:rPr>
          <w:rFonts w:ascii="Calibri" w:hAnsi="Calibri" w:cs="Calibri"/>
          <w:b/>
          <w:sz w:val="20"/>
          <w:szCs w:val="20"/>
          <w:lang w:val="en-AU"/>
        </w:rPr>
        <w:t xml:space="preserve"> allopurinol in </w:t>
      </w:r>
      <w:r w:rsidR="00BE506B">
        <w:rPr>
          <w:rFonts w:ascii="Calibri" w:hAnsi="Calibri" w:cs="Calibri"/>
          <w:b/>
          <w:sz w:val="20"/>
          <w:szCs w:val="20"/>
          <w:lang w:val="en-AU"/>
        </w:rPr>
        <w:t xml:space="preserve">a typical </w:t>
      </w:r>
      <w:r w:rsidR="00DF5FBF">
        <w:rPr>
          <w:rFonts w:ascii="Calibri" w:hAnsi="Calibri" w:cs="Calibri"/>
          <w:b/>
          <w:sz w:val="20"/>
          <w:szCs w:val="20"/>
          <w:lang w:val="en-AU"/>
        </w:rPr>
        <w:t xml:space="preserve">gout </w:t>
      </w:r>
      <w:r w:rsidR="006526C8">
        <w:rPr>
          <w:rFonts w:ascii="Calibri" w:hAnsi="Calibri" w:cs="Calibri"/>
          <w:b/>
          <w:sz w:val="20"/>
          <w:szCs w:val="20"/>
          <w:lang w:val="en-AU"/>
        </w:rPr>
        <w:t xml:space="preserve">patient </w:t>
      </w:r>
      <w:r w:rsidR="00174B11">
        <w:rPr>
          <w:rFonts w:ascii="Calibri" w:hAnsi="Calibri" w:cs="Calibri"/>
          <w:b/>
          <w:sz w:val="20"/>
          <w:szCs w:val="20"/>
          <w:lang w:val="en-AU"/>
        </w:rPr>
        <w:t>receiving haemodialysis</w:t>
      </w:r>
      <w:r>
        <w:rPr>
          <w:rFonts w:ascii="Calibri" w:hAnsi="Calibri" w:cs="Calibri"/>
          <w:b/>
          <w:sz w:val="20"/>
          <w:szCs w:val="20"/>
          <w:lang w:val="en-AU"/>
        </w:rPr>
        <w:t>:</w:t>
      </w:r>
      <w:r w:rsidR="006526C8">
        <w:rPr>
          <w:rFonts w:ascii="Calibri" w:hAnsi="Calibri" w:cs="Calibri"/>
          <w:b/>
          <w:sz w:val="20"/>
          <w:szCs w:val="20"/>
          <w:lang w:val="en-AU"/>
        </w:rPr>
        <w:t xml:space="preserve">  </w:t>
      </w:r>
      <w:r w:rsidR="005A2E5E">
        <w:rPr>
          <w:rFonts w:ascii="Calibri" w:hAnsi="Calibri" w:cs="Calibri"/>
          <w:b/>
          <w:sz w:val="20"/>
          <w:szCs w:val="20"/>
          <w:lang w:val="en-AU"/>
        </w:rPr>
        <w:t xml:space="preserve">A </w:t>
      </w:r>
      <w:r w:rsidR="006526C8">
        <w:rPr>
          <w:rFonts w:ascii="Calibri" w:hAnsi="Calibri" w:cs="Calibri"/>
          <w:b/>
          <w:sz w:val="20"/>
          <w:szCs w:val="20"/>
          <w:lang w:val="en-AU"/>
        </w:rPr>
        <w:t xml:space="preserve">PKPD simulation </w:t>
      </w:r>
    </w:p>
    <w:p w14:paraId="0225E0E2" w14:textId="52EFC60F" w:rsidR="00711813" w:rsidRPr="009B2755" w:rsidRDefault="006526C8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526C8">
        <w:rPr>
          <w:rFonts w:ascii="Calibri" w:hAnsi="Calibri" w:cs="Calibri"/>
          <w:sz w:val="20"/>
          <w:szCs w:val="20"/>
          <w:lang w:val="en-AU"/>
        </w:rPr>
        <w:t>Noha Kamel</w:t>
      </w:r>
      <w:r w:rsidRPr="009B2755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6526C8">
        <w:rPr>
          <w:rFonts w:ascii="Calibri" w:hAnsi="Calibri" w:cs="Calibri"/>
          <w:sz w:val="20"/>
          <w:szCs w:val="20"/>
          <w:lang w:val="en-AU"/>
        </w:rPr>
        <w:t xml:space="preserve">, Daniel </w:t>
      </w:r>
      <w:r w:rsidR="00EA48DF">
        <w:rPr>
          <w:rFonts w:ascii="Calibri" w:hAnsi="Calibri" w:cs="Calibri"/>
          <w:sz w:val="20"/>
          <w:szCs w:val="20"/>
          <w:lang w:val="en-AU"/>
        </w:rPr>
        <w:t xml:space="preserve">F.B. </w:t>
      </w:r>
      <w:r w:rsidRPr="006526C8">
        <w:rPr>
          <w:rFonts w:ascii="Calibri" w:hAnsi="Calibri" w:cs="Calibri"/>
          <w:sz w:val="20"/>
          <w:szCs w:val="20"/>
          <w:lang w:val="en-AU"/>
        </w:rPr>
        <w:t>Wright</w:t>
      </w:r>
      <w:r w:rsidRPr="009B275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6526C8">
        <w:rPr>
          <w:rFonts w:ascii="Calibri" w:hAnsi="Calibri" w:cs="Calibri"/>
          <w:sz w:val="20"/>
          <w:szCs w:val="20"/>
          <w:lang w:val="en-AU"/>
        </w:rPr>
        <w:t>,</w:t>
      </w:r>
      <w:r w:rsidR="009B275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B2755" w:rsidRPr="009B2755">
        <w:rPr>
          <w:rFonts w:ascii="Calibri" w:hAnsi="Calibri" w:cs="Calibri"/>
          <w:sz w:val="20"/>
          <w:szCs w:val="20"/>
          <w:lang w:val="en-AU"/>
        </w:rPr>
        <w:t>Chi Kien Phung</w:t>
      </w:r>
      <w:r w:rsidR="009B2755" w:rsidRPr="009B275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B2755">
        <w:rPr>
          <w:rFonts w:ascii="Calibri" w:hAnsi="Calibri" w:cs="Calibri"/>
          <w:sz w:val="20"/>
          <w:szCs w:val="20"/>
          <w:lang w:val="en-AU"/>
        </w:rPr>
        <w:t>, Anna Dixon</w:t>
      </w:r>
      <w:r w:rsidR="009B2755" w:rsidRPr="009B275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9B2755">
        <w:rPr>
          <w:rFonts w:ascii="Calibri" w:hAnsi="Calibri" w:cs="Calibri"/>
          <w:sz w:val="20"/>
          <w:szCs w:val="20"/>
          <w:lang w:val="en-AU"/>
        </w:rPr>
        <w:t>,</w:t>
      </w:r>
      <w:r w:rsidRPr="006526C8">
        <w:rPr>
          <w:rFonts w:ascii="Calibri" w:hAnsi="Calibri" w:cs="Calibri"/>
          <w:sz w:val="20"/>
          <w:szCs w:val="20"/>
          <w:lang w:val="en-AU"/>
        </w:rPr>
        <w:t xml:space="preserve"> Sophie Stocker</w:t>
      </w:r>
      <w:r w:rsidRPr="009B275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9B275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B2755" w:rsidRPr="00092DF3">
        <w:rPr>
          <w:rFonts w:ascii="Calibri" w:hAnsi="Calibri" w:cs="Calibri"/>
          <w:sz w:val="20"/>
          <w:szCs w:val="20"/>
          <w:lang w:val="en-AU"/>
        </w:rPr>
        <w:t>Sch. of Pharmacy, Univ. of Sydney</w:t>
      </w:r>
      <w:r w:rsidR="009B2755" w:rsidRPr="00B9171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9B2755" w:rsidRPr="00092DF3">
        <w:rPr>
          <w:rFonts w:ascii="Calibri" w:hAnsi="Calibri" w:cs="Calibri"/>
          <w:sz w:val="20"/>
          <w:szCs w:val="20"/>
          <w:lang w:val="en-AU"/>
        </w:rPr>
        <w:t xml:space="preserve">, NSW, AUS; Clin. Pharm. &amp; Pharm. </w:t>
      </w:r>
      <w:proofErr w:type="spellStart"/>
      <w:r w:rsidR="009B2755" w:rsidRPr="00092DF3">
        <w:rPr>
          <w:rFonts w:ascii="Calibri" w:hAnsi="Calibri" w:cs="Calibri"/>
          <w:sz w:val="20"/>
          <w:szCs w:val="20"/>
          <w:lang w:val="en-AU"/>
        </w:rPr>
        <w:t>Pract</w:t>
      </w:r>
      <w:proofErr w:type="spellEnd"/>
      <w:r w:rsidR="009B2755" w:rsidRPr="00092DF3">
        <w:rPr>
          <w:rFonts w:ascii="Calibri" w:hAnsi="Calibri" w:cs="Calibri"/>
          <w:sz w:val="20"/>
          <w:szCs w:val="20"/>
          <w:lang w:val="en-AU"/>
        </w:rPr>
        <w:t>. Dept., Mans. Univ.</w:t>
      </w:r>
      <w:r w:rsidR="009B2755" w:rsidRPr="00B9171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9B2755">
        <w:rPr>
          <w:rFonts w:ascii="Calibri" w:hAnsi="Calibri" w:cs="Calibri"/>
          <w:sz w:val="20"/>
          <w:szCs w:val="20"/>
          <w:lang w:val="en-AU"/>
        </w:rPr>
        <w:t>; Hanoi Univ. of Pharm.</w:t>
      </w:r>
      <w:r w:rsidR="009B2755" w:rsidRPr="009B275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</w:p>
    <w:p w14:paraId="0230E37F" w14:textId="094B8C52" w:rsidR="00711813" w:rsidRPr="004E5450" w:rsidRDefault="00B0050C" w:rsidP="006F47BA">
      <w:pPr>
        <w:pStyle w:val="Default"/>
        <w:jc w:val="right"/>
        <w:rPr>
          <w:color w:val="auto"/>
          <w:sz w:val="20"/>
          <w:szCs w:val="20"/>
          <w:lang w:val="en-AU"/>
        </w:rPr>
      </w:pPr>
      <w:r>
        <w:rPr>
          <w:noProof/>
          <w:sz w:val="20"/>
          <w:szCs w:val="20"/>
          <w:lang w:val="en-AU"/>
        </w:rPr>
        <w:drawing>
          <wp:anchor distT="0" distB="0" distL="114300" distR="114300" simplePos="0" relativeHeight="251660288" behindDoc="0" locked="0" layoutInCell="1" allowOverlap="1" wp14:anchorId="6C7877A4" wp14:editId="3252CA5B">
            <wp:simplePos x="0" y="0"/>
            <wp:positionH relativeFrom="column">
              <wp:posOffset>3870960</wp:posOffset>
            </wp:positionH>
            <wp:positionV relativeFrom="paragraph">
              <wp:posOffset>8890</wp:posOffset>
            </wp:positionV>
            <wp:extent cx="2372360" cy="1540510"/>
            <wp:effectExtent l="0" t="0" r="8890" b="2540"/>
            <wp:wrapSquare wrapText="bothSides"/>
            <wp:docPr id="2126406780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406780" name="Picture 2126406780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289424C1" w14:textId="39ACB764" w:rsidR="00711813" w:rsidRPr="004E5450" w:rsidRDefault="00711813" w:rsidP="008308F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A47E26" w:rsidRPr="00A47E26">
        <w:t xml:space="preserve"> </w:t>
      </w:r>
      <w:r w:rsidR="00CB3F9F" w:rsidRPr="00ED2F01">
        <w:rPr>
          <w:rFonts w:ascii="Calibri" w:hAnsi="Calibri" w:cs="Calibri"/>
          <w:sz w:val="20"/>
          <w:szCs w:val="20"/>
          <w:lang w:val="en-AU"/>
        </w:rPr>
        <w:t xml:space="preserve">Allopurinol, a urate-lowering therapy used to manage gout, is commonly prescribed in patients receiving </w:t>
      </w:r>
      <w:r w:rsidR="00CB3F9F" w:rsidRPr="005119D8">
        <w:rPr>
          <w:rFonts w:ascii="Calibri" w:hAnsi="Calibri" w:cs="Calibri"/>
          <w:sz w:val="20"/>
          <w:szCs w:val="20"/>
          <w:lang w:val="en-AU"/>
        </w:rPr>
        <w:t>haemodialysis</w:t>
      </w:r>
      <w:r w:rsidR="00CB3F9F">
        <w:rPr>
          <w:rFonts w:ascii="Calibri" w:hAnsi="Calibri" w:cs="Calibri"/>
          <w:sz w:val="20"/>
          <w:szCs w:val="20"/>
          <w:lang w:val="en-AU"/>
        </w:rPr>
        <w:t xml:space="preserve"> (HD). </w:t>
      </w:r>
      <w:r w:rsidR="006819C7">
        <w:rPr>
          <w:rFonts w:ascii="Calibri" w:hAnsi="Calibri" w:cs="Calibri"/>
          <w:sz w:val="20"/>
          <w:szCs w:val="20"/>
          <w:lang w:val="en-AU"/>
        </w:rPr>
        <w:t xml:space="preserve">Urate is effectively removed by HD </w:t>
      </w:r>
      <w:r w:rsidR="00C53668">
        <w:rPr>
          <w:rFonts w:ascii="Calibri" w:hAnsi="Calibri" w:cs="Calibri"/>
          <w:sz w:val="20"/>
          <w:szCs w:val="20"/>
          <w:lang w:val="en-AU"/>
        </w:rPr>
        <w:t>raising</w:t>
      </w:r>
      <w:r w:rsidR="006819C7">
        <w:rPr>
          <w:rFonts w:ascii="Calibri" w:hAnsi="Calibri" w:cs="Calibri"/>
          <w:sz w:val="20"/>
          <w:szCs w:val="20"/>
          <w:lang w:val="en-AU"/>
        </w:rPr>
        <w:t xml:space="preserve"> the question of whether allopurinol is needed </w:t>
      </w:r>
      <w:r w:rsidR="00C53668">
        <w:rPr>
          <w:rFonts w:ascii="Calibri" w:hAnsi="Calibri" w:cs="Calibri"/>
          <w:sz w:val="20"/>
          <w:szCs w:val="20"/>
          <w:lang w:val="en-AU"/>
        </w:rPr>
        <w:t xml:space="preserve">to achieve </w:t>
      </w:r>
      <w:r w:rsidR="009104D1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C53668">
        <w:rPr>
          <w:rFonts w:ascii="Calibri" w:hAnsi="Calibri" w:cs="Calibri"/>
          <w:sz w:val="20"/>
          <w:szCs w:val="20"/>
          <w:lang w:val="en-AU"/>
        </w:rPr>
        <w:t>serum urate</w:t>
      </w:r>
      <w:r w:rsidR="00405083">
        <w:rPr>
          <w:rFonts w:ascii="Calibri" w:hAnsi="Calibri" w:cs="Calibri"/>
          <w:sz w:val="20"/>
          <w:szCs w:val="20"/>
          <w:lang w:val="en-AU"/>
        </w:rPr>
        <w:t xml:space="preserve"> (SU)</w:t>
      </w:r>
      <w:r w:rsidR="00C53668">
        <w:rPr>
          <w:rFonts w:ascii="Calibri" w:hAnsi="Calibri" w:cs="Calibri"/>
          <w:sz w:val="20"/>
          <w:szCs w:val="20"/>
          <w:lang w:val="en-AU"/>
        </w:rPr>
        <w:t xml:space="preserve"> target of &lt;</w:t>
      </w:r>
      <w:r w:rsidR="009A6B0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53668">
        <w:rPr>
          <w:rFonts w:ascii="Calibri" w:hAnsi="Calibri" w:cs="Calibri"/>
          <w:sz w:val="20"/>
          <w:szCs w:val="20"/>
          <w:lang w:val="en-AU"/>
        </w:rPr>
        <w:t xml:space="preserve">0.36 mmol/L. </w:t>
      </w:r>
    </w:p>
    <w:p w14:paraId="5652D1A1" w14:textId="308F6CBE" w:rsidR="00711813" w:rsidRPr="004E5450" w:rsidRDefault="00711813" w:rsidP="00982BB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9546C" w:rsidRPr="0059546C">
        <w:rPr>
          <w:rFonts w:ascii="Calibri" w:hAnsi="Calibri" w:cs="Calibri"/>
          <w:sz w:val="20"/>
          <w:szCs w:val="20"/>
          <w:lang w:val="en-AU"/>
        </w:rPr>
        <w:t>To simulate SU concentration</w:t>
      </w:r>
      <w:r w:rsidR="00422027">
        <w:rPr>
          <w:rFonts w:ascii="Calibri" w:hAnsi="Calibri" w:cs="Calibri"/>
          <w:sz w:val="20"/>
          <w:szCs w:val="20"/>
          <w:lang w:val="en-AU"/>
        </w:rPr>
        <w:t xml:space="preserve"> changes</w:t>
      </w:r>
      <w:r w:rsidR="0059546C" w:rsidRPr="0059546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22027">
        <w:rPr>
          <w:rFonts w:ascii="Calibri" w:hAnsi="Calibri" w:cs="Calibri"/>
          <w:sz w:val="20"/>
          <w:szCs w:val="20"/>
          <w:lang w:val="en-AU"/>
        </w:rPr>
        <w:t>for</w:t>
      </w:r>
      <w:r w:rsidR="00422027" w:rsidRPr="0059546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9546C" w:rsidRPr="0059546C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4A309C">
        <w:rPr>
          <w:rFonts w:ascii="Calibri" w:hAnsi="Calibri" w:cs="Calibri"/>
          <w:sz w:val="20"/>
          <w:szCs w:val="20"/>
          <w:lang w:val="en-AU"/>
        </w:rPr>
        <w:t xml:space="preserve">typical </w:t>
      </w:r>
      <w:r w:rsidR="0059546C" w:rsidRPr="0059546C">
        <w:rPr>
          <w:rFonts w:ascii="Calibri" w:hAnsi="Calibri" w:cs="Calibri"/>
          <w:sz w:val="20"/>
          <w:szCs w:val="20"/>
          <w:lang w:val="en-AU"/>
        </w:rPr>
        <w:t xml:space="preserve">gout patient </w:t>
      </w:r>
      <w:r w:rsidR="004B61D7">
        <w:rPr>
          <w:rFonts w:ascii="Calibri" w:hAnsi="Calibri" w:cs="Calibri"/>
          <w:sz w:val="20"/>
          <w:szCs w:val="20"/>
          <w:lang w:val="en-AU"/>
        </w:rPr>
        <w:t xml:space="preserve">with CKD stage 5 </w:t>
      </w:r>
      <w:r w:rsidR="00F655B2">
        <w:rPr>
          <w:rFonts w:ascii="Calibri" w:hAnsi="Calibri" w:cs="Calibri"/>
          <w:sz w:val="20"/>
          <w:szCs w:val="20"/>
          <w:lang w:val="en-AU"/>
        </w:rPr>
        <w:t xml:space="preserve">taking </w:t>
      </w:r>
      <w:r w:rsidR="003B5C62">
        <w:rPr>
          <w:rFonts w:ascii="Calibri" w:hAnsi="Calibri" w:cs="Calibri"/>
          <w:sz w:val="20"/>
          <w:szCs w:val="20"/>
          <w:lang w:val="en-AU"/>
        </w:rPr>
        <w:t>allopurinol 100 mg</w:t>
      </w:r>
      <w:r w:rsidR="00FE49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655B2">
        <w:rPr>
          <w:rFonts w:ascii="Calibri" w:hAnsi="Calibri" w:cs="Calibri"/>
          <w:sz w:val="20"/>
          <w:szCs w:val="20"/>
          <w:lang w:val="en-AU"/>
        </w:rPr>
        <w:t xml:space="preserve">daily </w:t>
      </w:r>
      <w:r w:rsidR="00B1254F">
        <w:rPr>
          <w:rFonts w:ascii="Calibri" w:hAnsi="Calibri" w:cs="Calibri"/>
          <w:sz w:val="20"/>
          <w:szCs w:val="20"/>
          <w:lang w:val="en-AU"/>
        </w:rPr>
        <w:t xml:space="preserve">with and without dialysis and </w:t>
      </w:r>
      <w:r w:rsidR="0062209A">
        <w:rPr>
          <w:rFonts w:ascii="Calibri" w:hAnsi="Calibri" w:cs="Calibri"/>
          <w:sz w:val="20"/>
          <w:szCs w:val="20"/>
          <w:lang w:val="en-AU"/>
        </w:rPr>
        <w:t xml:space="preserve">after allopurinol dose reduction and deprescribing. </w:t>
      </w:r>
    </w:p>
    <w:p w14:paraId="4240F7A9" w14:textId="7342734A" w:rsidR="00711813" w:rsidRPr="004E5450" w:rsidRDefault="00711813" w:rsidP="00610378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D45B1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894D5A">
        <w:rPr>
          <w:rFonts w:ascii="Calibri" w:hAnsi="Calibri" w:cs="Calibri"/>
          <w:sz w:val="20"/>
          <w:szCs w:val="20"/>
          <w:lang w:val="en-AU"/>
        </w:rPr>
        <w:t xml:space="preserve">semi-mechanistic </w:t>
      </w:r>
      <w:r w:rsidR="005D45B1">
        <w:rPr>
          <w:rFonts w:ascii="Calibri" w:hAnsi="Calibri" w:cs="Calibri"/>
          <w:sz w:val="20"/>
          <w:szCs w:val="20"/>
          <w:lang w:val="en-AU"/>
        </w:rPr>
        <w:t xml:space="preserve">PKPD </w:t>
      </w:r>
      <w:r w:rsidR="00894D5A">
        <w:rPr>
          <w:rFonts w:ascii="Calibri" w:hAnsi="Calibri" w:cs="Calibri"/>
          <w:sz w:val="20"/>
          <w:szCs w:val="20"/>
          <w:lang w:val="en-AU"/>
        </w:rPr>
        <w:t xml:space="preserve">model </w:t>
      </w:r>
      <w:r w:rsidR="005D45B1"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00252C2B">
        <w:rPr>
          <w:rFonts w:ascii="Calibri" w:hAnsi="Calibri" w:cs="Calibri"/>
          <w:sz w:val="20"/>
          <w:szCs w:val="20"/>
          <w:lang w:val="en-AU"/>
        </w:rPr>
        <w:t xml:space="preserve">built </w:t>
      </w:r>
      <w:r w:rsidR="005D45B1">
        <w:rPr>
          <w:rFonts w:ascii="Calibri" w:hAnsi="Calibri" w:cs="Calibri"/>
          <w:sz w:val="20"/>
          <w:szCs w:val="20"/>
          <w:lang w:val="en-AU"/>
        </w:rPr>
        <w:t xml:space="preserve">using </w:t>
      </w:r>
      <w:r w:rsidR="00C40683">
        <w:rPr>
          <w:rFonts w:ascii="Calibri" w:hAnsi="Calibri" w:cs="Calibri"/>
          <w:sz w:val="20"/>
          <w:szCs w:val="20"/>
          <w:lang w:val="en-AU"/>
        </w:rPr>
        <w:t>a</w:t>
      </w:r>
      <w:r w:rsidR="005D45B1">
        <w:rPr>
          <w:rFonts w:ascii="Calibri" w:hAnsi="Calibri" w:cs="Calibri"/>
          <w:sz w:val="20"/>
          <w:szCs w:val="20"/>
          <w:lang w:val="en-AU"/>
        </w:rPr>
        <w:t xml:space="preserve"> PK model for </w:t>
      </w:r>
      <w:proofErr w:type="spellStart"/>
      <w:r w:rsidR="006F47BA">
        <w:rPr>
          <w:rFonts w:ascii="Calibri" w:hAnsi="Calibri" w:cs="Calibri"/>
          <w:sz w:val="20"/>
          <w:szCs w:val="20"/>
          <w:lang w:val="en-AU"/>
        </w:rPr>
        <w:t>oxypurinol</w:t>
      </w:r>
      <w:proofErr w:type="spellEnd"/>
      <w:r w:rsidR="006F47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05429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805429">
        <w:rPr>
          <w:rFonts w:ascii="Calibri" w:hAnsi="Calibri" w:cs="Calibri"/>
          <w:sz w:val="20"/>
          <w:szCs w:val="20"/>
          <w:lang w:val="en-AU"/>
        </w:rPr>
        <w:t>Hishe</w:t>
      </w:r>
      <w:proofErr w:type="spellEnd"/>
      <w:r w:rsidR="00805429">
        <w:rPr>
          <w:rFonts w:ascii="Calibri" w:hAnsi="Calibri" w:cs="Calibri"/>
          <w:sz w:val="20"/>
          <w:szCs w:val="20"/>
          <w:lang w:val="en-AU"/>
        </w:rPr>
        <w:t xml:space="preserve"> et al</w:t>
      </w:r>
      <w:r w:rsidR="00353A12">
        <w:rPr>
          <w:rFonts w:ascii="Calibri" w:hAnsi="Calibri" w:cs="Calibri"/>
          <w:sz w:val="20"/>
          <w:szCs w:val="20"/>
          <w:lang w:val="en-AU"/>
        </w:rPr>
        <w:t>,</w:t>
      </w:r>
      <w:r w:rsidR="00805429">
        <w:rPr>
          <w:rFonts w:ascii="Calibri" w:hAnsi="Calibri" w:cs="Calibri"/>
          <w:sz w:val="20"/>
          <w:szCs w:val="20"/>
          <w:lang w:val="en-AU"/>
        </w:rPr>
        <w:t xml:space="preserve"> 2023) </w:t>
      </w:r>
      <w:r w:rsidR="006F47BA">
        <w:rPr>
          <w:rFonts w:ascii="Calibri" w:hAnsi="Calibri" w:cs="Calibri"/>
          <w:sz w:val="20"/>
          <w:szCs w:val="20"/>
          <w:lang w:val="en-AU"/>
        </w:rPr>
        <w:t>and</w:t>
      </w:r>
      <w:r w:rsidR="005D45B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50349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5D45B1">
        <w:rPr>
          <w:rFonts w:ascii="Calibri" w:hAnsi="Calibri" w:cs="Calibri"/>
          <w:sz w:val="20"/>
          <w:szCs w:val="20"/>
          <w:lang w:val="en-AU"/>
        </w:rPr>
        <w:t>PD model for uric acid</w:t>
      </w:r>
      <w:r w:rsidR="000E347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05429">
        <w:rPr>
          <w:rFonts w:ascii="Calibri" w:hAnsi="Calibri" w:cs="Calibri"/>
          <w:sz w:val="20"/>
          <w:szCs w:val="20"/>
          <w:lang w:val="en-AU"/>
        </w:rPr>
        <w:t>(Hill-McManus et al</w:t>
      </w:r>
      <w:r w:rsidR="004C48DA">
        <w:rPr>
          <w:rFonts w:ascii="Calibri" w:hAnsi="Calibri" w:cs="Calibri"/>
          <w:sz w:val="20"/>
          <w:szCs w:val="20"/>
          <w:lang w:val="en-AU"/>
        </w:rPr>
        <w:t>,</w:t>
      </w:r>
      <w:r w:rsidR="00805429">
        <w:rPr>
          <w:rFonts w:ascii="Calibri" w:hAnsi="Calibri" w:cs="Calibri"/>
          <w:sz w:val="20"/>
          <w:szCs w:val="20"/>
          <w:lang w:val="en-AU"/>
        </w:rPr>
        <w:t xml:space="preserve"> 2018)</w:t>
      </w:r>
      <w:r w:rsidR="005D45B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A2121">
        <w:rPr>
          <w:rFonts w:ascii="Calibri" w:hAnsi="Calibri" w:cs="Calibri"/>
          <w:sz w:val="20"/>
          <w:szCs w:val="20"/>
          <w:lang w:val="en-AU"/>
        </w:rPr>
        <w:t>A</w:t>
      </w:r>
      <w:r w:rsidR="00085E91">
        <w:rPr>
          <w:rFonts w:ascii="Calibri" w:hAnsi="Calibri" w:cs="Calibri"/>
          <w:sz w:val="20"/>
          <w:szCs w:val="20"/>
          <w:lang w:val="en-AU"/>
        </w:rPr>
        <w:t>n a</w:t>
      </w:r>
      <w:r w:rsidR="008A2121">
        <w:rPr>
          <w:rFonts w:ascii="Calibri" w:hAnsi="Calibri" w:cs="Calibri"/>
          <w:sz w:val="20"/>
          <w:szCs w:val="20"/>
          <w:lang w:val="en-AU"/>
        </w:rPr>
        <w:t xml:space="preserve">dditional compartment </w:t>
      </w:r>
      <w:r w:rsidR="00D04EDC">
        <w:rPr>
          <w:rFonts w:ascii="Calibri" w:hAnsi="Calibri" w:cs="Calibri"/>
          <w:sz w:val="20"/>
          <w:szCs w:val="20"/>
          <w:lang w:val="en-AU"/>
        </w:rPr>
        <w:t>was</w:t>
      </w:r>
      <w:r w:rsidR="008A2121">
        <w:rPr>
          <w:rFonts w:ascii="Calibri" w:hAnsi="Calibri" w:cs="Calibri"/>
          <w:sz w:val="20"/>
          <w:szCs w:val="20"/>
          <w:lang w:val="en-AU"/>
        </w:rPr>
        <w:t xml:space="preserve"> added to capture intestinal </w:t>
      </w:r>
      <w:r w:rsidR="00874BD8">
        <w:rPr>
          <w:rFonts w:ascii="Calibri" w:hAnsi="Calibri" w:cs="Calibri"/>
          <w:sz w:val="20"/>
          <w:szCs w:val="20"/>
          <w:lang w:val="en-AU"/>
        </w:rPr>
        <w:t xml:space="preserve">urate </w:t>
      </w:r>
      <w:proofErr w:type="gramStart"/>
      <w:r w:rsidR="008A2121">
        <w:rPr>
          <w:rFonts w:ascii="Calibri" w:hAnsi="Calibri" w:cs="Calibri"/>
          <w:sz w:val="20"/>
          <w:szCs w:val="20"/>
          <w:lang w:val="en-AU"/>
        </w:rPr>
        <w:t>clearance</w:t>
      </w:r>
      <w:proofErr w:type="gramEnd"/>
      <w:r w:rsidR="008A212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86ECE">
        <w:rPr>
          <w:rFonts w:ascii="Calibri" w:hAnsi="Calibri" w:cs="Calibri"/>
          <w:sz w:val="20"/>
          <w:szCs w:val="20"/>
          <w:lang w:val="en-AU"/>
        </w:rPr>
        <w:t xml:space="preserve">and dialysis </w:t>
      </w:r>
      <w:r w:rsidR="00C35609"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00286ECE">
        <w:rPr>
          <w:rFonts w:ascii="Calibri" w:hAnsi="Calibri" w:cs="Calibri"/>
          <w:sz w:val="20"/>
          <w:szCs w:val="20"/>
          <w:lang w:val="en-AU"/>
        </w:rPr>
        <w:t>added as a flag (on/off)</w:t>
      </w:r>
      <w:r w:rsidR="00C35609">
        <w:rPr>
          <w:rFonts w:ascii="Calibri" w:hAnsi="Calibri" w:cs="Calibri"/>
          <w:sz w:val="20"/>
          <w:szCs w:val="20"/>
          <w:lang w:val="en-AU"/>
        </w:rPr>
        <w:t>.</w:t>
      </w:r>
      <w:r w:rsidR="008A212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D2F7B">
        <w:rPr>
          <w:rFonts w:ascii="Calibri" w:hAnsi="Calibri" w:cs="Calibri"/>
          <w:sz w:val="20"/>
          <w:szCs w:val="20"/>
          <w:lang w:val="en-AU"/>
        </w:rPr>
        <w:t xml:space="preserve">A single subject simulation </w:t>
      </w:r>
      <w:r w:rsidR="00ED37CB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D1676C">
        <w:rPr>
          <w:rFonts w:ascii="Calibri" w:hAnsi="Calibri" w:cs="Calibri"/>
          <w:sz w:val="20"/>
          <w:szCs w:val="20"/>
          <w:lang w:val="en-AU"/>
        </w:rPr>
        <w:t>SU</w:t>
      </w:r>
      <w:r w:rsidR="00EE68D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D37CB">
        <w:rPr>
          <w:rFonts w:ascii="Calibri" w:hAnsi="Calibri" w:cs="Calibri"/>
          <w:sz w:val="20"/>
          <w:szCs w:val="20"/>
          <w:lang w:val="en-AU"/>
        </w:rPr>
        <w:t xml:space="preserve">concentrations </w:t>
      </w:r>
      <w:r w:rsidR="001D2F7B">
        <w:rPr>
          <w:rFonts w:ascii="Calibri" w:hAnsi="Calibri" w:cs="Calibri"/>
          <w:sz w:val="20"/>
          <w:szCs w:val="20"/>
          <w:lang w:val="en-AU"/>
        </w:rPr>
        <w:t>was conducted for</w:t>
      </w:r>
      <w:r w:rsidR="001D2F7B" w:rsidRPr="0061037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D2F7B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3B2381">
        <w:rPr>
          <w:rFonts w:ascii="Calibri" w:hAnsi="Calibri" w:cs="Calibri"/>
          <w:sz w:val="20"/>
          <w:szCs w:val="20"/>
          <w:lang w:val="en-AU"/>
        </w:rPr>
        <w:t xml:space="preserve">typical gout 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 xml:space="preserve">patient </w:t>
      </w:r>
      <w:r w:rsidR="003B2381">
        <w:rPr>
          <w:rFonts w:ascii="Calibri" w:hAnsi="Calibri" w:cs="Calibri"/>
          <w:sz w:val="20"/>
          <w:szCs w:val="20"/>
          <w:lang w:val="en-AU"/>
        </w:rPr>
        <w:t>weighing 85</w:t>
      </w:r>
      <w:r w:rsidR="006D037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B2381">
        <w:rPr>
          <w:rFonts w:ascii="Calibri" w:hAnsi="Calibri" w:cs="Calibri"/>
          <w:sz w:val="20"/>
          <w:szCs w:val="20"/>
          <w:lang w:val="en-AU"/>
        </w:rPr>
        <w:t xml:space="preserve">kg with 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>CKD stage 5</w:t>
      </w:r>
      <w:r w:rsidR="00636F4B">
        <w:rPr>
          <w:rFonts w:ascii="Calibri" w:hAnsi="Calibri" w:cs="Calibri"/>
          <w:sz w:val="20"/>
          <w:szCs w:val="20"/>
          <w:lang w:val="en-AU"/>
        </w:rPr>
        <w:t>.</w:t>
      </w:r>
      <w:r w:rsidR="00C20C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62573">
        <w:rPr>
          <w:rFonts w:ascii="Calibri" w:hAnsi="Calibri" w:cs="Calibri"/>
          <w:sz w:val="20"/>
          <w:szCs w:val="20"/>
          <w:lang w:val="en-AU"/>
        </w:rPr>
        <w:t xml:space="preserve">Nine </w:t>
      </w:r>
      <w:r w:rsidR="001540E5">
        <w:rPr>
          <w:rFonts w:ascii="Calibri" w:hAnsi="Calibri" w:cs="Calibri"/>
          <w:sz w:val="20"/>
          <w:szCs w:val="20"/>
          <w:lang w:val="en-AU"/>
        </w:rPr>
        <w:t xml:space="preserve">pre-dialysis </w:t>
      </w:r>
      <w:r w:rsidR="00E95F00">
        <w:rPr>
          <w:rFonts w:ascii="Calibri" w:hAnsi="Calibri" w:cs="Calibri"/>
          <w:sz w:val="20"/>
          <w:szCs w:val="20"/>
          <w:lang w:val="en-AU"/>
        </w:rPr>
        <w:t>SU</w:t>
      </w:r>
      <w:r w:rsidR="00C20C4E">
        <w:rPr>
          <w:rFonts w:ascii="Calibri" w:hAnsi="Calibri" w:cs="Calibri"/>
          <w:sz w:val="20"/>
          <w:szCs w:val="20"/>
          <w:lang w:val="en-AU"/>
        </w:rPr>
        <w:t xml:space="preserve"> concentrations were tested</w:t>
      </w:r>
      <w:r w:rsidR="00162573">
        <w:rPr>
          <w:rFonts w:ascii="Calibri" w:hAnsi="Calibri" w:cs="Calibri"/>
          <w:sz w:val="20"/>
          <w:szCs w:val="20"/>
          <w:lang w:val="en-AU"/>
        </w:rPr>
        <w:t xml:space="preserve"> in 0.05 increments</w:t>
      </w:r>
      <w:r w:rsidR="00C20C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58EE">
        <w:rPr>
          <w:rFonts w:ascii="Calibri" w:hAnsi="Calibri" w:cs="Calibri"/>
          <w:sz w:val="20"/>
          <w:szCs w:val="20"/>
          <w:lang w:val="en-AU"/>
        </w:rPr>
        <w:t>(</w:t>
      </w:r>
      <w:r w:rsidR="00C20C4E">
        <w:rPr>
          <w:rFonts w:ascii="Calibri" w:hAnsi="Calibri" w:cs="Calibri"/>
          <w:sz w:val="20"/>
          <w:szCs w:val="20"/>
          <w:lang w:val="en-AU"/>
        </w:rPr>
        <w:t>0.33-0.69 mmol/L</w:t>
      </w:r>
      <w:r w:rsidR="00BA58EE">
        <w:rPr>
          <w:rFonts w:ascii="Calibri" w:hAnsi="Calibri" w:cs="Calibri"/>
          <w:sz w:val="20"/>
          <w:szCs w:val="20"/>
          <w:lang w:val="en-AU"/>
        </w:rPr>
        <w:t>)</w:t>
      </w:r>
      <w:r w:rsidR="00734936">
        <w:rPr>
          <w:rFonts w:ascii="Calibri" w:hAnsi="Calibri" w:cs="Calibri"/>
          <w:sz w:val="20"/>
          <w:szCs w:val="20"/>
          <w:lang w:val="en-AU"/>
        </w:rPr>
        <w:t>.</w:t>
      </w:r>
      <w:r w:rsidR="00E62BF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F0FC1">
        <w:rPr>
          <w:rFonts w:ascii="Calibri" w:hAnsi="Calibri" w:cs="Calibri"/>
          <w:sz w:val="20"/>
          <w:szCs w:val="20"/>
          <w:lang w:val="en-AU"/>
        </w:rPr>
        <w:t>SU was simulated</w:t>
      </w:r>
      <w:r w:rsidR="006B73C7">
        <w:rPr>
          <w:rFonts w:ascii="Calibri" w:hAnsi="Calibri" w:cs="Calibri"/>
          <w:sz w:val="20"/>
          <w:szCs w:val="20"/>
          <w:lang w:val="en-AU"/>
        </w:rPr>
        <w:t xml:space="preserve"> for </w:t>
      </w:r>
      <w:r w:rsidR="006B73C7" w:rsidRPr="00610378">
        <w:rPr>
          <w:rFonts w:ascii="Calibri" w:hAnsi="Calibri" w:cs="Calibri"/>
          <w:sz w:val="20"/>
          <w:szCs w:val="20"/>
          <w:lang w:val="en-AU"/>
        </w:rPr>
        <w:t>allopurinol 100 mg/day</w:t>
      </w:r>
      <w:r w:rsidR="001F0FC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2755A">
        <w:rPr>
          <w:rFonts w:ascii="Calibri" w:hAnsi="Calibri" w:cs="Calibri"/>
          <w:sz w:val="20"/>
          <w:szCs w:val="20"/>
          <w:lang w:val="en-AU"/>
        </w:rPr>
        <w:t>over</w:t>
      </w:r>
      <w:r w:rsidR="00452F1F">
        <w:rPr>
          <w:rFonts w:ascii="Calibri" w:hAnsi="Calibri" w:cs="Calibri"/>
          <w:sz w:val="20"/>
          <w:szCs w:val="20"/>
          <w:lang w:val="en-AU"/>
        </w:rPr>
        <w:t xml:space="preserve"> 4 months </w:t>
      </w:r>
      <w:r w:rsidR="00023C01">
        <w:rPr>
          <w:rFonts w:ascii="Calibri" w:hAnsi="Calibri" w:cs="Calibri"/>
          <w:sz w:val="20"/>
          <w:szCs w:val="20"/>
          <w:lang w:val="en-AU"/>
        </w:rPr>
        <w:t xml:space="preserve">without HD. </w:t>
      </w:r>
      <w:r w:rsidR="001D4F6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F1E79">
        <w:rPr>
          <w:rFonts w:ascii="Calibri" w:hAnsi="Calibri" w:cs="Calibri"/>
          <w:sz w:val="20"/>
          <w:szCs w:val="20"/>
          <w:lang w:val="en-AU"/>
        </w:rPr>
        <w:t xml:space="preserve">At </w:t>
      </w:r>
      <w:r w:rsidR="00023C01">
        <w:rPr>
          <w:rFonts w:ascii="Calibri" w:hAnsi="Calibri" w:cs="Calibri"/>
          <w:sz w:val="20"/>
          <w:szCs w:val="20"/>
          <w:lang w:val="en-AU"/>
        </w:rPr>
        <w:t xml:space="preserve">4 </w:t>
      </w:r>
      <w:r w:rsidR="00FF1E79">
        <w:rPr>
          <w:rFonts w:ascii="Calibri" w:hAnsi="Calibri" w:cs="Calibri"/>
          <w:sz w:val="20"/>
          <w:szCs w:val="20"/>
          <w:lang w:val="en-AU"/>
        </w:rPr>
        <w:t>month</w:t>
      </w:r>
      <w:r w:rsidR="00023C01">
        <w:rPr>
          <w:rFonts w:ascii="Calibri" w:hAnsi="Calibri" w:cs="Calibri"/>
          <w:sz w:val="20"/>
          <w:szCs w:val="20"/>
          <w:lang w:val="en-AU"/>
        </w:rPr>
        <w:t xml:space="preserve">s, </w:t>
      </w:r>
      <w:r w:rsidR="00FF1E79">
        <w:rPr>
          <w:rFonts w:ascii="Calibri" w:hAnsi="Calibri" w:cs="Calibri"/>
          <w:sz w:val="20"/>
          <w:szCs w:val="20"/>
          <w:lang w:val="en-AU"/>
        </w:rPr>
        <w:t xml:space="preserve">HD </w:t>
      </w:r>
      <w:r w:rsidR="007E1D95">
        <w:rPr>
          <w:rFonts w:ascii="Calibri" w:hAnsi="Calibri" w:cs="Calibri"/>
          <w:sz w:val="20"/>
          <w:szCs w:val="20"/>
          <w:lang w:val="en-AU"/>
        </w:rPr>
        <w:t>thrice</w:t>
      </w:r>
      <w:r w:rsidR="007E1D95" w:rsidRPr="00610378">
        <w:rPr>
          <w:rFonts w:ascii="Calibri" w:hAnsi="Calibri" w:cs="Calibri"/>
          <w:sz w:val="20"/>
          <w:szCs w:val="20"/>
          <w:lang w:val="en-AU"/>
        </w:rPr>
        <w:t xml:space="preserve"> weekly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1D95">
        <w:rPr>
          <w:rFonts w:ascii="Calibri" w:hAnsi="Calibri" w:cs="Calibri"/>
          <w:sz w:val="20"/>
          <w:szCs w:val="20"/>
          <w:lang w:val="en-AU"/>
        </w:rPr>
        <w:t xml:space="preserve">over 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>4</w:t>
      </w:r>
      <w:r w:rsidR="00D7132D" w:rsidRPr="002D38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B33CF" w:rsidRPr="002D38E5">
        <w:rPr>
          <w:rFonts w:ascii="Calibri" w:hAnsi="Calibri" w:cs="Calibri"/>
          <w:sz w:val="20"/>
          <w:szCs w:val="20"/>
          <w:lang w:val="en-AU"/>
        </w:rPr>
        <w:t>h</w:t>
      </w:r>
      <w:r w:rsidR="00FF1E79" w:rsidRPr="002D38E5">
        <w:rPr>
          <w:rFonts w:ascii="Calibri" w:hAnsi="Calibri" w:cs="Calibri"/>
          <w:sz w:val="20"/>
          <w:szCs w:val="20"/>
          <w:lang w:val="en-AU"/>
        </w:rPr>
        <w:t xml:space="preserve"> was initiated</w:t>
      </w:r>
      <w:r w:rsidR="007B33CF" w:rsidRPr="00610378">
        <w:rPr>
          <w:rFonts w:ascii="Calibri" w:hAnsi="Calibri" w:cs="Calibri"/>
          <w:sz w:val="20"/>
          <w:szCs w:val="20"/>
          <w:lang w:val="en-AU"/>
        </w:rPr>
        <w:t>.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E158C">
        <w:rPr>
          <w:rFonts w:ascii="Calibri" w:hAnsi="Calibri" w:cs="Calibri"/>
          <w:sz w:val="20"/>
          <w:szCs w:val="20"/>
          <w:lang w:val="en-AU"/>
        </w:rPr>
        <w:t>At month 5, t</w:t>
      </w:r>
      <w:r w:rsidR="00DB01A2">
        <w:rPr>
          <w:rFonts w:ascii="Calibri" w:hAnsi="Calibri" w:cs="Calibri"/>
          <w:sz w:val="20"/>
          <w:szCs w:val="20"/>
          <w:lang w:val="en-AU"/>
        </w:rPr>
        <w:t>he a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 xml:space="preserve">llopurinol </w:t>
      </w:r>
      <w:r w:rsidR="000B4FDD">
        <w:rPr>
          <w:rFonts w:ascii="Calibri" w:hAnsi="Calibri" w:cs="Calibri"/>
          <w:sz w:val="20"/>
          <w:szCs w:val="20"/>
          <w:lang w:val="en-AU"/>
        </w:rPr>
        <w:t xml:space="preserve">dose 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>was reduced to 50 mg/day</w:t>
      </w:r>
      <w:r w:rsidR="002E158C">
        <w:rPr>
          <w:rFonts w:ascii="Calibri" w:hAnsi="Calibri" w:cs="Calibri"/>
          <w:sz w:val="20"/>
          <w:szCs w:val="20"/>
          <w:lang w:val="en-AU"/>
        </w:rPr>
        <w:t xml:space="preserve">, and at month 6 allopurinol was 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>discontinued</w:t>
      </w:r>
      <w:r w:rsidR="00F67637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658C6">
        <w:rPr>
          <w:rFonts w:ascii="Calibri" w:hAnsi="Calibri" w:cs="Calibri"/>
          <w:sz w:val="20"/>
          <w:szCs w:val="20"/>
          <w:lang w:val="en-AU"/>
        </w:rPr>
        <w:t>The model was coded in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 xml:space="preserve"> R package </w:t>
      </w:r>
      <w:r w:rsidR="00E85CBC">
        <w:rPr>
          <w:rFonts w:ascii="Calibri" w:hAnsi="Calibri" w:cs="Calibri"/>
          <w:sz w:val="20"/>
          <w:szCs w:val="20"/>
          <w:lang w:val="en-AU"/>
        </w:rPr>
        <w:t>‘</w:t>
      </w:r>
      <w:proofErr w:type="spellStart"/>
      <w:r w:rsidR="00610378" w:rsidRPr="00610378">
        <w:rPr>
          <w:rFonts w:ascii="Calibri" w:hAnsi="Calibri" w:cs="Calibri"/>
          <w:sz w:val="20"/>
          <w:szCs w:val="20"/>
          <w:lang w:val="en-AU"/>
        </w:rPr>
        <w:t>mrgsolve</w:t>
      </w:r>
      <w:proofErr w:type="spellEnd"/>
      <w:r w:rsidR="00181A65">
        <w:rPr>
          <w:rFonts w:ascii="Calibri" w:hAnsi="Calibri" w:cs="Calibri"/>
          <w:sz w:val="20"/>
          <w:szCs w:val="20"/>
          <w:lang w:val="en-AU"/>
        </w:rPr>
        <w:t>’</w:t>
      </w:r>
      <w:r w:rsidR="00610378" w:rsidRPr="00610378">
        <w:rPr>
          <w:rFonts w:ascii="Calibri" w:hAnsi="Calibri" w:cs="Calibri"/>
          <w:sz w:val="20"/>
          <w:szCs w:val="20"/>
          <w:lang w:val="en-AU"/>
        </w:rPr>
        <w:t xml:space="preserve"> (R 4.5.1)</w:t>
      </w:r>
      <w:r w:rsidR="00DB3548">
        <w:rPr>
          <w:rFonts w:ascii="Calibri" w:hAnsi="Calibri" w:cs="Calibri"/>
          <w:sz w:val="20"/>
          <w:szCs w:val="20"/>
          <w:lang w:val="en-AU"/>
        </w:rPr>
        <w:t>.</w:t>
      </w:r>
      <w:r w:rsidR="008A27E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61875">
        <w:rPr>
          <w:rFonts w:ascii="Calibri" w:hAnsi="Calibri" w:cs="Calibri"/>
          <w:sz w:val="20"/>
          <w:szCs w:val="20"/>
          <w:lang w:val="en-AU"/>
        </w:rPr>
        <w:t>A</w:t>
      </w:r>
      <w:r w:rsidR="008F0FC4" w:rsidRPr="00ED2F01">
        <w:rPr>
          <w:rFonts w:ascii="Calibri" w:hAnsi="Calibri" w:cs="Calibri"/>
          <w:sz w:val="20"/>
          <w:szCs w:val="20"/>
          <w:lang w:val="en-AU"/>
        </w:rPr>
        <w:t>verage steady-state weekly SU</w:t>
      </w:r>
      <w:r w:rsidR="008F0FC4">
        <w:rPr>
          <w:rFonts w:ascii="Calibri" w:hAnsi="Calibri" w:cs="Calibri"/>
          <w:sz w:val="20"/>
          <w:szCs w:val="20"/>
          <w:lang w:val="en-AU"/>
        </w:rPr>
        <w:t xml:space="preserve"> concentration</w:t>
      </w:r>
      <w:r w:rsidR="00494264">
        <w:rPr>
          <w:rFonts w:ascii="Calibri" w:hAnsi="Calibri" w:cs="Calibri"/>
          <w:sz w:val="20"/>
          <w:szCs w:val="20"/>
          <w:lang w:val="en-AU"/>
        </w:rPr>
        <w:t>s</w:t>
      </w:r>
      <w:r w:rsidR="008F0FC4" w:rsidRPr="00ED2F0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0FC4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proofErr w:type="gramStart"/>
      <w:r w:rsidR="008F0FC4">
        <w:rPr>
          <w:rFonts w:ascii="Calibri" w:hAnsi="Calibri" w:cs="Calibri"/>
          <w:sz w:val="20"/>
          <w:szCs w:val="20"/>
          <w:lang w:val="en-AU"/>
        </w:rPr>
        <w:t>SU</w:t>
      </w:r>
      <w:r w:rsidR="008F0FC4" w:rsidRPr="006F47BA">
        <w:rPr>
          <w:rFonts w:ascii="Calibri" w:hAnsi="Calibri" w:cs="Calibri"/>
          <w:sz w:val="20"/>
          <w:szCs w:val="20"/>
          <w:vertAlign w:val="subscript"/>
          <w:lang w:val="en-AU"/>
        </w:rPr>
        <w:t>ss</w:t>
      </w:r>
      <w:r w:rsidR="00E22DE8">
        <w:rPr>
          <w:rFonts w:ascii="Calibri" w:hAnsi="Calibri" w:cs="Calibri"/>
          <w:sz w:val="20"/>
          <w:szCs w:val="20"/>
          <w:vertAlign w:val="subscript"/>
          <w:lang w:val="en-AU"/>
        </w:rPr>
        <w:t>,</w:t>
      </w:r>
      <w:r w:rsidR="008F0FC4" w:rsidRPr="006F47BA">
        <w:rPr>
          <w:rFonts w:ascii="Calibri" w:hAnsi="Calibri" w:cs="Calibri"/>
          <w:sz w:val="20"/>
          <w:szCs w:val="20"/>
          <w:vertAlign w:val="subscript"/>
          <w:lang w:val="en-AU"/>
        </w:rPr>
        <w:t>avg</w:t>
      </w:r>
      <w:proofErr w:type="spellEnd"/>
      <w:proofErr w:type="gramEnd"/>
      <w:r w:rsidR="008F0FC4">
        <w:rPr>
          <w:rFonts w:ascii="Calibri" w:hAnsi="Calibri" w:cs="Calibri"/>
          <w:sz w:val="20"/>
          <w:szCs w:val="20"/>
          <w:vertAlign w:val="subscript"/>
          <w:lang w:val="en-AU"/>
        </w:rPr>
        <w:t>,</w:t>
      </w:r>
      <w:r w:rsidR="008F0FC4">
        <w:rPr>
          <w:rFonts w:ascii="Calibri" w:hAnsi="Calibri" w:cs="Calibri"/>
          <w:sz w:val="20"/>
          <w:szCs w:val="20"/>
          <w:lang w:val="en-AU"/>
        </w:rPr>
        <w:t>)</w:t>
      </w:r>
      <w:r w:rsidR="002E51E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61875">
        <w:rPr>
          <w:rFonts w:ascii="Calibri" w:hAnsi="Calibri" w:cs="Calibri"/>
          <w:sz w:val="20"/>
          <w:szCs w:val="20"/>
          <w:lang w:val="en-AU"/>
        </w:rPr>
        <w:t>were reported</w:t>
      </w:r>
      <w:r w:rsidR="00494264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5169F6FE" w14:textId="3EA3A1EC" w:rsidR="00711813" w:rsidRPr="004E5450" w:rsidRDefault="00711813" w:rsidP="00B1662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3F7E76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8C0408" w:rsidRPr="002D38E5">
        <w:rPr>
          <w:rFonts w:ascii="Calibri" w:hAnsi="Calibri" w:cs="Calibri"/>
          <w:sz w:val="20"/>
          <w:szCs w:val="20"/>
          <w:lang w:val="en-AU"/>
        </w:rPr>
        <w:t xml:space="preserve">After the initiation of </w:t>
      </w:r>
      <w:proofErr w:type="gramStart"/>
      <w:r w:rsidR="008C0408" w:rsidRPr="002D38E5">
        <w:rPr>
          <w:rFonts w:ascii="Calibri" w:hAnsi="Calibri" w:cs="Calibri"/>
          <w:sz w:val="20"/>
          <w:szCs w:val="20"/>
          <w:lang w:val="en-AU"/>
        </w:rPr>
        <w:t>HD</w:t>
      </w:r>
      <w:r w:rsidR="008C040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C0408" w:rsidRPr="002D38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C0408">
        <w:rPr>
          <w:rFonts w:ascii="Calibri" w:hAnsi="Calibri" w:cs="Calibri"/>
          <w:sz w:val="20"/>
          <w:szCs w:val="20"/>
          <w:lang w:val="en-AU"/>
        </w:rPr>
        <w:t>t</w:t>
      </w:r>
      <w:r w:rsidR="00D14875">
        <w:rPr>
          <w:rFonts w:ascii="Calibri" w:hAnsi="Calibri" w:cs="Calibri"/>
          <w:sz w:val="20"/>
          <w:szCs w:val="20"/>
          <w:lang w:val="en-AU"/>
        </w:rPr>
        <w:t>he</w:t>
      </w:r>
      <w:proofErr w:type="gramEnd"/>
      <w:r w:rsidR="00D14875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proofErr w:type="gramStart"/>
      <w:r w:rsidR="00455D3E">
        <w:rPr>
          <w:rFonts w:ascii="Calibri" w:hAnsi="Calibri" w:cs="Calibri"/>
          <w:sz w:val="20"/>
          <w:szCs w:val="20"/>
          <w:lang w:val="en-AU"/>
        </w:rPr>
        <w:t>SU</w:t>
      </w:r>
      <w:r w:rsidR="00455D3E" w:rsidRPr="006F47BA">
        <w:rPr>
          <w:rFonts w:ascii="Calibri" w:hAnsi="Calibri" w:cs="Calibri"/>
          <w:sz w:val="20"/>
          <w:szCs w:val="20"/>
          <w:vertAlign w:val="subscript"/>
          <w:lang w:val="en-AU"/>
        </w:rPr>
        <w:t>ss</w:t>
      </w:r>
      <w:r w:rsidR="00B238E7">
        <w:rPr>
          <w:rFonts w:ascii="Calibri" w:hAnsi="Calibri" w:cs="Calibri"/>
          <w:sz w:val="20"/>
          <w:szCs w:val="20"/>
          <w:vertAlign w:val="subscript"/>
          <w:lang w:val="en-AU"/>
        </w:rPr>
        <w:t>,</w:t>
      </w:r>
      <w:r w:rsidR="00455D3E" w:rsidRPr="006F47BA">
        <w:rPr>
          <w:rFonts w:ascii="Calibri" w:hAnsi="Calibri" w:cs="Calibri"/>
          <w:sz w:val="20"/>
          <w:szCs w:val="20"/>
          <w:vertAlign w:val="subscript"/>
          <w:lang w:val="en-AU"/>
        </w:rPr>
        <w:t>avg</w:t>
      </w:r>
      <w:proofErr w:type="spellEnd"/>
      <w:proofErr w:type="gramEnd"/>
      <w:r w:rsidR="003C3B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E1C82">
        <w:rPr>
          <w:rFonts w:ascii="Calibri" w:hAnsi="Calibri" w:cs="Calibri"/>
          <w:sz w:val="20"/>
          <w:szCs w:val="20"/>
          <w:lang w:val="en-AU"/>
        </w:rPr>
        <w:t>was</w:t>
      </w:r>
      <w:r w:rsidR="004E1C82" w:rsidRPr="00ED2F0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A3498">
        <w:rPr>
          <w:rFonts w:ascii="Calibri" w:hAnsi="Calibri" w:cs="Calibri"/>
          <w:sz w:val="20"/>
          <w:szCs w:val="20"/>
          <w:lang w:val="en-AU"/>
        </w:rPr>
        <w:t xml:space="preserve">&lt; 0.36 mmol/L </w:t>
      </w:r>
      <w:r w:rsidR="00A82D05">
        <w:rPr>
          <w:rFonts w:ascii="Calibri" w:hAnsi="Calibri" w:cs="Calibri"/>
          <w:sz w:val="20"/>
          <w:szCs w:val="20"/>
          <w:lang w:val="en-AU"/>
        </w:rPr>
        <w:t>for allopurinol 100 and 50</w:t>
      </w:r>
      <w:r w:rsidR="00B64E5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82D05">
        <w:rPr>
          <w:rFonts w:ascii="Calibri" w:hAnsi="Calibri" w:cs="Calibri"/>
          <w:sz w:val="20"/>
          <w:szCs w:val="20"/>
          <w:lang w:val="en-AU"/>
        </w:rPr>
        <w:t xml:space="preserve">mg daily </w:t>
      </w:r>
      <w:r w:rsidR="004E1C82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A82D05">
        <w:rPr>
          <w:rFonts w:ascii="Calibri" w:hAnsi="Calibri" w:cs="Calibri"/>
          <w:sz w:val="20"/>
          <w:szCs w:val="20"/>
          <w:lang w:val="en-AU"/>
        </w:rPr>
        <w:t xml:space="preserve">after </w:t>
      </w:r>
      <w:r w:rsidR="004E1C82">
        <w:rPr>
          <w:rFonts w:ascii="Calibri" w:hAnsi="Calibri" w:cs="Calibri"/>
          <w:sz w:val="20"/>
          <w:szCs w:val="20"/>
          <w:lang w:val="en-AU"/>
        </w:rPr>
        <w:t xml:space="preserve">allopurinol </w:t>
      </w:r>
      <w:r w:rsidR="00A82D05">
        <w:rPr>
          <w:rFonts w:ascii="Calibri" w:hAnsi="Calibri" w:cs="Calibri"/>
          <w:sz w:val="20"/>
          <w:szCs w:val="20"/>
          <w:lang w:val="en-AU"/>
        </w:rPr>
        <w:t>deprescribing</w:t>
      </w:r>
      <w:r w:rsidR="004E1C82">
        <w:rPr>
          <w:rFonts w:ascii="Calibri" w:hAnsi="Calibri" w:cs="Calibri"/>
          <w:sz w:val="20"/>
          <w:szCs w:val="20"/>
          <w:lang w:val="en-AU"/>
        </w:rPr>
        <w:t>.</w:t>
      </w:r>
      <w:r w:rsidR="00B16620" w:rsidRPr="00ED2F01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4E1C82">
        <w:rPr>
          <w:rFonts w:ascii="Calibri" w:hAnsi="Calibri" w:cs="Calibri"/>
          <w:sz w:val="20"/>
          <w:szCs w:val="20"/>
          <w:lang w:val="en-AU"/>
        </w:rPr>
        <w:t>F</w:t>
      </w:r>
      <w:r w:rsidR="00B16620" w:rsidRPr="00ED2F01">
        <w:rPr>
          <w:rFonts w:ascii="Calibri" w:hAnsi="Calibri" w:cs="Calibri"/>
          <w:sz w:val="20"/>
          <w:szCs w:val="20"/>
          <w:lang w:val="en-AU"/>
        </w:rPr>
        <w:t>ig.</w:t>
      </w:r>
      <w:r w:rsidR="004378D1">
        <w:rPr>
          <w:rFonts w:ascii="Calibri" w:hAnsi="Calibri" w:cs="Calibri"/>
          <w:sz w:val="20"/>
          <w:szCs w:val="20"/>
          <w:lang w:val="en-AU"/>
        </w:rPr>
        <w:t xml:space="preserve"> Pre-HD SU 0.33, 0.56 and </w:t>
      </w:r>
      <w:r w:rsidR="004463E0">
        <w:rPr>
          <w:rFonts w:ascii="Calibri" w:hAnsi="Calibri" w:cs="Calibri"/>
          <w:sz w:val="20"/>
          <w:szCs w:val="20"/>
          <w:lang w:val="en-AU"/>
        </w:rPr>
        <w:t>0.69 mmol/L depicted</w:t>
      </w:r>
      <w:r w:rsidR="00B16620" w:rsidRPr="00ED2F01">
        <w:rPr>
          <w:rFonts w:ascii="Calibri" w:hAnsi="Calibri" w:cs="Calibri"/>
          <w:sz w:val="20"/>
          <w:szCs w:val="20"/>
          <w:lang w:val="en-AU"/>
        </w:rPr>
        <w:t>)</w:t>
      </w:r>
      <w:r w:rsidR="0064282B" w:rsidRPr="00ED2F01">
        <w:rPr>
          <w:rFonts w:ascii="Calibri" w:hAnsi="Calibri" w:cs="Calibri"/>
          <w:sz w:val="20"/>
          <w:szCs w:val="20"/>
          <w:lang w:val="en-AU"/>
        </w:rPr>
        <w:t>.</w:t>
      </w:r>
      <w:r w:rsidR="00214CF1" w:rsidRPr="00214CF1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89FD65F" w14:textId="5F0346C3" w:rsidR="00955A3B" w:rsidRDefault="00711813" w:rsidP="000915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463E0">
        <w:rPr>
          <w:rFonts w:ascii="Calibri" w:hAnsi="Calibri" w:cs="Calibri"/>
          <w:sz w:val="20"/>
          <w:szCs w:val="20"/>
          <w:lang w:val="en-AU"/>
        </w:rPr>
        <w:t xml:space="preserve">Our indicative results </w:t>
      </w:r>
      <w:r w:rsidR="00352CB3">
        <w:rPr>
          <w:rFonts w:ascii="Calibri" w:hAnsi="Calibri" w:cs="Calibri"/>
          <w:sz w:val="20"/>
          <w:szCs w:val="20"/>
        </w:rPr>
        <w:t xml:space="preserve">suggest </w:t>
      </w:r>
      <w:r w:rsidR="004463E0">
        <w:rPr>
          <w:rFonts w:ascii="Calibri" w:hAnsi="Calibri" w:cs="Calibri"/>
          <w:sz w:val="20"/>
          <w:szCs w:val="20"/>
        </w:rPr>
        <w:t>that</w:t>
      </w:r>
      <w:r w:rsidR="004463E0" w:rsidRPr="00954D05">
        <w:rPr>
          <w:rFonts w:ascii="Calibri" w:hAnsi="Calibri" w:cs="Calibri"/>
          <w:sz w:val="20"/>
          <w:szCs w:val="20"/>
        </w:rPr>
        <w:t xml:space="preserve"> </w:t>
      </w:r>
      <w:r w:rsidR="00954D05" w:rsidRPr="00954D05">
        <w:rPr>
          <w:rFonts w:ascii="Calibri" w:hAnsi="Calibri" w:cs="Calibri"/>
          <w:sz w:val="20"/>
          <w:szCs w:val="20"/>
        </w:rPr>
        <w:t xml:space="preserve">allopurinol deprescribing </w:t>
      </w:r>
      <w:r w:rsidR="00BB504D">
        <w:rPr>
          <w:rFonts w:ascii="Calibri" w:hAnsi="Calibri" w:cs="Calibri"/>
          <w:sz w:val="20"/>
          <w:szCs w:val="20"/>
        </w:rPr>
        <w:t>may</w:t>
      </w:r>
      <w:r w:rsidR="001F3CB1">
        <w:rPr>
          <w:rFonts w:ascii="Calibri" w:hAnsi="Calibri" w:cs="Calibri"/>
          <w:sz w:val="20"/>
          <w:szCs w:val="20"/>
        </w:rPr>
        <w:t xml:space="preserve"> be</w:t>
      </w:r>
      <w:r w:rsidR="00BB504D" w:rsidRPr="00954D05">
        <w:rPr>
          <w:rFonts w:ascii="Calibri" w:hAnsi="Calibri" w:cs="Calibri"/>
          <w:sz w:val="20"/>
          <w:szCs w:val="20"/>
        </w:rPr>
        <w:t xml:space="preserve"> </w:t>
      </w:r>
      <w:r w:rsidR="00954D05" w:rsidRPr="00954D05">
        <w:rPr>
          <w:rFonts w:ascii="Calibri" w:hAnsi="Calibri" w:cs="Calibri"/>
          <w:sz w:val="20"/>
          <w:szCs w:val="20"/>
        </w:rPr>
        <w:t>feasible in</w:t>
      </w:r>
      <w:r w:rsidR="001F3CB1">
        <w:rPr>
          <w:rFonts w:ascii="Calibri" w:hAnsi="Calibri" w:cs="Calibri"/>
          <w:sz w:val="20"/>
          <w:szCs w:val="20"/>
        </w:rPr>
        <w:t xml:space="preserve"> some</w:t>
      </w:r>
      <w:r w:rsidR="00954D05" w:rsidRPr="00954D05">
        <w:rPr>
          <w:rFonts w:ascii="Calibri" w:hAnsi="Calibri" w:cs="Calibri"/>
          <w:sz w:val="20"/>
          <w:szCs w:val="20"/>
        </w:rPr>
        <w:t xml:space="preserve"> patients with gout </w:t>
      </w:r>
      <w:r w:rsidR="00B43CC4">
        <w:rPr>
          <w:rFonts w:ascii="Calibri" w:hAnsi="Calibri" w:cs="Calibri"/>
          <w:sz w:val="20"/>
          <w:szCs w:val="20"/>
        </w:rPr>
        <w:t>on HD</w:t>
      </w:r>
      <w:r w:rsidR="001F3CB1">
        <w:rPr>
          <w:rFonts w:ascii="Calibri" w:hAnsi="Calibri" w:cs="Calibri"/>
          <w:sz w:val="20"/>
          <w:szCs w:val="20"/>
        </w:rPr>
        <w:t xml:space="preserve"> without a loss of efficacy</w:t>
      </w:r>
      <w:r w:rsidR="00954D05" w:rsidRPr="00954D05">
        <w:rPr>
          <w:rFonts w:ascii="Calibri" w:hAnsi="Calibri" w:cs="Calibri"/>
          <w:sz w:val="20"/>
          <w:szCs w:val="20"/>
        </w:rPr>
        <w:t xml:space="preserve">. These findings support prospective </w:t>
      </w:r>
      <w:r w:rsidR="00647EF8" w:rsidRPr="00954D05">
        <w:rPr>
          <w:rFonts w:ascii="Calibri" w:hAnsi="Calibri" w:cs="Calibri"/>
          <w:sz w:val="20"/>
          <w:szCs w:val="20"/>
        </w:rPr>
        <w:t xml:space="preserve">allopurinol deprescribing </w:t>
      </w:r>
      <w:r w:rsidR="00954D05" w:rsidRPr="00954D05">
        <w:rPr>
          <w:rFonts w:ascii="Calibri" w:hAnsi="Calibri" w:cs="Calibri"/>
          <w:sz w:val="20"/>
          <w:szCs w:val="20"/>
        </w:rPr>
        <w:t xml:space="preserve">studies </w:t>
      </w:r>
      <w:r w:rsidR="009F07B0">
        <w:rPr>
          <w:rFonts w:ascii="Calibri" w:hAnsi="Calibri" w:cs="Calibri"/>
          <w:sz w:val="20"/>
          <w:szCs w:val="20"/>
        </w:rPr>
        <w:t xml:space="preserve">for </w:t>
      </w:r>
      <w:r w:rsidR="00954D05" w:rsidRPr="00954D05">
        <w:rPr>
          <w:rFonts w:ascii="Calibri" w:hAnsi="Calibri" w:cs="Calibri"/>
          <w:sz w:val="20"/>
          <w:szCs w:val="20"/>
        </w:rPr>
        <w:t xml:space="preserve">patients receiving </w:t>
      </w:r>
      <w:r w:rsidR="00E61D2E">
        <w:rPr>
          <w:rFonts w:ascii="Calibri" w:hAnsi="Calibri" w:cs="Calibri"/>
          <w:sz w:val="20"/>
          <w:szCs w:val="20"/>
        </w:rPr>
        <w:t>HD</w:t>
      </w:r>
      <w:r w:rsidR="00954D05" w:rsidRPr="00954D05">
        <w:rPr>
          <w:rFonts w:ascii="Calibri" w:hAnsi="Calibri" w:cs="Calibri"/>
          <w:sz w:val="20"/>
          <w:szCs w:val="20"/>
        </w:rPr>
        <w:t>.</w:t>
      </w:r>
      <w:r w:rsidR="00B0264C">
        <w:rPr>
          <w:rFonts w:ascii="Calibri" w:hAnsi="Calibri" w:cs="Calibri"/>
          <w:sz w:val="20"/>
          <w:szCs w:val="20"/>
        </w:rPr>
        <w:t xml:space="preserve"> </w:t>
      </w:r>
    </w:p>
    <w:p w14:paraId="56E54D30" w14:textId="5A0D16F7" w:rsidR="00F83A58" w:rsidRDefault="00875582" w:rsidP="00091513">
      <w:pPr>
        <w:jc w:val="both"/>
        <w:rPr>
          <w:rFonts w:ascii="Calibri" w:hAnsi="Calibri" w:cs="Calibri"/>
          <w:sz w:val="20"/>
          <w:szCs w:val="20"/>
        </w:rPr>
      </w:pPr>
      <w:r w:rsidRPr="00991AB4">
        <w:rPr>
          <w:rFonts w:ascii="Calibri" w:hAnsi="Calibri" w:cs="Calibri"/>
          <w:b/>
          <w:bCs/>
          <w:sz w:val="20"/>
          <w:szCs w:val="20"/>
        </w:rPr>
        <w:t>References</w:t>
      </w:r>
      <w:r w:rsidR="00F83A58" w:rsidRPr="00991AB4"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875582">
        <w:rPr>
          <w:rFonts w:ascii="Calibri" w:hAnsi="Calibri" w:cs="Calibri"/>
          <w:sz w:val="20"/>
          <w:szCs w:val="20"/>
        </w:rPr>
        <w:t>Hill</w:t>
      </w:r>
      <w:r w:rsidRPr="00875582">
        <w:rPr>
          <w:rFonts w:ascii="Cambria Math" w:hAnsi="Cambria Math" w:cs="Cambria Math"/>
          <w:sz w:val="20"/>
          <w:szCs w:val="20"/>
        </w:rPr>
        <w:t>‑</w:t>
      </w:r>
      <w:r w:rsidRPr="00875582">
        <w:rPr>
          <w:rFonts w:ascii="Calibri" w:hAnsi="Calibri" w:cs="Calibri"/>
          <w:sz w:val="20"/>
          <w:szCs w:val="20"/>
        </w:rPr>
        <w:t>McManus D et al. (2018). Br J Clin Pharmacol, 84, 142–152</w:t>
      </w:r>
    </w:p>
    <w:p w14:paraId="03346983" w14:textId="417476EE" w:rsidR="00CD0353" w:rsidRPr="004E5450" w:rsidRDefault="00CD0353" w:rsidP="006833ED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6833ED">
        <w:rPr>
          <w:rFonts w:ascii="Calibri" w:hAnsi="Calibri" w:cs="Calibri"/>
          <w:sz w:val="20"/>
          <w:szCs w:val="20"/>
        </w:rPr>
        <w:t xml:space="preserve">                     </w:t>
      </w:r>
      <w:proofErr w:type="spellStart"/>
      <w:r w:rsidRPr="00CD0353">
        <w:rPr>
          <w:rFonts w:ascii="Calibri" w:hAnsi="Calibri" w:cs="Calibri"/>
          <w:sz w:val="20"/>
          <w:szCs w:val="20"/>
        </w:rPr>
        <w:t>Hishe</w:t>
      </w:r>
      <w:proofErr w:type="spellEnd"/>
      <w:r w:rsidRPr="00CD0353">
        <w:rPr>
          <w:rFonts w:ascii="Calibri" w:hAnsi="Calibri" w:cs="Calibri"/>
          <w:sz w:val="20"/>
          <w:szCs w:val="20"/>
        </w:rPr>
        <w:t xml:space="preserve"> HZ et al. (2023). Clin </w:t>
      </w:r>
      <w:proofErr w:type="spellStart"/>
      <w:r w:rsidRPr="00CD0353">
        <w:rPr>
          <w:rFonts w:ascii="Calibri" w:hAnsi="Calibri" w:cs="Calibri"/>
          <w:sz w:val="20"/>
          <w:szCs w:val="20"/>
        </w:rPr>
        <w:t>Transl</w:t>
      </w:r>
      <w:proofErr w:type="spellEnd"/>
      <w:r w:rsidRPr="00CD0353">
        <w:rPr>
          <w:rFonts w:ascii="Calibri" w:hAnsi="Calibri" w:cs="Calibri"/>
          <w:sz w:val="20"/>
          <w:szCs w:val="20"/>
        </w:rPr>
        <w:t xml:space="preserve"> Sci, 16, 422–428.</w:t>
      </w:r>
    </w:p>
    <w:sectPr w:rsidR="00CD0353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6BF1"/>
    <w:multiLevelType w:val="hybridMultilevel"/>
    <w:tmpl w:val="8A7A05EC"/>
    <w:lvl w:ilvl="0" w:tplc="707CB25A">
      <w:start w:val="1"/>
      <w:numFmt w:val="decimal"/>
      <w:lvlText w:val="%1."/>
      <w:lvlJc w:val="left"/>
      <w:pPr>
        <w:ind w:left="1020" w:hanging="360"/>
      </w:pPr>
    </w:lvl>
    <w:lvl w:ilvl="1" w:tplc="AC58444A">
      <w:start w:val="1"/>
      <w:numFmt w:val="decimal"/>
      <w:lvlText w:val="%2."/>
      <w:lvlJc w:val="left"/>
      <w:pPr>
        <w:ind w:left="1020" w:hanging="360"/>
      </w:pPr>
    </w:lvl>
    <w:lvl w:ilvl="2" w:tplc="3FD099EA">
      <w:start w:val="1"/>
      <w:numFmt w:val="decimal"/>
      <w:lvlText w:val="%3."/>
      <w:lvlJc w:val="left"/>
      <w:pPr>
        <w:ind w:left="1020" w:hanging="360"/>
      </w:pPr>
    </w:lvl>
    <w:lvl w:ilvl="3" w:tplc="4E78C93C">
      <w:start w:val="1"/>
      <w:numFmt w:val="decimal"/>
      <w:lvlText w:val="%4."/>
      <w:lvlJc w:val="left"/>
      <w:pPr>
        <w:ind w:left="1020" w:hanging="360"/>
      </w:pPr>
    </w:lvl>
    <w:lvl w:ilvl="4" w:tplc="87124860">
      <w:start w:val="1"/>
      <w:numFmt w:val="decimal"/>
      <w:lvlText w:val="%5."/>
      <w:lvlJc w:val="left"/>
      <w:pPr>
        <w:ind w:left="1020" w:hanging="360"/>
      </w:pPr>
    </w:lvl>
    <w:lvl w:ilvl="5" w:tplc="1902D9FA">
      <w:start w:val="1"/>
      <w:numFmt w:val="decimal"/>
      <w:lvlText w:val="%6."/>
      <w:lvlJc w:val="left"/>
      <w:pPr>
        <w:ind w:left="1020" w:hanging="360"/>
      </w:pPr>
    </w:lvl>
    <w:lvl w:ilvl="6" w:tplc="D7080FB2">
      <w:start w:val="1"/>
      <w:numFmt w:val="decimal"/>
      <w:lvlText w:val="%7."/>
      <w:lvlJc w:val="left"/>
      <w:pPr>
        <w:ind w:left="1020" w:hanging="360"/>
      </w:pPr>
    </w:lvl>
    <w:lvl w:ilvl="7" w:tplc="8D989AE4">
      <w:start w:val="1"/>
      <w:numFmt w:val="decimal"/>
      <w:lvlText w:val="%8."/>
      <w:lvlJc w:val="left"/>
      <w:pPr>
        <w:ind w:left="1020" w:hanging="360"/>
      </w:pPr>
    </w:lvl>
    <w:lvl w:ilvl="8" w:tplc="83DE438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EBB5CF3"/>
    <w:multiLevelType w:val="hybridMultilevel"/>
    <w:tmpl w:val="1E6206B2"/>
    <w:lvl w:ilvl="0" w:tplc="27E62398">
      <w:start w:val="1"/>
      <w:numFmt w:val="decimal"/>
      <w:lvlText w:val="%1."/>
      <w:lvlJc w:val="left"/>
      <w:pPr>
        <w:ind w:left="1020" w:hanging="360"/>
      </w:pPr>
    </w:lvl>
    <w:lvl w:ilvl="1" w:tplc="C7E06316">
      <w:start w:val="1"/>
      <w:numFmt w:val="decimal"/>
      <w:lvlText w:val="%2."/>
      <w:lvlJc w:val="left"/>
      <w:pPr>
        <w:ind w:left="1020" w:hanging="360"/>
      </w:pPr>
    </w:lvl>
    <w:lvl w:ilvl="2" w:tplc="E332B3EA">
      <w:start w:val="1"/>
      <w:numFmt w:val="decimal"/>
      <w:lvlText w:val="%3."/>
      <w:lvlJc w:val="left"/>
      <w:pPr>
        <w:ind w:left="1020" w:hanging="360"/>
      </w:pPr>
    </w:lvl>
    <w:lvl w:ilvl="3" w:tplc="B1906D1C">
      <w:start w:val="1"/>
      <w:numFmt w:val="decimal"/>
      <w:lvlText w:val="%4."/>
      <w:lvlJc w:val="left"/>
      <w:pPr>
        <w:ind w:left="1020" w:hanging="360"/>
      </w:pPr>
    </w:lvl>
    <w:lvl w:ilvl="4" w:tplc="3BF0C0C4">
      <w:start w:val="1"/>
      <w:numFmt w:val="decimal"/>
      <w:lvlText w:val="%5."/>
      <w:lvlJc w:val="left"/>
      <w:pPr>
        <w:ind w:left="1020" w:hanging="360"/>
      </w:pPr>
    </w:lvl>
    <w:lvl w:ilvl="5" w:tplc="A558CB4C">
      <w:start w:val="1"/>
      <w:numFmt w:val="decimal"/>
      <w:lvlText w:val="%6."/>
      <w:lvlJc w:val="left"/>
      <w:pPr>
        <w:ind w:left="1020" w:hanging="360"/>
      </w:pPr>
    </w:lvl>
    <w:lvl w:ilvl="6" w:tplc="D94CCBC0">
      <w:start w:val="1"/>
      <w:numFmt w:val="decimal"/>
      <w:lvlText w:val="%7."/>
      <w:lvlJc w:val="left"/>
      <w:pPr>
        <w:ind w:left="1020" w:hanging="360"/>
      </w:pPr>
    </w:lvl>
    <w:lvl w:ilvl="7" w:tplc="36968DF8">
      <w:start w:val="1"/>
      <w:numFmt w:val="decimal"/>
      <w:lvlText w:val="%8."/>
      <w:lvlJc w:val="left"/>
      <w:pPr>
        <w:ind w:left="1020" w:hanging="360"/>
      </w:pPr>
    </w:lvl>
    <w:lvl w:ilvl="8" w:tplc="DC30C34A">
      <w:start w:val="1"/>
      <w:numFmt w:val="decimal"/>
      <w:lvlText w:val="%9."/>
      <w:lvlJc w:val="left"/>
      <w:pPr>
        <w:ind w:left="1020" w:hanging="360"/>
      </w:pPr>
    </w:lvl>
  </w:abstractNum>
  <w:num w:numId="1" w16cid:durableId="188686221">
    <w:abstractNumId w:val="0"/>
  </w:num>
  <w:num w:numId="2" w16cid:durableId="122795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07C1"/>
    <w:rsid w:val="00014A05"/>
    <w:rsid w:val="00020C1E"/>
    <w:rsid w:val="00023C01"/>
    <w:rsid w:val="00031522"/>
    <w:rsid w:val="000330F1"/>
    <w:rsid w:val="0003580A"/>
    <w:rsid w:val="00041BF5"/>
    <w:rsid w:val="00044F88"/>
    <w:rsid w:val="00046791"/>
    <w:rsid w:val="00061875"/>
    <w:rsid w:val="00065DCB"/>
    <w:rsid w:val="00070106"/>
    <w:rsid w:val="00075546"/>
    <w:rsid w:val="00075CE4"/>
    <w:rsid w:val="00085E91"/>
    <w:rsid w:val="00091513"/>
    <w:rsid w:val="000A4FA6"/>
    <w:rsid w:val="000A5ED5"/>
    <w:rsid w:val="000A6772"/>
    <w:rsid w:val="000B4FDD"/>
    <w:rsid w:val="000C4D19"/>
    <w:rsid w:val="000D1C02"/>
    <w:rsid w:val="000D5DB0"/>
    <w:rsid w:val="000E2B95"/>
    <w:rsid w:val="000E3478"/>
    <w:rsid w:val="000E4797"/>
    <w:rsid w:val="000F2630"/>
    <w:rsid w:val="001044F1"/>
    <w:rsid w:val="0011391B"/>
    <w:rsid w:val="00113A88"/>
    <w:rsid w:val="00114BD9"/>
    <w:rsid w:val="00121E35"/>
    <w:rsid w:val="001331B2"/>
    <w:rsid w:val="00150398"/>
    <w:rsid w:val="001540E5"/>
    <w:rsid w:val="001616B4"/>
    <w:rsid w:val="00162573"/>
    <w:rsid w:val="00165354"/>
    <w:rsid w:val="00174B11"/>
    <w:rsid w:val="00176E82"/>
    <w:rsid w:val="00181A65"/>
    <w:rsid w:val="001A109D"/>
    <w:rsid w:val="001B7783"/>
    <w:rsid w:val="001D0AA0"/>
    <w:rsid w:val="001D2F7B"/>
    <w:rsid w:val="001D4F65"/>
    <w:rsid w:val="001E03C6"/>
    <w:rsid w:val="001F0FC1"/>
    <w:rsid w:val="001F3CB1"/>
    <w:rsid w:val="00201B28"/>
    <w:rsid w:val="00214619"/>
    <w:rsid w:val="00214CF1"/>
    <w:rsid w:val="00220966"/>
    <w:rsid w:val="002226BB"/>
    <w:rsid w:val="00223E3E"/>
    <w:rsid w:val="002241AE"/>
    <w:rsid w:val="002272B0"/>
    <w:rsid w:val="00252C2B"/>
    <w:rsid w:val="00253169"/>
    <w:rsid w:val="00253FAE"/>
    <w:rsid w:val="00254BF9"/>
    <w:rsid w:val="00257BEB"/>
    <w:rsid w:val="00270987"/>
    <w:rsid w:val="00273739"/>
    <w:rsid w:val="00285B5D"/>
    <w:rsid w:val="00286ECE"/>
    <w:rsid w:val="00287857"/>
    <w:rsid w:val="002A3498"/>
    <w:rsid w:val="002A3935"/>
    <w:rsid w:val="002A448F"/>
    <w:rsid w:val="002B16CB"/>
    <w:rsid w:val="002B1C4B"/>
    <w:rsid w:val="002B7347"/>
    <w:rsid w:val="002C55D5"/>
    <w:rsid w:val="002D38E5"/>
    <w:rsid w:val="002E02D9"/>
    <w:rsid w:val="002E158C"/>
    <w:rsid w:val="002E32FB"/>
    <w:rsid w:val="002E51EA"/>
    <w:rsid w:val="002F0C99"/>
    <w:rsid w:val="002F547D"/>
    <w:rsid w:val="002F59B7"/>
    <w:rsid w:val="00300B92"/>
    <w:rsid w:val="00302EE0"/>
    <w:rsid w:val="00305DFA"/>
    <w:rsid w:val="00323500"/>
    <w:rsid w:val="003238D9"/>
    <w:rsid w:val="00336261"/>
    <w:rsid w:val="003432E5"/>
    <w:rsid w:val="00352A4C"/>
    <w:rsid w:val="00352CB3"/>
    <w:rsid w:val="00353A12"/>
    <w:rsid w:val="00354878"/>
    <w:rsid w:val="00354CE7"/>
    <w:rsid w:val="003573E7"/>
    <w:rsid w:val="00357606"/>
    <w:rsid w:val="0036123A"/>
    <w:rsid w:val="00372316"/>
    <w:rsid w:val="0037341B"/>
    <w:rsid w:val="003772E2"/>
    <w:rsid w:val="00387491"/>
    <w:rsid w:val="003B0266"/>
    <w:rsid w:val="003B2381"/>
    <w:rsid w:val="003B5C62"/>
    <w:rsid w:val="003B6A78"/>
    <w:rsid w:val="003C19D2"/>
    <w:rsid w:val="003C1EEB"/>
    <w:rsid w:val="003C3B10"/>
    <w:rsid w:val="003D1700"/>
    <w:rsid w:val="003D2856"/>
    <w:rsid w:val="003D3703"/>
    <w:rsid w:val="003E3816"/>
    <w:rsid w:val="003E576B"/>
    <w:rsid w:val="003F4088"/>
    <w:rsid w:val="003F7E76"/>
    <w:rsid w:val="0040320A"/>
    <w:rsid w:val="00405083"/>
    <w:rsid w:val="00406BC2"/>
    <w:rsid w:val="004132BD"/>
    <w:rsid w:val="00417D88"/>
    <w:rsid w:val="00421669"/>
    <w:rsid w:val="00422027"/>
    <w:rsid w:val="004226C2"/>
    <w:rsid w:val="00423608"/>
    <w:rsid w:val="0042436E"/>
    <w:rsid w:val="00427914"/>
    <w:rsid w:val="004378D1"/>
    <w:rsid w:val="00444224"/>
    <w:rsid w:val="004463E0"/>
    <w:rsid w:val="00452F1F"/>
    <w:rsid w:val="00455D3E"/>
    <w:rsid w:val="004615B5"/>
    <w:rsid w:val="004718C2"/>
    <w:rsid w:val="00483B05"/>
    <w:rsid w:val="004852E5"/>
    <w:rsid w:val="00494264"/>
    <w:rsid w:val="004A309C"/>
    <w:rsid w:val="004B3760"/>
    <w:rsid w:val="004B4211"/>
    <w:rsid w:val="004B61D7"/>
    <w:rsid w:val="004C3C04"/>
    <w:rsid w:val="004C48DA"/>
    <w:rsid w:val="004C5642"/>
    <w:rsid w:val="004E1C82"/>
    <w:rsid w:val="004E28B9"/>
    <w:rsid w:val="004E3659"/>
    <w:rsid w:val="004E50FC"/>
    <w:rsid w:val="004E5450"/>
    <w:rsid w:val="004E568B"/>
    <w:rsid w:val="004F63D5"/>
    <w:rsid w:val="00500CC5"/>
    <w:rsid w:val="00500FFB"/>
    <w:rsid w:val="00506338"/>
    <w:rsid w:val="00510065"/>
    <w:rsid w:val="005119D8"/>
    <w:rsid w:val="0051228B"/>
    <w:rsid w:val="0051300C"/>
    <w:rsid w:val="005236E8"/>
    <w:rsid w:val="00556020"/>
    <w:rsid w:val="00557135"/>
    <w:rsid w:val="00577511"/>
    <w:rsid w:val="00583873"/>
    <w:rsid w:val="00590848"/>
    <w:rsid w:val="00592B26"/>
    <w:rsid w:val="0059546C"/>
    <w:rsid w:val="0059609A"/>
    <w:rsid w:val="00597659"/>
    <w:rsid w:val="005A2E5E"/>
    <w:rsid w:val="005D06DE"/>
    <w:rsid w:val="005D0BFE"/>
    <w:rsid w:val="005D1700"/>
    <w:rsid w:val="005D45B1"/>
    <w:rsid w:val="005E48A2"/>
    <w:rsid w:val="005E62BE"/>
    <w:rsid w:val="005F1178"/>
    <w:rsid w:val="00601E79"/>
    <w:rsid w:val="00610378"/>
    <w:rsid w:val="00611FB0"/>
    <w:rsid w:val="00614081"/>
    <w:rsid w:val="0062209A"/>
    <w:rsid w:val="00622AA8"/>
    <w:rsid w:val="0062447E"/>
    <w:rsid w:val="00636901"/>
    <w:rsid w:val="00636F4B"/>
    <w:rsid w:val="00637114"/>
    <w:rsid w:val="006423EF"/>
    <w:rsid w:val="0064282B"/>
    <w:rsid w:val="00646B38"/>
    <w:rsid w:val="00647EF8"/>
    <w:rsid w:val="006526C8"/>
    <w:rsid w:val="0065633A"/>
    <w:rsid w:val="006621E0"/>
    <w:rsid w:val="00663E4F"/>
    <w:rsid w:val="00667062"/>
    <w:rsid w:val="00675075"/>
    <w:rsid w:val="006755DD"/>
    <w:rsid w:val="00677710"/>
    <w:rsid w:val="006819C7"/>
    <w:rsid w:val="006833ED"/>
    <w:rsid w:val="00691A11"/>
    <w:rsid w:val="00697E0A"/>
    <w:rsid w:val="006A1FEA"/>
    <w:rsid w:val="006B73C7"/>
    <w:rsid w:val="006C7FAD"/>
    <w:rsid w:val="006D0379"/>
    <w:rsid w:val="006D33BA"/>
    <w:rsid w:val="006E2CE4"/>
    <w:rsid w:val="006E45C1"/>
    <w:rsid w:val="006F23CA"/>
    <w:rsid w:val="006F3650"/>
    <w:rsid w:val="006F4530"/>
    <w:rsid w:val="006F47BA"/>
    <w:rsid w:val="006F4ECB"/>
    <w:rsid w:val="006F7094"/>
    <w:rsid w:val="006F7B9A"/>
    <w:rsid w:val="00711813"/>
    <w:rsid w:val="00711B46"/>
    <w:rsid w:val="00711F5F"/>
    <w:rsid w:val="00720B0E"/>
    <w:rsid w:val="00724BF7"/>
    <w:rsid w:val="00724E3C"/>
    <w:rsid w:val="00725685"/>
    <w:rsid w:val="00727080"/>
    <w:rsid w:val="00731FC0"/>
    <w:rsid w:val="00734936"/>
    <w:rsid w:val="00735500"/>
    <w:rsid w:val="00743C46"/>
    <w:rsid w:val="00752378"/>
    <w:rsid w:val="00754262"/>
    <w:rsid w:val="00760B17"/>
    <w:rsid w:val="00771291"/>
    <w:rsid w:val="00774260"/>
    <w:rsid w:val="00776286"/>
    <w:rsid w:val="00776DEF"/>
    <w:rsid w:val="0078111D"/>
    <w:rsid w:val="007947B7"/>
    <w:rsid w:val="007971AF"/>
    <w:rsid w:val="007B31D1"/>
    <w:rsid w:val="007B33CF"/>
    <w:rsid w:val="007B7436"/>
    <w:rsid w:val="007E1D95"/>
    <w:rsid w:val="007E24AB"/>
    <w:rsid w:val="00805429"/>
    <w:rsid w:val="00813BBC"/>
    <w:rsid w:val="00814D57"/>
    <w:rsid w:val="0082059F"/>
    <w:rsid w:val="00824C2A"/>
    <w:rsid w:val="00825C0B"/>
    <w:rsid w:val="008308FD"/>
    <w:rsid w:val="00831CEA"/>
    <w:rsid w:val="008345F7"/>
    <w:rsid w:val="008346F0"/>
    <w:rsid w:val="0084439A"/>
    <w:rsid w:val="00844E00"/>
    <w:rsid w:val="00850349"/>
    <w:rsid w:val="0085401E"/>
    <w:rsid w:val="00874BD8"/>
    <w:rsid w:val="00875582"/>
    <w:rsid w:val="008758EE"/>
    <w:rsid w:val="00885303"/>
    <w:rsid w:val="008909C9"/>
    <w:rsid w:val="008947C3"/>
    <w:rsid w:val="00894CEE"/>
    <w:rsid w:val="00894D5A"/>
    <w:rsid w:val="00894F8E"/>
    <w:rsid w:val="00896019"/>
    <w:rsid w:val="008A2121"/>
    <w:rsid w:val="008A27E0"/>
    <w:rsid w:val="008A4F64"/>
    <w:rsid w:val="008B1923"/>
    <w:rsid w:val="008B22DF"/>
    <w:rsid w:val="008C0408"/>
    <w:rsid w:val="008D43A8"/>
    <w:rsid w:val="008D482F"/>
    <w:rsid w:val="008E5DDE"/>
    <w:rsid w:val="008F0FC4"/>
    <w:rsid w:val="008F1885"/>
    <w:rsid w:val="00900826"/>
    <w:rsid w:val="00903841"/>
    <w:rsid w:val="009104D1"/>
    <w:rsid w:val="0091211B"/>
    <w:rsid w:val="009123AA"/>
    <w:rsid w:val="00921F83"/>
    <w:rsid w:val="00922090"/>
    <w:rsid w:val="009231A6"/>
    <w:rsid w:val="0092758F"/>
    <w:rsid w:val="00932A61"/>
    <w:rsid w:val="009373D5"/>
    <w:rsid w:val="00945CA3"/>
    <w:rsid w:val="00947B77"/>
    <w:rsid w:val="00950EF9"/>
    <w:rsid w:val="00954D05"/>
    <w:rsid w:val="00955A3B"/>
    <w:rsid w:val="00962591"/>
    <w:rsid w:val="00962866"/>
    <w:rsid w:val="00966216"/>
    <w:rsid w:val="009710A6"/>
    <w:rsid w:val="00982BB5"/>
    <w:rsid w:val="00991AB4"/>
    <w:rsid w:val="009951D3"/>
    <w:rsid w:val="009A338F"/>
    <w:rsid w:val="009A5577"/>
    <w:rsid w:val="009A6B01"/>
    <w:rsid w:val="009B1BE5"/>
    <w:rsid w:val="009B2755"/>
    <w:rsid w:val="009B39DF"/>
    <w:rsid w:val="009D3EB1"/>
    <w:rsid w:val="009E2228"/>
    <w:rsid w:val="009E5209"/>
    <w:rsid w:val="009F06D6"/>
    <w:rsid w:val="009F07B0"/>
    <w:rsid w:val="009F090D"/>
    <w:rsid w:val="009F33C2"/>
    <w:rsid w:val="009F3A0C"/>
    <w:rsid w:val="009F4536"/>
    <w:rsid w:val="009F6486"/>
    <w:rsid w:val="009F654C"/>
    <w:rsid w:val="00A001E5"/>
    <w:rsid w:val="00A02942"/>
    <w:rsid w:val="00A049FE"/>
    <w:rsid w:val="00A11B13"/>
    <w:rsid w:val="00A12853"/>
    <w:rsid w:val="00A13A2C"/>
    <w:rsid w:val="00A25548"/>
    <w:rsid w:val="00A266B4"/>
    <w:rsid w:val="00A2755A"/>
    <w:rsid w:val="00A275E5"/>
    <w:rsid w:val="00A3036A"/>
    <w:rsid w:val="00A429AC"/>
    <w:rsid w:val="00A46708"/>
    <w:rsid w:val="00A47E26"/>
    <w:rsid w:val="00A54696"/>
    <w:rsid w:val="00A60756"/>
    <w:rsid w:val="00A6264D"/>
    <w:rsid w:val="00A70E3F"/>
    <w:rsid w:val="00A71B0A"/>
    <w:rsid w:val="00A71DEF"/>
    <w:rsid w:val="00A82D05"/>
    <w:rsid w:val="00A8718F"/>
    <w:rsid w:val="00AA35C2"/>
    <w:rsid w:val="00AA4254"/>
    <w:rsid w:val="00AA5FBC"/>
    <w:rsid w:val="00AA612F"/>
    <w:rsid w:val="00AB7B13"/>
    <w:rsid w:val="00AD648B"/>
    <w:rsid w:val="00AD7D9E"/>
    <w:rsid w:val="00AE1C33"/>
    <w:rsid w:val="00AE2DA6"/>
    <w:rsid w:val="00AF3189"/>
    <w:rsid w:val="00AF371A"/>
    <w:rsid w:val="00AF5523"/>
    <w:rsid w:val="00AF7D7E"/>
    <w:rsid w:val="00B0050C"/>
    <w:rsid w:val="00B0059E"/>
    <w:rsid w:val="00B00FDE"/>
    <w:rsid w:val="00B0264C"/>
    <w:rsid w:val="00B1254F"/>
    <w:rsid w:val="00B16620"/>
    <w:rsid w:val="00B238E7"/>
    <w:rsid w:val="00B23F1C"/>
    <w:rsid w:val="00B2631B"/>
    <w:rsid w:val="00B31002"/>
    <w:rsid w:val="00B338DD"/>
    <w:rsid w:val="00B35A85"/>
    <w:rsid w:val="00B43CC4"/>
    <w:rsid w:val="00B44EC5"/>
    <w:rsid w:val="00B63DF7"/>
    <w:rsid w:val="00B64E59"/>
    <w:rsid w:val="00B65719"/>
    <w:rsid w:val="00B77224"/>
    <w:rsid w:val="00B81120"/>
    <w:rsid w:val="00B93C56"/>
    <w:rsid w:val="00BA58EE"/>
    <w:rsid w:val="00BB0716"/>
    <w:rsid w:val="00BB21DD"/>
    <w:rsid w:val="00BB504D"/>
    <w:rsid w:val="00BC014C"/>
    <w:rsid w:val="00BC1A50"/>
    <w:rsid w:val="00BC5FCC"/>
    <w:rsid w:val="00BD0026"/>
    <w:rsid w:val="00BE506B"/>
    <w:rsid w:val="00BF485B"/>
    <w:rsid w:val="00BF5354"/>
    <w:rsid w:val="00C00660"/>
    <w:rsid w:val="00C13203"/>
    <w:rsid w:val="00C132EC"/>
    <w:rsid w:val="00C20C4E"/>
    <w:rsid w:val="00C23B2B"/>
    <w:rsid w:val="00C343C1"/>
    <w:rsid w:val="00C35609"/>
    <w:rsid w:val="00C40683"/>
    <w:rsid w:val="00C53668"/>
    <w:rsid w:val="00C60A71"/>
    <w:rsid w:val="00C82DBA"/>
    <w:rsid w:val="00CA18D4"/>
    <w:rsid w:val="00CA3819"/>
    <w:rsid w:val="00CB236C"/>
    <w:rsid w:val="00CB3F9F"/>
    <w:rsid w:val="00CB4F4B"/>
    <w:rsid w:val="00CB7FF0"/>
    <w:rsid w:val="00CC25C3"/>
    <w:rsid w:val="00CD0353"/>
    <w:rsid w:val="00CD44EE"/>
    <w:rsid w:val="00CD6BF1"/>
    <w:rsid w:val="00CE01D0"/>
    <w:rsid w:val="00CF4CB7"/>
    <w:rsid w:val="00CF4E72"/>
    <w:rsid w:val="00CF5E2E"/>
    <w:rsid w:val="00D04EDC"/>
    <w:rsid w:val="00D05E71"/>
    <w:rsid w:val="00D05EFE"/>
    <w:rsid w:val="00D06C3F"/>
    <w:rsid w:val="00D14875"/>
    <w:rsid w:val="00D1676C"/>
    <w:rsid w:val="00D21FBD"/>
    <w:rsid w:val="00D235F6"/>
    <w:rsid w:val="00D347DF"/>
    <w:rsid w:val="00D357B2"/>
    <w:rsid w:val="00D43DB9"/>
    <w:rsid w:val="00D456D4"/>
    <w:rsid w:val="00D5147F"/>
    <w:rsid w:val="00D55F3B"/>
    <w:rsid w:val="00D7132D"/>
    <w:rsid w:val="00D760BE"/>
    <w:rsid w:val="00D93479"/>
    <w:rsid w:val="00DA2731"/>
    <w:rsid w:val="00DB01A2"/>
    <w:rsid w:val="00DB235A"/>
    <w:rsid w:val="00DB3548"/>
    <w:rsid w:val="00DB3598"/>
    <w:rsid w:val="00DC00B2"/>
    <w:rsid w:val="00DC6968"/>
    <w:rsid w:val="00DD6588"/>
    <w:rsid w:val="00DE1A7D"/>
    <w:rsid w:val="00DF570F"/>
    <w:rsid w:val="00DF5FBF"/>
    <w:rsid w:val="00DF66B8"/>
    <w:rsid w:val="00E00FD1"/>
    <w:rsid w:val="00E0491E"/>
    <w:rsid w:val="00E140C0"/>
    <w:rsid w:val="00E16714"/>
    <w:rsid w:val="00E17758"/>
    <w:rsid w:val="00E177EA"/>
    <w:rsid w:val="00E225C1"/>
    <w:rsid w:val="00E22DE8"/>
    <w:rsid w:val="00E22F0C"/>
    <w:rsid w:val="00E32215"/>
    <w:rsid w:val="00E4644E"/>
    <w:rsid w:val="00E47A65"/>
    <w:rsid w:val="00E52C97"/>
    <w:rsid w:val="00E5458D"/>
    <w:rsid w:val="00E61D2E"/>
    <w:rsid w:val="00E62BF2"/>
    <w:rsid w:val="00E66737"/>
    <w:rsid w:val="00E66C10"/>
    <w:rsid w:val="00E85CBC"/>
    <w:rsid w:val="00E918DA"/>
    <w:rsid w:val="00E934CC"/>
    <w:rsid w:val="00E93D63"/>
    <w:rsid w:val="00E95F00"/>
    <w:rsid w:val="00EA3504"/>
    <w:rsid w:val="00EA48DF"/>
    <w:rsid w:val="00EB1239"/>
    <w:rsid w:val="00EB3988"/>
    <w:rsid w:val="00EB585F"/>
    <w:rsid w:val="00EB58B8"/>
    <w:rsid w:val="00EC7C52"/>
    <w:rsid w:val="00ED2F01"/>
    <w:rsid w:val="00ED37CB"/>
    <w:rsid w:val="00EE68D7"/>
    <w:rsid w:val="00EE6A67"/>
    <w:rsid w:val="00EE7B6A"/>
    <w:rsid w:val="00EF12F3"/>
    <w:rsid w:val="00EF3A61"/>
    <w:rsid w:val="00F000A3"/>
    <w:rsid w:val="00F02477"/>
    <w:rsid w:val="00F0458D"/>
    <w:rsid w:val="00F04D16"/>
    <w:rsid w:val="00F21929"/>
    <w:rsid w:val="00F270AC"/>
    <w:rsid w:val="00F465E2"/>
    <w:rsid w:val="00F51E7E"/>
    <w:rsid w:val="00F62EDB"/>
    <w:rsid w:val="00F655B2"/>
    <w:rsid w:val="00F658C6"/>
    <w:rsid w:val="00F662B1"/>
    <w:rsid w:val="00F67637"/>
    <w:rsid w:val="00F77167"/>
    <w:rsid w:val="00F83A58"/>
    <w:rsid w:val="00F84916"/>
    <w:rsid w:val="00F875EE"/>
    <w:rsid w:val="00F90F73"/>
    <w:rsid w:val="00F92E34"/>
    <w:rsid w:val="00F97620"/>
    <w:rsid w:val="00FA1644"/>
    <w:rsid w:val="00FA7253"/>
    <w:rsid w:val="00FB2F33"/>
    <w:rsid w:val="00FB5060"/>
    <w:rsid w:val="00FC2BDC"/>
    <w:rsid w:val="00FC3062"/>
    <w:rsid w:val="00FC7D7E"/>
    <w:rsid w:val="00FD4D8F"/>
    <w:rsid w:val="00FD6193"/>
    <w:rsid w:val="00FD6CFD"/>
    <w:rsid w:val="00FE49FA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D9F51"/>
  <w15:chartTrackingRefBased/>
  <w15:docId w15:val="{165117DF-CA6C-469D-A86C-3871632E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1669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421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6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2166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6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166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1588D71D56947AA3CA03FE965FC84" ma:contentTypeVersion="15" ma:contentTypeDescription="Create a new document." ma:contentTypeScope="" ma:versionID="e9c704037cfb654e9a291ab19f41f46c">
  <xsd:schema xmlns:xsd="http://www.w3.org/2001/XMLSchema" xmlns:xs="http://www.w3.org/2001/XMLSchema" xmlns:p="http://schemas.microsoft.com/office/2006/metadata/properties" xmlns:ns2="3bbbe9b4-ee6e-4e09-b4b4-98e95fbbec50" xmlns:ns3="74e5d2db-3489-4ba5-85b5-161f2de0402a" targetNamespace="http://schemas.microsoft.com/office/2006/metadata/properties" ma:root="true" ma:fieldsID="15cea9046dccbe572d27403e530ea6c7" ns2:_="" ns3:_="">
    <xsd:import namespace="3bbbe9b4-ee6e-4e09-b4b4-98e95fbbec50"/>
    <xsd:import namespace="74e5d2db-3489-4ba5-85b5-161f2de040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9b4-ee6e-4e09-b4b4-98e95fbbec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3df95f-20c9-4619-88a3-990e5aa9cedb}" ma:internalName="TaxCatchAll" ma:showField="CatchAllData" ma:web="3bbbe9b4-ee6e-4e09-b4b4-98e95fbb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5d2db-3489-4ba5-85b5-161f2de0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5d2db-3489-4ba5-85b5-161f2de0402a">
      <Terms xmlns="http://schemas.microsoft.com/office/infopath/2007/PartnerControls"/>
    </lcf76f155ced4ddcb4097134ff3c332f>
    <TaxCatchAll xmlns="3bbbe9b4-ee6e-4e09-b4b4-98e95fbbec50" xsi:nil="true"/>
  </documentManagement>
</p:properties>
</file>

<file path=customXml/itemProps1.xml><?xml version="1.0" encoding="utf-8"?>
<ds:datastoreItem xmlns:ds="http://schemas.openxmlformats.org/officeDocument/2006/customXml" ds:itemID="{3A9395CC-646E-4C8E-B276-882459161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46879-EFA2-4F33-B76F-A2C83C3B9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e9b4-ee6e-4e09-b4b4-98e95fbbec50"/>
    <ds:schemaRef ds:uri="74e5d2db-3489-4ba5-85b5-161f2de04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AB696-C0A9-4F21-A3F9-1A66A6952751}">
  <ds:schemaRefs>
    <ds:schemaRef ds:uri="http://schemas.microsoft.com/office/2006/metadata/properties"/>
    <ds:schemaRef ds:uri="http://schemas.microsoft.com/office/infopath/2007/PartnerControls"/>
    <ds:schemaRef ds:uri="74e5d2db-3489-4ba5-85b5-161f2de0402a"/>
    <ds:schemaRef ds:uri="3bbbe9b4-ee6e-4e09-b4b4-98e95fbbec50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2224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Noha Ashraf mohamed Mosta Kamel</cp:lastModifiedBy>
  <cp:revision>26</cp:revision>
  <cp:lastPrinted>2026-04-29T03:01:00Z</cp:lastPrinted>
  <dcterms:created xsi:type="dcterms:W3CDTF">2026-04-29T03:05:00Z</dcterms:created>
  <dcterms:modified xsi:type="dcterms:W3CDTF">2026-04-29T04:12:00Z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0x0101009E61588D71D56947AA3CA03FE965FC84</vt:lpwstr>
  </property>
</Properties>
</file>