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F1B9" w14:textId="2CB4A2B8" w:rsidR="00C315D2" w:rsidRPr="00C315D2" w:rsidRDefault="00D63CFC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proofErr w:type="spellStart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uPAR</w:t>
      </w:r>
      <w:proofErr w:type="spellEnd"/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-Targeted </w:t>
      </w:r>
      <w:r w:rsidR="009F0906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Nanoparticles to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Deliver </w:t>
      </w:r>
      <w:proofErr w:type="spellStart"/>
      <w:r w:rsidR="009F0906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Dasatinib</w:t>
      </w:r>
      <w:proofErr w:type="spellEnd"/>
      <w:r w:rsidR="009F0906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to Therapy-induced Senescent Tumor Cells</w:t>
      </w:r>
    </w:p>
    <w:p w14:paraId="79141BD9" w14:textId="45C1F55E" w:rsidR="00C315D2" w:rsidRPr="00C315D2" w:rsidRDefault="00D63CFC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proofErr w:type="spellStart"/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Thi</w:t>
      </w:r>
      <w:proofErr w:type="spellEnd"/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 xml:space="preserve"> Oanh </w:t>
      </w:r>
      <w:proofErr w:type="spellStart"/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Oanh</w:t>
      </w:r>
      <w:proofErr w:type="spellEnd"/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 xml:space="preserve"> Nguyen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Jeonghwan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Kim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10303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 xml:space="preserve">, </w:t>
      </w:r>
      <w:r w:rsidR="00C1030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Jong Oh Kim</w:t>
      </w:r>
      <w:r w:rsidR="00C10303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7D76891" w14:textId="7B281796" w:rsidR="00C315D2" w:rsidRPr="00C315D2" w:rsidRDefault="00D63CFC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63C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College of Pharmacy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D63C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D63C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Yeungnam</w:t>
      </w:r>
      <w:proofErr w:type="spellEnd"/>
      <w:r w:rsidRPr="00D63C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University, 280 </w:t>
      </w:r>
      <w:proofErr w:type="spellStart"/>
      <w:r w:rsidRPr="00D63C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Daehak</w:t>
      </w:r>
      <w:proofErr w:type="spellEnd"/>
      <w:r w:rsidRPr="00D63C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-Ro, </w:t>
      </w:r>
      <w:proofErr w:type="spellStart"/>
      <w:r w:rsidRPr="00D63C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Gyeongsan</w:t>
      </w:r>
      <w:proofErr w:type="spellEnd"/>
      <w:r w:rsidRPr="00D63C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38541, Republic of Korea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67D50336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urokinase-type plasminogen activator receptor (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uPAR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has emerged as a promising marker for identifying cellular senescence. This study aimed to engineer a targeted nanocarrier system to deliver the 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senolytic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drug 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dasatinib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specifically to senescent cells exhibiting elevated 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uPAR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expression following cancer therapy.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6CB74BEC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Senescence was induced in HCT-116 and MDA-MB-231 cancer cell lines using low doses of irinotecan and 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palbociclib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respectively, and characterized by senescence-associated features and 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uPAR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upregulation. A design of experiments strategy was employed to optimize key parameters of 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uPAR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-targeted nanoparticles tailored to deliver 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dasatinib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uPAR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-overexpressing 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tumor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cells. Cellular uptake and selective clearance of senescent cells were assessed in vitro, while in vivo studies evaluated the anti-</w:t>
      </w:r>
      <w:proofErr w:type="spellStart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tumor</w:t>
      </w:r>
      <w:proofErr w:type="spellEnd"/>
      <w:r w:rsidR="00C91B7A" w:rsidRPr="00C91B7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anti-metastatic efficacy of the formulation.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777A9E0F" w14:textId="5D5AD7C9" w:rsidR="2021B9E9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optimized </w:t>
      </w:r>
      <w:proofErr w:type="spellStart"/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uPAR</w:t>
      </w:r>
      <w:proofErr w:type="spellEnd"/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-targeted nanoparticles (L-DAS@AE-105) displayed a favorable particle size (117.9 ± 0.9 nm), zeta potential (−14.0 ± 1.6 mV), spherical morphology, and maintained stability for up to 72 hours in serum-enriched conditions. In vitro, senescent cells induced by irinotecan or </w:t>
      </w:r>
      <w:proofErr w:type="spellStart"/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palbociclib</w:t>
      </w:r>
      <w:proofErr w:type="spellEnd"/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showed efficient uptake of L-DAS@AE-105, leading to enhanced cytotoxic effects. In vivo, the nanoparticles preferentially accumulated in tumors following pro-senescence treatment that elevated membrane-bound </w:t>
      </w:r>
      <w:proofErr w:type="spellStart"/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uPAR</w:t>
      </w:r>
      <w:proofErr w:type="spellEnd"/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in cancer cells. The combination of irinotecan and </w:t>
      </w:r>
      <w:proofErr w:type="spellStart"/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uPAR</w:t>
      </w:r>
      <w:proofErr w:type="spellEnd"/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-targeted nanoparticles significantly suppressed tumor progression in a colorectal cancer xenograft model. Furthermore, sequential administration of </w:t>
      </w:r>
      <w:proofErr w:type="spellStart"/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palbociclib</w:t>
      </w:r>
      <w:proofErr w:type="spellEnd"/>
      <w:r w:rsidR="00C91B7A" w:rsidRPr="00C91B7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and L-DAS@AE-105 yielded potent anti-metastatic activity in an orthotopic model of triple-negative breast cancer.</w:t>
      </w:r>
    </w:p>
    <w:p w14:paraId="125D5C23" w14:textId="356025BD" w:rsidR="00C91B7A" w:rsidRPr="009F0906" w:rsidRDefault="00C91B7A" w:rsidP="00C315D2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</w:p>
    <w:p w14:paraId="65E846CD" w14:textId="33FBBE5F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D63CFC" w:rsidRPr="00D63CF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uPAR</w:t>
      </w:r>
      <w:proofErr w:type="spellEnd"/>
      <w:r w:rsidR="00D63CFC" w:rsidRPr="00D63CF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-targeted nanoparticles enhanced </w:t>
      </w:r>
      <w:proofErr w:type="spellStart"/>
      <w:r w:rsidR="00D63CFC" w:rsidRPr="00D63CF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dasatinib’s</w:t>
      </w:r>
      <w:proofErr w:type="spellEnd"/>
      <w:r w:rsidR="00D63CFC" w:rsidRPr="00D63CF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D63CFC" w:rsidRPr="00D63CF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senolytic</w:t>
      </w:r>
      <w:proofErr w:type="spellEnd"/>
      <w:r w:rsidR="00D63CFC" w:rsidRPr="00D63CF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effects, improving tumor suppression when combined with irinotecan in colon cancer and </w:t>
      </w:r>
      <w:proofErr w:type="spellStart"/>
      <w:r w:rsidR="00D63CFC" w:rsidRPr="00D63CF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palbociclib</w:t>
      </w:r>
      <w:proofErr w:type="spellEnd"/>
      <w:r w:rsidR="00D63CFC" w:rsidRPr="00D63CF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in triple-negative breast cancer models.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2AB15FFD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6C5E23D4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A213CB" w:rsidRP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Nguyen, T.</w:t>
      </w:r>
      <w:r w:rsid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A213CB" w:rsidRP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et al. </w:t>
      </w:r>
      <w:proofErr w:type="spellStart"/>
      <w:r w:rsidR="00A213CB" w:rsidRP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uPAR</w:t>
      </w:r>
      <w:proofErr w:type="spellEnd"/>
      <w:r w:rsidR="00A213CB" w:rsidRP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-targeted </w:t>
      </w:r>
      <w:proofErr w:type="spellStart"/>
      <w:r w:rsidR="00A213CB" w:rsidRP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senolytic</w:t>
      </w:r>
      <w:proofErr w:type="spellEnd"/>
      <w:r w:rsidR="00A213CB" w:rsidRP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delivery to enhance cancer therapy. J. Pharm. </w:t>
      </w:r>
      <w:proofErr w:type="spellStart"/>
      <w:r w:rsidR="00A213CB" w:rsidRP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Investig</w:t>
      </w:r>
      <w:proofErr w:type="spellEnd"/>
      <w:r w:rsidR="00A213CB" w:rsidRP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(2025).</w:t>
      </w:r>
    </w:p>
    <w:p w14:paraId="7D6E388F" w14:textId="187CF4DA" w:rsidR="00113BB7" w:rsidRDefault="00C315D2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(2) </w:t>
      </w:r>
      <w:r w:rsidR="0074060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Nguyen, HT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et al</w:t>
      </w:r>
      <w:r w:rsid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A213CB" w:rsidRPr="00A213CB">
        <w:t xml:space="preserve"> </w:t>
      </w:r>
      <w:r w:rsidR="00A213CB" w:rsidRP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CD9 monoclonal antibody-conjugated PEGylated liposomes for targeted delivery of rapamycin in the treatment of cellular senescence</w:t>
      </w:r>
      <w:r w:rsid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  <w:r w:rsidR="00A213CB" w:rsidRPr="0074060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Nanotechnology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(20</w:t>
      </w:r>
      <w:r w:rsidR="0074060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17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)</w:t>
      </w:r>
      <w:r w:rsidR="00A21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38743E1F" w14:textId="71BC3C1B" w:rsidR="00C91B7A" w:rsidRPr="00C91B7A" w:rsidRDefault="00C91B7A" w:rsidP="00C91B7A">
      <w:pPr>
        <w:rPr>
          <w:rFonts w:ascii="Arial" w:eastAsia="Calibri" w:hAnsi="Arial" w:cs="Calibri"/>
          <w:sz w:val="20"/>
          <w:szCs w:val="20"/>
        </w:rPr>
      </w:pPr>
      <w:r w:rsidRPr="00C91B7A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Acknowledgements</w:t>
      </w:r>
      <w:r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:</w:t>
      </w:r>
      <w:r w:rsidRPr="00C91B7A">
        <w:rPr>
          <w:rFonts w:ascii="Arial" w:eastAsia="Calibri" w:hAnsi="Arial" w:cs="Calibri"/>
          <w:sz w:val="20"/>
          <w:szCs w:val="20"/>
        </w:rPr>
        <w:t xml:space="preserve"> This work was supported by the National Research Foundation (NRF) of Korea Grant funded by the Korean Government (NRF 2022R1A5A2018865).</w:t>
      </w:r>
    </w:p>
    <w:sectPr w:rsidR="00C91B7A" w:rsidRPr="00C91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FBBA" w14:textId="77777777" w:rsidR="008648E2" w:rsidRDefault="008648E2" w:rsidP="00D01FC8">
      <w:pPr>
        <w:spacing w:after="0" w:line="240" w:lineRule="auto"/>
      </w:pPr>
      <w:r>
        <w:separator/>
      </w:r>
    </w:p>
  </w:endnote>
  <w:endnote w:type="continuationSeparator" w:id="0">
    <w:p w14:paraId="6D4C0CA6" w14:textId="77777777" w:rsidR="008648E2" w:rsidRDefault="008648E2" w:rsidP="00D0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48F0" w14:textId="77777777" w:rsidR="008648E2" w:rsidRDefault="008648E2" w:rsidP="00D01FC8">
      <w:pPr>
        <w:spacing w:after="0" w:line="240" w:lineRule="auto"/>
      </w:pPr>
      <w:r>
        <w:separator/>
      </w:r>
    </w:p>
  </w:footnote>
  <w:footnote w:type="continuationSeparator" w:id="0">
    <w:p w14:paraId="55C6B7CC" w14:textId="77777777" w:rsidR="008648E2" w:rsidRDefault="008648E2" w:rsidP="00D01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2017E6"/>
    <w:rsid w:val="00294059"/>
    <w:rsid w:val="002C601F"/>
    <w:rsid w:val="003206E4"/>
    <w:rsid w:val="003A6D5C"/>
    <w:rsid w:val="004A51B6"/>
    <w:rsid w:val="00510CF8"/>
    <w:rsid w:val="00575A29"/>
    <w:rsid w:val="00601754"/>
    <w:rsid w:val="00626EB0"/>
    <w:rsid w:val="006A34BE"/>
    <w:rsid w:val="006F3F1C"/>
    <w:rsid w:val="00706C49"/>
    <w:rsid w:val="00711154"/>
    <w:rsid w:val="007141F2"/>
    <w:rsid w:val="0074060F"/>
    <w:rsid w:val="007561D8"/>
    <w:rsid w:val="00795378"/>
    <w:rsid w:val="00796206"/>
    <w:rsid w:val="007C367E"/>
    <w:rsid w:val="008071C5"/>
    <w:rsid w:val="008648E2"/>
    <w:rsid w:val="008C4CD8"/>
    <w:rsid w:val="00906D34"/>
    <w:rsid w:val="00933DC9"/>
    <w:rsid w:val="00936D4C"/>
    <w:rsid w:val="009523F9"/>
    <w:rsid w:val="009641A6"/>
    <w:rsid w:val="009650DF"/>
    <w:rsid w:val="009B1CBB"/>
    <w:rsid w:val="009F0906"/>
    <w:rsid w:val="00A0516D"/>
    <w:rsid w:val="00A213CB"/>
    <w:rsid w:val="00A31E66"/>
    <w:rsid w:val="00B4721D"/>
    <w:rsid w:val="00B8473A"/>
    <w:rsid w:val="00C10303"/>
    <w:rsid w:val="00C21815"/>
    <w:rsid w:val="00C315D2"/>
    <w:rsid w:val="00C353D8"/>
    <w:rsid w:val="00C91B7A"/>
    <w:rsid w:val="00CF5A91"/>
    <w:rsid w:val="00D01FC8"/>
    <w:rsid w:val="00D02BB1"/>
    <w:rsid w:val="00D163EE"/>
    <w:rsid w:val="00D45A74"/>
    <w:rsid w:val="00D63CFC"/>
    <w:rsid w:val="00D7428F"/>
    <w:rsid w:val="00EB1CC7"/>
    <w:rsid w:val="00EC3746"/>
    <w:rsid w:val="00ED5724"/>
    <w:rsid w:val="00F539FB"/>
    <w:rsid w:val="00F85528"/>
    <w:rsid w:val="00FD243D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C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FC8"/>
  </w:style>
  <w:style w:type="paragraph" w:styleId="Footer">
    <w:name w:val="footer"/>
    <w:basedOn w:val="Normal"/>
    <w:link w:val="FooterChar"/>
    <w:uiPriority w:val="99"/>
    <w:unhideWhenUsed/>
    <w:rsid w:val="00D0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6E54E-DC14-4AFB-AB2C-B340524C77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NGUYEN THI OANH OANH</cp:lastModifiedBy>
  <cp:revision>15</cp:revision>
  <dcterms:created xsi:type="dcterms:W3CDTF">2025-07-30T10:36:00Z</dcterms:created>
  <dcterms:modified xsi:type="dcterms:W3CDTF">2025-07-30T12:16:00Z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