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DCC1" w14:textId="71F3223D" w:rsidR="005B4249" w:rsidRPr="00563282" w:rsidRDefault="00386239" w:rsidP="00375E83">
      <w:pPr>
        <w:spacing w:line="24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563282">
        <w:rPr>
          <w:rFonts w:ascii="Calibri" w:hAnsi="Calibri"/>
          <w:b/>
          <w:bCs/>
          <w:sz w:val="28"/>
          <w:szCs w:val="28"/>
        </w:rPr>
        <w:t xml:space="preserve">Development of </w:t>
      </w:r>
      <w:r w:rsidR="00375E83" w:rsidRPr="00375E83">
        <w:rPr>
          <w:rFonts w:ascii="Calibri" w:hAnsi="Calibri"/>
          <w:b/>
          <w:bCs/>
          <w:sz w:val="28"/>
          <w:szCs w:val="28"/>
        </w:rPr>
        <w:t xml:space="preserve">silk </w:t>
      </w:r>
      <w:bookmarkStart w:id="0" w:name="_Hlk17142370"/>
      <w:r w:rsidR="00375E83" w:rsidRPr="00375E83">
        <w:rPr>
          <w:rFonts w:ascii="Calibri" w:hAnsi="Calibri"/>
          <w:b/>
          <w:bCs/>
          <w:sz w:val="28"/>
          <w:szCs w:val="28"/>
        </w:rPr>
        <w:t xml:space="preserve">fibroin </w:t>
      </w:r>
      <w:bookmarkEnd w:id="0"/>
      <w:r w:rsidR="00375E83" w:rsidRPr="00375E83">
        <w:rPr>
          <w:rFonts w:ascii="Calibri" w:hAnsi="Calibri"/>
          <w:b/>
          <w:bCs/>
          <w:sz w:val="28"/>
          <w:szCs w:val="28"/>
        </w:rPr>
        <w:t xml:space="preserve">coated </w:t>
      </w:r>
      <w:proofErr w:type="spellStart"/>
      <w:r w:rsidR="00375E83" w:rsidRPr="00375E83">
        <w:rPr>
          <w:rFonts w:ascii="Calibri" w:hAnsi="Calibri"/>
          <w:b/>
          <w:bCs/>
          <w:sz w:val="28"/>
          <w:szCs w:val="28"/>
        </w:rPr>
        <w:t>nanodiamonds</w:t>
      </w:r>
      <w:proofErr w:type="spellEnd"/>
      <w:r w:rsidR="00375E83" w:rsidRPr="00375E83">
        <w:rPr>
          <w:rFonts w:ascii="Calibri" w:hAnsi="Calibri"/>
          <w:b/>
          <w:bCs/>
          <w:sz w:val="28"/>
          <w:szCs w:val="28"/>
        </w:rPr>
        <w:t xml:space="preserve"> </w:t>
      </w:r>
      <w:r w:rsidRPr="00563282">
        <w:rPr>
          <w:rFonts w:ascii="Calibri" w:hAnsi="Calibri"/>
          <w:b/>
          <w:bCs/>
          <w:sz w:val="28"/>
          <w:szCs w:val="28"/>
        </w:rPr>
        <w:t xml:space="preserve">for drug delivery and </w:t>
      </w:r>
      <w:proofErr w:type="spellStart"/>
      <w:r w:rsidR="00EB4C7D" w:rsidRPr="00563282">
        <w:rPr>
          <w:rFonts w:ascii="Calibri" w:hAnsi="Calibri"/>
          <w:b/>
          <w:bCs/>
          <w:sz w:val="28"/>
          <w:szCs w:val="28"/>
        </w:rPr>
        <w:t>theranostic</w:t>
      </w:r>
      <w:proofErr w:type="spellEnd"/>
      <w:r w:rsidRPr="00563282">
        <w:rPr>
          <w:rFonts w:ascii="Calibri" w:hAnsi="Calibri"/>
          <w:b/>
          <w:bCs/>
          <w:sz w:val="28"/>
          <w:szCs w:val="28"/>
        </w:rPr>
        <w:t xml:space="preserve"> applications</w:t>
      </w:r>
    </w:p>
    <w:p w14:paraId="29B3C9C8" w14:textId="08DC62BA" w:rsidR="00203696" w:rsidRPr="00563282" w:rsidRDefault="00203696" w:rsidP="00D03AEC">
      <w:pPr>
        <w:spacing w:line="240" w:lineRule="auto"/>
        <w:jc w:val="center"/>
        <w:rPr>
          <w:rFonts w:ascii="Calibri" w:hAnsi="Calibri"/>
          <w:i/>
          <w:iCs/>
          <w:sz w:val="24"/>
          <w:szCs w:val="24"/>
          <w:lang w:val="en-AU"/>
        </w:rPr>
      </w:pPr>
      <w:r w:rsidRPr="00563282">
        <w:rPr>
          <w:rFonts w:ascii="Calibri" w:hAnsi="Calibri"/>
          <w:i/>
          <w:iCs/>
          <w:sz w:val="24"/>
          <w:szCs w:val="24"/>
        </w:rPr>
        <w:t xml:space="preserve">Zahra </w:t>
      </w:r>
      <w:proofErr w:type="spellStart"/>
      <w:r w:rsidRPr="00563282">
        <w:rPr>
          <w:rFonts w:ascii="Calibri" w:hAnsi="Calibri"/>
          <w:i/>
          <w:iCs/>
          <w:sz w:val="24"/>
          <w:szCs w:val="24"/>
        </w:rPr>
        <w:t>Khabir</w:t>
      </w:r>
      <w:r w:rsidRPr="00563282">
        <w:rPr>
          <w:rFonts w:ascii="Calibri" w:hAnsi="Calibri"/>
          <w:i/>
          <w:iCs/>
          <w:sz w:val="24"/>
          <w:szCs w:val="24"/>
          <w:vertAlign w:val="superscript"/>
        </w:rPr>
        <w:t>A</w:t>
      </w:r>
      <w:proofErr w:type="spellEnd"/>
      <w:r w:rsidR="00386239" w:rsidRPr="00563282">
        <w:rPr>
          <w:rFonts w:ascii="Calibri" w:hAnsi="Calibri"/>
          <w:i/>
          <w:iCs/>
          <w:sz w:val="24"/>
          <w:szCs w:val="24"/>
          <w:lang w:val="en-AU"/>
        </w:rPr>
        <w:t>,</w:t>
      </w:r>
      <w:r w:rsidRPr="00563282">
        <w:rPr>
          <w:rFonts w:ascii="Calibri" w:hAnsi="Calibri"/>
          <w:i/>
          <w:iCs/>
          <w:sz w:val="24"/>
          <w:szCs w:val="24"/>
        </w:rPr>
        <w:t xml:space="preserve"> </w:t>
      </w:r>
      <w:r w:rsidR="00386239" w:rsidRPr="00563282">
        <w:rPr>
          <w:rFonts w:ascii="Calibri" w:hAnsi="Calibri"/>
          <w:i/>
          <w:iCs/>
          <w:sz w:val="24"/>
          <w:szCs w:val="24"/>
        </w:rPr>
        <w:t xml:space="preserve">Asma </w:t>
      </w:r>
      <w:proofErr w:type="spellStart"/>
      <w:r w:rsidR="00386239" w:rsidRPr="00563282">
        <w:rPr>
          <w:rFonts w:ascii="Calibri" w:hAnsi="Calibri"/>
          <w:i/>
          <w:iCs/>
          <w:sz w:val="24"/>
          <w:szCs w:val="24"/>
        </w:rPr>
        <w:t>Khalid</w:t>
      </w:r>
      <w:r w:rsidR="00720446" w:rsidRPr="00563282">
        <w:rPr>
          <w:rFonts w:ascii="Calibri" w:hAnsi="Calibri"/>
          <w:i/>
          <w:iCs/>
          <w:sz w:val="24"/>
          <w:szCs w:val="24"/>
          <w:vertAlign w:val="superscript"/>
        </w:rPr>
        <w:t>B</w:t>
      </w:r>
      <w:proofErr w:type="spellEnd"/>
      <w:r w:rsidR="005D4F6A" w:rsidRPr="00563282">
        <w:rPr>
          <w:rFonts w:ascii="Calibri" w:hAnsi="Calibri"/>
          <w:i/>
          <w:iCs/>
          <w:sz w:val="24"/>
          <w:szCs w:val="24"/>
        </w:rPr>
        <w:t xml:space="preserve">, </w:t>
      </w:r>
      <w:r w:rsidR="00386239" w:rsidRPr="00563282">
        <w:rPr>
          <w:rFonts w:ascii="Calibri" w:hAnsi="Calibri"/>
          <w:i/>
          <w:iCs/>
          <w:sz w:val="24"/>
          <w:szCs w:val="24"/>
        </w:rPr>
        <w:t xml:space="preserve">Mina </w:t>
      </w:r>
      <w:proofErr w:type="spellStart"/>
      <w:r w:rsidR="00386239" w:rsidRPr="00563282">
        <w:rPr>
          <w:rFonts w:ascii="Calibri" w:hAnsi="Calibri"/>
          <w:i/>
          <w:iCs/>
          <w:sz w:val="24"/>
          <w:szCs w:val="24"/>
        </w:rPr>
        <w:t>Ghanimi</w:t>
      </w:r>
      <w:proofErr w:type="spellEnd"/>
      <w:r w:rsidR="00386239" w:rsidRPr="00563282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="00386239" w:rsidRPr="00563282">
        <w:rPr>
          <w:rFonts w:ascii="Calibri" w:hAnsi="Calibri"/>
          <w:i/>
          <w:iCs/>
          <w:sz w:val="24"/>
          <w:szCs w:val="24"/>
        </w:rPr>
        <w:t>Fard</w:t>
      </w:r>
      <w:r w:rsidR="00386239" w:rsidRPr="00563282">
        <w:rPr>
          <w:rFonts w:ascii="Calibri" w:hAnsi="Calibri"/>
          <w:i/>
          <w:iCs/>
          <w:sz w:val="24"/>
          <w:szCs w:val="24"/>
          <w:vertAlign w:val="superscript"/>
        </w:rPr>
        <w:t>A</w:t>
      </w:r>
      <w:proofErr w:type="spellEnd"/>
      <w:r w:rsidR="00386239" w:rsidRPr="00563282">
        <w:rPr>
          <w:rFonts w:ascii="Calibri" w:hAnsi="Calibri"/>
          <w:i/>
          <w:iCs/>
          <w:sz w:val="24"/>
          <w:szCs w:val="24"/>
        </w:rPr>
        <w:t xml:space="preserve">, Sameera </w:t>
      </w:r>
      <w:proofErr w:type="spellStart"/>
      <w:proofErr w:type="gramStart"/>
      <w:r w:rsidR="00386239" w:rsidRPr="00563282">
        <w:rPr>
          <w:rFonts w:ascii="Calibri" w:hAnsi="Calibri"/>
          <w:i/>
          <w:iCs/>
          <w:sz w:val="24"/>
          <w:szCs w:val="24"/>
        </w:rPr>
        <w:t>Iqbal</w:t>
      </w:r>
      <w:r w:rsidR="00386239" w:rsidRPr="00563282">
        <w:rPr>
          <w:rFonts w:ascii="Calibri" w:hAnsi="Calibri"/>
          <w:i/>
          <w:iCs/>
          <w:sz w:val="24"/>
          <w:szCs w:val="24"/>
          <w:vertAlign w:val="superscript"/>
        </w:rPr>
        <w:t>A</w:t>
      </w:r>
      <w:proofErr w:type="spellEnd"/>
      <w:r w:rsidR="005D4F6A" w:rsidRPr="00563282">
        <w:rPr>
          <w:rFonts w:ascii="Calibri" w:hAnsi="Calibri"/>
          <w:i/>
          <w:iCs/>
          <w:sz w:val="24"/>
          <w:szCs w:val="24"/>
        </w:rPr>
        <w:t xml:space="preserve">, </w:t>
      </w:r>
      <w:r w:rsidR="00386239" w:rsidRPr="00563282">
        <w:rPr>
          <w:rFonts w:ascii="Calibri" w:hAnsi="Calibri"/>
          <w:i/>
          <w:iCs/>
          <w:sz w:val="24"/>
          <w:szCs w:val="24"/>
          <w:vertAlign w:val="superscript"/>
        </w:rPr>
        <w:t xml:space="preserve"> </w:t>
      </w:r>
      <w:r w:rsidR="005D4F6A" w:rsidRPr="00563282">
        <w:rPr>
          <w:rFonts w:ascii="Calibri" w:hAnsi="Calibri"/>
          <w:i/>
          <w:iCs/>
          <w:sz w:val="24"/>
          <w:szCs w:val="24"/>
        </w:rPr>
        <w:t>Philipp</w:t>
      </w:r>
      <w:proofErr w:type="gramEnd"/>
      <w:r w:rsidR="005D4F6A" w:rsidRPr="00563282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="005D4F6A" w:rsidRPr="00563282">
        <w:rPr>
          <w:rFonts w:ascii="Calibri" w:hAnsi="Calibri"/>
          <w:i/>
          <w:iCs/>
          <w:sz w:val="24"/>
          <w:szCs w:val="24"/>
        </w:rPr>
        <w:t>Reineck</w:t>
      </w:r>
      <w:r w:rsidR="00686BB7" w:rsidRPr="00563282">
        <w:rPr>
          <w:rFonts w:ascii="Calibri" w:hAnsi="Calibri"/>
          <w:i/>
          <w:iCs/>
          <w:sz w:val="24"/>
          <w:szCs w:val="24"/>
          <w:vertAlign w:val="superscript"/>
        </w:rPr>
        <w:t>C</w:t>
      </w:r>
      <w:proofErr w:type="spellEnd"/>
      <w:r w:rsidR="00686BB7" w:rsidRPr="00563282">
        <w:rPr>
          <w:rFonts w:ascii="Calibri" w:hAnsi="Calibri"/>
          <w:i/>
          <w:iCs/>
          <w:sz w:val="24"/>
          <w:szCs w:val="24"/>
        </w:rPr>
        <w:t>, Ni</w:t>
      </w:r>
      <w:r w:rsidR="00E43C0E">
        <w:rPr>
          <w:rFonts w:ascii="Calibri" w:hAnsi="Calibri"/>
          <w:i/>
          <w:iCs/>
          <w:sz w:val="24"/>
          <w:szCs w:val="24"/>
        </w:rPr>
        <w:t>c</w:t>
      </w:r>
      <w:r w:rsidR="00686BB7" w:rsidRPr="00563282">
        <w:rPr>
          <w:rFonts w:ascii="Calibri" w:hAnsi="Calibri"/>
          <w:i/>
          <w:iCs/>
          <w:sz w:val="24"/>
          <w:szCs w:val="24"/>
        </w:rPr>
        <w:t xml:space="preserve">olle H. </w:t>
      </w:r>
      <w:proofErr w:type="spellStart"/>
      <w:r w:rsidR="00686BB7" w:rsidRPr="00563282">
        <w:rPr>
          <w:rFonts w:ascii="Calibri" w:hAnsi="Calibri"/>
          <w:i/>
          <w:iCs/>
          <w:sz w:val="24"/>
          <w:szCs w:val="24"/>
        </w:rPr>
        <w:t>Packer</w:t>
      </w:r>
      <w:r w:rsidR="00686BB7" w:rsidRPr="00563282">
        <w:rPr>
          <w:rFonts w:ascii="Calibri" w:hAnsi="Calibri"/>
          <w:i/>
          <w:iCs/>
          <w:sz w:val="24"/>
          <w:szCs w:val="24"/>
          <w:vertAlign w:val="superscript"/>
        </w:rPr>
        <w:t>A,D</w:t>
      </w:r>
      <w:proofErr w:type="spellEnd"/>
      <w:r w:rsidR="00686BB7" w:rsidRPr="00563282">
        <w:rPr>
          <w:rFonts w:ascii="Calibri" w:hAnsi="Calibri"/>
          <w:i/>
          <w:iCs/>
          <w:sz w:val="24"/>
          <w:szCs w:val="24"/>
        </w:rPr>
        <w:t xml:space="preserve">, Lindsay M. </w:t>
      </w:r>
      <w:proofErr w:type="spellStart"/>
      <w:r w:rsidR="00686BB7" w:rsidRPr="00563282">
        <w:rPr>
          <w:rFonts w:ascii="Calibri" w:hAnsi="Calibri"/>
          <w:i/>
          <w:iCs/>
          <w:sz w:val="24"/>
          <w:szCs w:val="24"/>
        </w:rPr>
        <w:t>Parker</w:t>
      </w:r>
      <w:r w:rsidR="00720446" w:rsidRPr="00563282">
        <w:rPr>
          <w:rFonts w:ascii="Calibri" w:hAnsi="Calibri"/>
          <w:i/>
          <w:iCs/>
          <w:sz w:val="24"/>
          <w:szCs w:val="24"/>
          <w:vertAlign w:val="superscript"/>
        </w:rPr>
        <w:t>A</w:t>
      </w:r>
      <w:proofErr w:type="spellEnd"/>
    </w:p>
    <w:p w14:paraId="7150C62F" w14:textId="677D8E98" w:rsidR="00720446" w:rsidRDefault="00720446" w:rsidP="00563282">
      <w:pPr>
        <w:spacing w:line="240" w:lineRule="auto"/>
        <w:jc w:val="center"/>
        <w:rPr>
          <w:rFonts w:ascii="Calibri" w:hAnsi="Calibri"/>
          <w:lang w:val="en-AU"/>
        </w:rPr>
      </w:pPr>
      <w:proofErr w:type="spellStart"/>
      <w:r w:rsidRPr="00563282">
        <w:rPr>
          <w:rFonts w:ascii="Calibri" w:hAnsi="Calibri"/>
          <w:vertAlign w:val="superscript"/>
        </w:rPr>
        <w:t>A</w:t>
      </w:r>
      <w:r w:rsidRPr="00563282">
        <w:rPr>
          <w:rFonts w:ascii="Calibri" w:hAnsi="Calibri"/>
        </w:rPr>
        <w:t>Department</w:t>
      </w:r>
      <w:proofErr w:type="spellEnd"/>
      <w:r w:rsidRPr="00563282">
        <w:rPr>
          <w:rFonts w:ascii="Calibri" w:hAnsi="Calibri"/>
        </w:rPr>
        <w:t xml:space="preserve"> of Molecular Sciences</w:t>
      </w:r>
      <w:r w:rsidRPr="00563282">
        <w:rPr>
          <w:rFonts w:ascii="Calibri" w:hAnsi="Calibri"/>
          <w:vertAlign w:val="superscript"/>
        </w:rPr>
        <w:t xml:space="preserve">, </w:t>
      </w:r>
      <w:r w:rsidRPr="00563282">
        <w:rPr>
          <w:rFonts w:ascii="Calibri" w:hAnsi="Calibri"/>
        </w:rPr>
        <w:t>and</w:t>
      </w:r>
      <w:r w:rsidRPr="00563282">
        <w:rPr>
          <w:rFonts w:ascii="Calibri" w:hAnsi="Calibri"/>
          <w:vertAlign w:val="superscript"/>
        </w:rPr>
        <w:t xml:space="preserve"> </w:t>
      </w:r>
      <w:r w:rsidRPr="00563282">
        <w:rPr>
          <w:rFonts w:ascii="Calibri" w:hAnsi="Calibri"/>
        </w:rPr>
        <w:t xml:space="preserve">ARC Centre of Excellence for Nanoscale </w:t>
      </w:r>
      <w:proofErr w:type="spellStart"/>
      <w:r w:rsidRPr="00563282">
        <w:rPr>
          <w:rFonts w:ascii="Calibri" w:hAnsi="Calibri"/>
        </w:rPr>
        <w:t>Biophotonics</w:t>
      </w:r>
      <w:proofErr w:type="spellEnd"/>
      <w:r w:rsidRPr="00563282">
        <w:rPr>
          <w:rFonts w:ascii="Calibri" w:hAnsi="Calibri"/>
        </w:rPr>
        <w:t>,</w:t>
      </w:r>
      <w:r w:rsidRPr="00563282">
        <w:rPr>
          <w:rFonts w:ascii="Calibri" w:hAnsi="Calibri"/>
          <w:vertAlign w:val="superscript"/>
        </w:rPr>
        <w:t xml:space="preserve"> </w:t>
      </w:r>
      <w:r w:rsidRPr="00563282">
        <w:rPr>
          <w:rFonts w:ascii="Calibri" w:hAnsi="Calibri"/>
        </w:rPr>
        <w:t xml:space="preserve">Macquarie University, Sydney, Australia; </w:t>
      </w:r>
      <w:r w:rsidRPr="00563282">
        <w:rPr>
          <w:rFonts w:ascii="Calibri" w:hAnsi="Calibri"/>
          <w:vertAlign w:val="superscript"/>
        </w:rPr>
        <w:t>B</w:t>
      </w:r>
      <w:r w:rsidRPr="00563282">
        <w:rPr>
          <w:rFonts w:ascii="Calibri" w:hAnsi="Calibri"/>
        </w:rPr>
        <w:t xml:space="preserve"> School of Physics, </w:t>
      </w:r>
      <w:r w:rsidRPr="00563282">
        <w:rPr>
          <w:rFonts w:ascii="Calibri" w:hAnsi="Calibri"/>
          <w:lang w:val="en-AU"/>
        </w:rPr>
        <w:t xml:space="preserve">University of Melbourne, Melbourne, Australia; </w:t>
      </w:r>
      <w:proofErr w:type="spellStart"/>
      <w:r w:rsidRPr="00563282">
        <w:rPr>
          <w:rFonts w:ascii="Calibri" w:hAnsi="Calibri"/>
          <w:vertAlign w:val="superscript"/>
          <w:lang w:val="en-AU"/>
        </w:rPr>
        <w:t>C</w:t>
      </w:r>
      <w:r w:rsidRPr="00563282">
        <w:rPr>
          <w:rFonts w:ascii="Calibri" w:hAnsi="Calibri"/>
          <w:lang w:val="en-AU"/>
        </w:rPr>
        <w:t>Department</w:t>
      </w:r>
      <w:proofErr w:type="spellEnd"/>
      <w:r w:rsidRPr="00563282">
        <w:rPr>
          <w:rFonts w:ascii="Calibri" w:hAnsi="Calibri"/>
          <w:lang w:val="en-AU"/>
        </w:rPr>
        <w:t xml:space="preserve"> of Physics, RMIT University, Melbourne, Australia; </w:t>
      </w:r>
      <w:proofErr w:type="spellStart"/>
      <w:r w:rsidR="00563282" w:rsidRPr="00563282">
        <w:rPr>
          <w:rFonts w:ascii="Calibri" w:hAnsi="Calibri"/>
          <w:vertAlign w:val="superscript"/>
          <w:lang w:val="en-AU"/>
        </w:rPr>
        <w:t>D</w:t>
      </w:r>
      <w:r w:rsidRPr="00563282">
        <w:rPr>
          <w:rFonts w:ascii="Calibri" w:hAnsi="Calibri"/>
          <w:lang w:val="en-AU"/>
        </w:rPr>
        <w:t>Institute</w:t>
      </w:r>
      <w:proofErr w:type="spellEnd"/>
      <w:r w:rsidRPr="00563282">
        <w:rPr>
          <w:rFonts w:ascii="Calibri" w:hAnsi="Calibri"/>
          <w:lang w:val="en-AU"/>
        </w:rPr>
        <w:t xml:space="preserve"> for </w:t>
      </w:r>
      <w:proofErr w:type="spellStart"/>
      <w:r w:rsidRPr="00563282">
        <w:rPr>
          <w:rFonts w:ascii="Calibri" w:hAnsi="Calibri"/>
          <w:lang w:val="en-AU"/>
        </w:rPr>
        <w:t>Glycomics</w:t>
      </w:r>
      <w:proofErr w:type="spellEnd"/>
      <w:r w:rsidRPr="00563282">
        <w:rPr>
          <w:rFonts w:ascii="Calibri" w:hAnsi="Calibri"/>
          <w:lang w:val="en-AU"/>
        </w:rPr>
        <w:t>, G</w:t>
      </w:r>
      <w:r w:rsidR="00563282" w:rsidRPr="00563282">
        <w:rPr>
          <w:rFonts w:ascii="Calibri" w:hAnsi="Calibri"/>
          <w:lang w:val="en-AU"/>
        </w:rPr>
        <w:t>riffith University, Gold Coast</w:t>
      </w:r>
      <w:r w:rsidRPr="00563282">
        <w:rPr>
          <w:rFonts w:ascii="Calibri" w:hAnsi="Calibri"/>
          <w:lang w:val="en-AU"/>
        </w:rPr>
        <w:t>, Australia</w:t>
      </w:r>
      <w:r w:rsidR="00563282" w:rsidRPr="00563282">
        <w:rPr>
          <w:rFonts w:ascii="Calibri" w:hAnsi="Calibri"/>
          <w:lang w:val="en-AU"/>
        </w:rPr>
        <w:t>.</w:t>
      </w:r>
    </w:p>
    <w:p w14:paraId="56D44898" w14:textId="77777777" w:rsidR="00E43C0E" w:rsidRPr="00563282" w:rsidRDefault="00E43C0E" w:rsidP="00563282">
      <w:pPr>
        <w:spacing w:line="240" w:lineRule="auto"/>
        <w:jc w:val="center"/>
        <w:rPr>
          <w:rFonts w:ascii="Calibri" w:hAnsi="Calibri"/>
          <w:lang w:val="en-AU"/>
        </w:rPr>
      </w:pPr>
      <w:bookmarkStart w:id="1" w:name="_GoBack"/>
      <w:bookmarkEnd w:id="1"/>
    </w:p>
    <w:p w14:paraId="4B9E3FE8" w14:textId="27EBAA75" w:rsidR="00375E83" w:rsidRPr="00E43C0E" w:rsidRDefault="00483AAB" w:rsidP="00375E83">
      <w:pPr>
        <w:spacing w:line="240" w:lineRule="auto"/>
        <w:ind w:firstLine="284"/>
        <w:jc w:val="both"/>
        <w:rPr>
          <w:rFonts w:ascii="Calibri" w:hAnsi="Calibri"/>
        </w:rPr>
      </w:pPr>
      <w:r w:rsidRPr="00E43C0E">
        <w:rPr>
          <w:rFonts w:ascii="Calibri" w:hAnsi="Calibri"/>
        </w:rPr>
        <w:t xml:space="preserve">Advanced </w:t>
      </w:r>
      <w:r w:rsidR="00652666" w:rsidRPr="00E43C0E">
        <w:rPr>
          <w:rFonts w:ascii="Calibri" w:hAnsi="Calibri"/>
        </w:rPr>
        <w:t>nanoparticle</w:t>
      </w:r>
      <w:r w:rsidR="002C70F3" w:rsidRPr="00E43C0E">
        <w:rPr>
          <w:rFonts w:ascii="Calibri" w:hAnsi="Calibri"/>
        </w:rPr>
        <w:t>-</w:t>
      </w:r>
      <w:r w:rsidR="000737FE" w:rsidRPr="00E43C0E">
        <w:rPr>
          <w:rFonts w:ascii="Calibri" w:hAnsi="Calibri"/>
        </w:rPr>
        <w:t xml:space="preserve">based delivery systems </w:t>
      </w:r>
      <w:r w:rsidR="001B748D" w:rsidRPr="00E43C0E">
        <w:rPr>
          <w:rFonts w:ascii="Calibri" w:hAnsi="Calibri"/>
        </w:rPr>
        <w:t xml:space="preserve">or nanocarriers </w:t>
      </w:r>
      <w:r w:rsidRPr="00E43C0E">
        <w:rPr>
          <w:rFonts w:ascii="Calibri" w:hAnsi="Calibri"/>
        </w:rPr>
        <w:t xml:space="preserve">are great tools for </w:t>
      </w:r>
      <w:r w:rsidR="00C47ACB" w:rsidRPr="00E43C0E">
        <w:rPr>
          <w:rFonts w:ascii="Calibri" w:hAnsi="Calibri"/>
        </w:rPr>
        <w:t xml:space="preserve">delivery </w:t>
      </w:r>
      <w:r w:rsidRPr="00E43C0E">
        <w:rPr>
          <w:rFonts w:ascii="Calibri" w:hAnsi="Calibri"/>
        </w:rPr>
        <w:t xml:space="preserve">of </w:t>
      </w:r>
      <w:r w:rsidR="002A6244" w:rsidRPr="00E43C0E">
        <w:rPr>
          <w:rFonts w:ascii="Calibri" w:hAnsi="Calibri"/>
        </w:rPr>
        <w:t xml:space="preserve">therapeutic agents </w:t>
      </w:r>
      <w:r w:rsidRPr="00E43C0E">
        <w:rPr>
          <w:rFonts w:ascii="Calibri" w:hAnsi="Calibri"/>
        </w:rPr>
        <w:t xml:space="preserve">to </w:t>
      </w:r>
      <w:r w:rsidR="00652666" w:rsidRPr="00E43C0E">
        <w:rPr>
          <w:rFonts w:ascii="Calibri" w:hAnsi="Calibri"/>
        </w:rPr>
        <w:t>the desired</w:t>
      </w:r>
      <w:r w:rsidRPr="00E43C0E">
        <w:rPr>
          <w:rFonts w:ascii="Calibri" w:hAnsi="Calibri"/>
        </w:rPr>
        <w:t xml:space="preserve"> sites</w:t>
      </w:r>
      <w:r w:rsidR="00652666" w:rsidRPr="00E43C0E">
        <w:rPr>
          <w:rFonts w:ascii="Calibri" w:hAnsi="Calibri"/>
        </w:rPr>
        <w:t>. T</w:t>
      </w:r>
      <w:r w:rsidRPr="00E43C0E">
        <w:rPr>
          <w:rFonts w:ascii="Calibri" w:hAnsi="Calibri"/>
        </w:rPr>
        <w:t>hey</w:t>
      </w:r>
      <w:r w:rsidR="000737FE" w:rsidRPr="00E43C0E">
        <w:rPr>
          <w:rFonts w:ascii="Calibri" w:hAnsi="Calibri"/>
        </w:rPr>
        <w:t xml:space="preserve"> offer </w:t>
      </w:r>
      <w:r w:rsidR="00652666" w:rsidRPr="00E43C0E">
        <w:rPr>
          <w:rFonts w:ascii="Calibri" w:hAnsi="Calibri"/>
        </w:rPr>
        <w:t xml:space="preserve">great </w:t>
      </w:r>
      <w:r w:rsidR="000737FE" w:rsidRPr="00E43C0E">
        <w:rPr>
          <w:rFonts w:ascii="Calibri" w:hAnsi="Calibri"/>
        </w:rPr>
        <w:t xml:space="preserve">advantages </w:t>
      </w:r>
      <w:r w:rsidR="00652666" w:rsidRPr="00E43C0E">
        <w:t>over conventional dosage forms</w:t>
      </w:r>
      <w:r w:rsidR="00652666" w:rsidRPr="00E43C0E">
        <w:rPr>
          <w:rFonts w:ascii="Calibri" w:hAnsi="Calibri"/>
        </w:rPr>
        <w:t xml:space="preserve"> such as</w:t>
      </w:r>
      <w:r w:rsidR="000737FE" w:rsidRPr="00E43C0E">
        <w:rPr>
          <w:rFonts w:ascii="Calibri" w:hAnsi="Calibri"/>
        </w:rPr>
        <w:t xml:space="preserve"> </w:t>
      </w:r>
      <w:r w:rsidR="00652666" w:rsidRPr="00E43C0E">
        <w:rPr>
          <w:rFonts w:ascii="Calibri" w:hAnsi="Calibri"/>
        </w:rPr>
        <w:t xml:space="preserve">increased dosing, targeted and </w:t>
      </w:r>
      <w:r w:rsidR="000737FE" w:rsidRPr="00E43C0E">
        <w:rPr>
          <w:rFonts w:ascii="Calibri" w:hAnsi="Calibri"/>
        </w:rPr>
        <w:t xml:space="preserve">simultaneous delivery. </w:t>
      </w:r>
      <w:r w:rsidR="00652666" w:rsidRPr="00E43C0E">
        <w:rPr>
          <w:rFonts w:ascii="Calibri" w:hAnsi="Calibri"/>
        </w:rPr>
        <w:t xml:space="preserve">Extensive research work is being </w:t>
      </w:r>
      <w:r w:rsidR="00D03AEC" w:rsidRPr="00E43C0E">
        <w:rPr>
          <w:rFonts w:ascii="Calibri" w:hAnsi="Calibri"/>
        </w:rPr>
        <w:t>undertaken</w:t>
      </w:r>
      <w:r w:rsidR="00652666" w:rsidRPr="00E43C0E">
        <w:rPr>
          <w:rFonts w:ascii="Calibri" w:hAnsi="Calibri"/>
        </w:rPr>
        <w:t xml:space="preserve"> to </w:t>
      </w:r>
      <w:r w:rsidR="00D03AEC" w:rsidRPr="00E43C0E">
        <w:rPr>
          <w:rFonts w:ascii="Calibri" w:hAnsi="Calibri"/>
        </w:rPr>
        <w:t xml:space="preserve">find best </w:t>
      </w:r>
      <w:r w:rsidR="001B748D" w:rsidRPr="00E43C0E">
        <w:rPr>
          <w:rFonts w:ascii="Calibri" w:hAnsi="Calibri"/>
        </w:rPr>
        <w:t>nano</w:t>
      </w:r>
      <w:r w:rsidR="00D03AEC" w:rsidRPr="00E43C0E">
        <w:rPr>
          <w:rFonts w:ascii="Calibri" w:hAnsi="Calibri"/>
        </w:rPr>
        <w:t>carriers for loading hydrophobic drugs</w:t>
      </w:r>
      <w:r w:rsidR="001B748D" w:rsidRPr="00E43C0E">
        <w:rPr>
          <w:rFonts w:ascii="Calibri" w:hAnsi="Calibri"/>
        </w:rPr>
        <w:t xml:space="preserve"> and being biocompatible and biodegradable are </w:t>
      </w:r>
      <w:r w:rsidR="002C70F3" w:rsidRPr="00E43C0E">
        <w:rPr>
          <w:rFonts w:ascii="Calibri" w:hAnsi="Calibri"/>
        </w:rPr>
        <w:t xml:space="preserve">important </w:t>
      </w:r>
      <w:r w:rsidR="001B748D" w:rsidRPr="00E43C0E">
        <w:rPr>
          <w:rFonts w:ascii="Calibri" w:hAnsi="Calibri"/>
        </w:rPr>
        <w:t>selection criteria</w:t>
      </w:r>
      <w:r w:rsidR="00375E83" w:rsidRPr="00E43C0E">
        <w:rPr>
          <w:rFonts w:ascii="Calibri" w:hAnsi="Calibri"/>
        </w:rPr>
        <w:t xml:space="preserve"> </w:t>
      </w:r>
      <w:r w:rsidR="002C70F3" w:rsidRPr="00E43C0E">
        <w:rPr>
          <w:rFonts w:ascii="Calibri" w:hAnsi="Calibri"/>
        </w:rPr>
        <w:t>[1]</w:t>
      </w:r>
      <w:r w:rsidR="001B748D" w:rsidRPr="00E43C0E">
        <w:rPr>
          <w:rFonts w:ascii="Calibri" w:hAnsi="Calibri"/>
        </w:rPr>
        <w:t xml:space="preserve">. </w:t>
      </w:r>
      <w:r w:rsidR="002A6244" w:rsidRPr="00E43C0E">
        <w:rPr>
          <w:rFonts w:ascii="Calibri" w:hAnsi="Calibri"/>
        </w:rPr>
        <w:t xml:space="preserve">Among various biomaterials, natural </w:t>
      </w:r>
      <w:r w:rsidR="002A6244" w:rsidRPr="00E43C0E">
        <w:rPr>
          <w:rFonts w:ascii="Calibri" w:hAnsi="Calibri"/>
        </w:rPr>
        <w:t xml:space="preserve">polymer structures such as silk </w:t>
      </w:r>
      <w:bookmarkStart w:id="2" w:name="_Hlk17141888"/>
      <w:r w:rsidR="002A6244" w:rsidRPr="00E43C0E">
        <w:rPr>
          <w:rFonts w:ascii="Calibri" w:hAnsi="Calibri"/>
        </w:rPr>
        <w:t xml:space="preserve">fibroin </w:t>
      </w:r>
      <w:bookmarkEnd w:id="2"/>
      <w:r w:rsidR="001B748D" w:rsidRPr="00E43C0E">
        <w:rPr>
          <w:rFonts w:ascii="Calibri" w:hAnsi="Calibri"/>
        </w:rPr>
        <w:t xml:space="preserve">meet these criteria well and </w:t>
      </w:r>
      <w:r w:rsidR="002A6244" w:rsidRPr="00E43C0E">
        <w:rPr>
          <w:rFonts w:ascii="Calibri" w:hAnsi="Calibri"/>
        </w:rPr>
        <w:t>can help to ensure controlled drug release via slow diffusion</w:t>
      </w:r>
      <w:r w:rsidR="001B748D" w:rsidRPr="00E43C0E">
        <w:rPr>
          <w:rFonts w:ascii="Calibri" w:hAnsi="Calibri"/>
        </w:rPr>
        <w:t xml:space="preserve"> </w:t>
      </w:r>
      <w:r w:rsidR="00545890" w:rsidRPr="00E43C0E">
        <w:rPr>
          <w:rFonts w:ascii="Calibri" w:hAnsi="Calibri"/>
        </w:rPr>
        <w:t>[</w:t>
      </w:r>
      <w:r w:rsidR="002C70F3" w:rsidRPr="00E43C0E">
        <w:rPr>
          <w:rFonts w:ascii="Calibri" w:hAnsi="Calibri"/>
        </w:rPr>
        <w:t>2</w:t>
      </w:r>
      <w:r w:rsidR="00545890" w:rsidRPr="00E43C0E">
        <w:rPr>
          <w:rFonts w:ascii="Calibri" w:hAnsi="Calibri"/>
        </w:rPr>
        <w:t>]</w:t>
      </w:r>
      <w:r w:rsidR="002A6244" w:rsidRPr="00E43C0E">
        <w:rPr>
          <w:rFonts w:ascii="Calibri" w:hAnsi="Calibri"/>
        </w:rPr>
        <w:t xml:space="preserve">. </w:t>
      </w:r>
      <w:r w:rsidR="00890545" w:rsidRPr="00E43C0E">
        <w:rPr>
          <w:rFonts w:ascii="Calibri" w:hAnsi="Calibri"/>
        </w:rPr>
        <w:t>T</w:t>
      </w:r>
      <w:r w:rsidR="00595B5B" w:rsidRPr="00E43C0E">
        <w:t xml:space="preserve">racking </w:t>
      </w:r>
      <w:r w:rsidR="00595B5B" w:rsidRPr="00E43C0E">
        <w:t xml:space="preserve">and imaging </w:t>
      </w:r>
      <w:r w:rsidR="00595B5B" w:rsidRPr="00E43C0E">
        <w:t>the biodistribution</w:t>
      </w:r>
      <w:r w:rsidR="00595B5B" w:rsidRPr="00E43C0E">
        <w:rPr>
          <w:rFonts w:ascii="Calibri" w:hAnsi="Calibri"/>
        </w:rPr>
        <w:t xml:space="preserve"> of delivery systems is a </w:t>
      </w:r>
      <w:r w:rsidR="00595B5B" w:rsidRPr="00E43C0E">
        <w:t>valuable tool for characterizing</w:t>
      </w:r>
      <w:r w:rsidR="00595B5B" w:rsidRPr="00E43C0E">
        <w:rPr>
          <w:rFonts w:ascii="Calibri" w:hAnsi="Calibri"/>
        </w:rPr>
        <w:t xml:space="preserve"> </w:t>
      </w:r>
      <w:r w:rsidR="00890545" w:rsidRPr="00E43C0E">
        <w:rPr>
          <w:rFonts w:ascii="Calibri" w:hAnsi="Calibri"/>
        </w:rPr>
        <w:t xml:space="preserve">the efficiency of targeted release. </w:t>
      </w:r>
      <w:r w:rsidR="00545890" w:rsidRPr="00E43C0E">
        <w:rPr>
          <w:rFonts w:ascii="Calibri" w:hAnsi="Calibri"/>
        </w:rPr>
        <w:t>Traditionally</w:t>
      </w:r>
      <w:r w:rsidR="005A69F1" w:rsidRPr="00E43C0E">
        <w:rPr>
          <w:rFonts w:ascii="Calibri" w:hAnsi="Calibri"/>
        </w:rPr>
        <w:t xml:space="preserve">, </w:t>
      </w:r>
      <w:r w:rsidR="00890545" w:rsidRPr="00E43C0E">
        <w:rPr>
          <w:rFonts w:ascii="Calibri" w:hAnsi="Calibri"/>
        </w:rPr>
        <w:t xml:space="preserve">it can be done using </w:t>
      </w:r>
      <w:r w:rsidR="005A69F1" w:rsidRPr="00E43C0E">
        <w:rPr>
          <w:rFonts w:ascii="Calibri" w:hAnsi="Calibri"/>
        </w:rPr>
        <w:t>o</w:t>
      </w:r>
      <w:r w:rsidR="005A69F1" w:rsidRPr="00E43C0E">
        <w:rPr>
          <w:rFonts w:ascii="Calibri" w:hAnsi="Calibri"/>
        </w:rPr>
        <w:t>rganic dye molecules</w:t>
      </w:r>
      <w:r w:rsidR="005A69F1" w:rsidRPr="00E43C0E">
        <w:rPr>
          <w:rFonts w:ascii="Calibri" w:hAnsi="Calibri"/>
        </w:rPr>
        <w:t xml:space="preserve"> to label non-fluorescent nanocarriers. However, they suffer from </w:t>
      </w:r>
      <w:r w:rsidR="005A69F1" w:rsidRPr="00E43C0E">
        <w:rPr>
          <w:rFonts w:ascii="Calibri" w:hAnsi="Calibri"/>
        </w:rPr>
        <w:t xml:space="preserve">photobleaching which </w:t>
      </w:r>
      <w:r w:rsidR="005A69F1" w:rsidRPr="00E43C0E">
        <w:rPr>
          <w:rFonts w:ascii="Calibri" w:hAnsi="Calibri"/>
        </w:rPr>
        <w:t>hinders</w:t>
      </w:r>
      <w:r w:rsidR="005A69F1" w:rsidRPr="00E43C0E">
        <w:rPr>
          <w:rFonts w:ascii="Calibri" w:hAnsi="Calibri"/>
        </w:rPr>
        <w:t xml:space="preserve"> </w:t>
      </w:r>
      <w:r w:rsidR="00F54004" w:rsidRPr="00E43C0E">
        <w:t>long-term bioimaging and tracking</w:t>
      </w:r>
      <w:r w:rsidR="005A69F1" w:rsidRPr="00E43C0E">
        <w:rPr>
          <w:rFonts w:ascii="Calibri" w:hAnsi="Calibri"/>
        </w:rPr>
        <w:t>.</w:t>
      </w:r>
      <w:r w:rsidR="005A69F1" w:rsidRPr="00E43C0E">
        <w:rPr>
          <w:rFonts w:ascii="Calibri" w:hAnsi="Calibri"/>
        </w:rPr>
        <w:t xml:space="preserve"> One strategy to overcome this problem is to </w:t>
      </w:r>
      <w:r w:rsidR="007A087F" w:rsidRPr="00E43C0E">
        <w:rPr>
          <w:rFonts w:ascii="Calibri" w:hAnsi="Calibri"/>
        </w:rPr>
        <w:t>embed</w:t>
      </w:r>
      <w:r w:rsidR="005A69F1" w:rsidRPr="00E43C0E">
        <w:rPr>
          <w:rFonts w:ascii="Calibri" w:hAnsi="Calibri"/>
        </w:rPr>
        <w:t xml:space="preserve"> photostable fluorescent nanoparticles </w:t>
      </w:r>
      <w:r w:rsidR="007A087F" w:rsidRPr="00E43C0E">
        <w:rPr>
          <w:rFonts w:ascii="Calibri" w:hAnsi="Calibri"/>
        </w:rPr>
        <w:t xml:space="preserve">in </w:t>
      </w:r>
      <w:r w:rsidR="00F54004" w:rsidRPr="00E43C0E">
        <w:rPr>
          <w:rFonts w:ascii="Calibri" w:hAnsi="Calibri"/>
        </w:rPr>
        <w:t xml:space="preserve">the nanocarriers. Photostable and highly bright </w:t>
      </w:r>
      <w:proofErr w:type="spellStart"/>
      <w:r w:rsidR="00F54004" w:rsidRPr="00E43C0E">
        <w:rPr>
          <w:rFonts w:ascii="Calibri" w:hAnsi="Calibri"/>
        </w:rPr>
        <w:t>nanodiamonds</w:t>
      </w:r>
      <w:proofErr w:type="spellEnd"/>
      <w:r w:rsidR="00F54004" w:rsidRPr="00E43C0E">
        <w:rPr>
          <w:rFonts w:ascii="Calibri" w:hAnsi="Calibri"/>
        </w:rPr>
        <w:t xml:space="preserve"> (NDs) are </w:t>
      </w:r>
      <w:r w:rsidR="002E21A0" w:rsidRPr="00E43C0E">
        <w:rPr>
          <w:rFonts w:ascii="Calibri" w:hAnsi="Calibri"/>
        </w:rPr>
        <w:t xml:space="preserve">an </w:t>
      </w:r>
      <w:r w:rsidR="00F54004" w:rsidRPr="00E43C0E">
        <w:rPr>
          <w:rFonts w:ascii="Calibri" w:hAnsi="Calibri"/>
        </w:rPr>
        <w:t xml:space="preserve">excellent candidate </w:t>
      </w:r>
      <w:r w:rsidR="00F54004" w:rsidRPr="00E43C0E">
        <w:t xml:space="preserve">for </w:t>
      </w:r>
      <w:r w:rsidR="00F54004" w:rsidRPr="00E43C0E">
        <w:rPr>
          <w:rFonts w:ascii="Calibri" w:hAnsi="Calibri"/>
        </w:rPr>
        <w:t>tracking deliver</w:t>
      </w:r>
      <w:r w:rsidR="002E21A0" w:rsidRPr="00E43C0E">
        <w:rPr>
          <w:rFonts w:ascii="Calibri" w:hAnsi="Calibri"/>
        </w:rPr>
        <w:t>y</w:t>
      </w:r>
      <w:r w:rsidR="00F54004" w:rsidRPr="00E43C0E">
        <w:rPr>
          <w:rFonts w:ascii="Calibri" w:hAnsi="Calibri"/>
        </w:rPr>
        <w:t xml:space="preserve"> systems over extended times</w:t>
      </w:r>
      <w:r w:rsidR="00F54004" w:rsidRPr="00E43C0E">
        <w:rPr>
          <w:rFonts w:ascii="Calibri" w:hAnsi="Calibri"/>
        </w:rPr>
        <w:t xml:space="preserve"> [</w:t>
      </w:r>
      <w:r w:rsidR="002C70F3" w:rsidRPr="00E43C0E">
        <w:rPr>
          <w:rFonts w:ascii="Calibri" w:hAnsi="Calibri"/>
        </w:rPr>
        <w:t>3</w:t>
      </w:r>
      <w:r w:rsidR="00F54004" w:rsidRPr="00E43C0E">
        <w:rPr>
          <w:rFonts w:ascii="Calibri" w:hAnsi="Calibri"/>
        </w:rPr>
        <w:t>].</w:t>
      </w:r>
    </w:p>
    <w:p w14:paraId="1E903331" w14:textId="1B61B8EB" w:rsidR="00890545" w:rsidRPr="00E43C0E" w:rsidRDefault="002E21A0" w:rsidP="00375E83">
      <w:pPr>
        <w:spacing w:line="240" w:lineRule="auto"/>
        <w:ind w:firstLine="284"/>
        <w:jc w:val="both"/>
        <w:rPr>
          <w:rFonts w:ascii="Calibri" w:hAnsi="Calibri"/>
        </w:rPr>
      </w:pPr>
      <w:r w:rsidRPr="00E43C0E">
        <w:rPr>
          <w:rFonts w:ascii="Calibri" w:hAnsi="Calibri"/>
        </w:rPr>
        <w:t xml:space="preserve">Here, we report on using </w:t>
      </w:r>
      <w:bookmarkStart w:id="3" w:name="_Hlk17141751"/>
      <w:r w:rsidR="00062D16" w:rsidRPr="00E43C0E">
        <w:rPr>
          <w:rFonts w:ascii="Calibri" w:hAnsi="Calibri"/>
        </w:rPr>
        <w:t>s</w:t>
      </w:r>
      <w:r w:rsidR="00062D16" w:rsidRPr="00E43C0E">
        <w:rPr>
          <w:rFonts w:ascii="Calibri" w:hAnsi="Calibri"/>
        </w:rPr>
        <w:t xml:space="preserve">ilk </w:t>
      </w:r>
      <w:r w:rsidR="002C70F3" w:rsidRPr="00E43C0E">
        <w:rPr>
          <w:rFonts w:ascii="Calibri" w:hAnsi="Calibri"/>
        </w:rPr>
        <w:t xml:space="preserve">fibroin </w:t>
      </w:r>
      <w:r w:rsidR="00062D16" w:rsidRPr="00E43C0E">
        <w:rPr>
          <w:rFonts w:ascii="Calibri" w:hAnsi="Calibri"/>
        </w:rPr>
        <w:t xml:space="preserve">coated </w:t>
      </w:r>
      <w:proofErr w:type="spellStart"/>
      <w:r w:rsidR="00062D16" w:rsidRPr="00E43C0E">
        <w:rPr>
          <w:rFonts w:ascii="Calibri" w:hAnsi="Calibri"/>
        </w:rPr>
        <w:t>nanodiamonds</w:t>
      </w:r>
      <w:proofErr w:type="spellEnd"/>
      <w:r w:rsidR="00062D16" w:rsidRPr="00E43C0E">
        <w:rPr>
          <w:rFonts w:ascii="Calibri" w:hAnsi="Calibri"/>
        </w:rPr>
        <w:t xml:space="preserve"> </w:t>
      </w:r>
      <w:bookmarkEnd w:id="3"/>
      <w:r w:rsidR="00062D16" w:rsidRPr="00E43C0E">
        <w:rPr>
          <w:rFonts w:ascii="Calibri" w:hAnsi="Calibri"/>
        </w:rPr>
        <w:t>containing chemotherapy drugs</w:t>
      </w:r>
      <w:r w:rsidR="00062D16" w:rsidRPr="00E43C0E">
        <w:rPr>
          <w:rFonts w:ascii="Calibri" w:hAnsi="Calibri"/>
        </w:rPr>
        <w:t xml:space="preserve"> for </w:t>
      </w:r>
      <w:r w:rsidR="00EB4C7D" w:rsidRPr="00E43C0E">
        <w:rPr>
          <w:rFonts w:ascii="Calibri" w:hAnsi="Calibri"/>
        </w:rPr>
        <w:t>targeting brain cancer cells</w:t>
      </w:r>
      <w:r w:rsidR="00EB4C7D" w:rsidRPr="00E43C0E">
        <w:rPr>
          <w:rFonts w:ascii="Calibri" w:hAnsi="Calibri"/>
        </w:rPr>
        <w:t xml:space="preserve"> derived by g</w:t>
      </w:r>
      <w:r w:rsidR="00062D16" w:rsidRPr="00E43C0E">
        <w:rPr>
          <w:rFonts w:ascii="Calibri" w:hAnsi="Calibri"/>
        </w:rPr>
        <w:t xml:space="preserve">lioblastoma </w:t>
      </w:r>
      <w:r w:rsidR="00EB4C7D" w:rsidRPr="00E43C0E">
        <w:rPr>
          <w:rFonts w:ascii="Calibri" w:hAnsi="Calibri"/>
        </w:rPr>
        <w:t xml:space="preserve">which </w:t>
      </w:r>
      <w:r w:rsidR="00062D16" w:rsidRPr="00E43C0E">
        <w:rPr>
          <w:rFonts w:ascii="Calibri" w:hAnsi="Calibri"/>
        </w:rPr>
        <w:t>is the most aggressive and common malignant type of brain cancer</w:t>
      </w:r>
      <w:r w:rsidR="00062D16" w:rsidRPr="00E43C0E">
        <w:rPr>
          <w:rFonts w:ascii="Calibri" w:hAnsi="Calibri"/>
        </w:rPr>
        <w:t xml:space="preserve">. </w:t>
      </w:r>
      <w:r w:rsidR="00EB4C7D" w:rsidRPr="00E43C0E">
        <w:rPr>
          <w:rFonts w:ascii="Calibri" w:hAnsi="Calibri"/>
        </w:rPr>
        <w:t>A method has been</w:t>
      </w:r>
      <w:r w:rsidR="00EB4C7D" w:rsidRPr="00E43C0E">
        <w:rPr>
          <w:rFonts w:ascii="Calibri" w:hAnsi="Calibri"/>
        </w:rPr>
        <w:t xml:space="preserve"> develop</w:t>
      </w:r>
      <w:r w:rsidR="00EB4C7D" w:rsidRPr="00E43C0E">
        <w:rPr>
          <w:rFonts w:ascii="Calibri" w:hAnsi="Calibri"/>
        </w:rPr>
        <w:t>ed</w:t>
      </w:r>
      <w:r w:rsidR="00EB4C7D" w:rsidRPr="00E43C0E">
        <w:rPr>
          <w:rFonts w:ascii="Calibri" w:hAnsi="Calibri"/>
        </w:rPr>
        <w:t xml:space="preserve"> to surround silk coated </w:t>
      </w:r>
      <w:proofErr w:type="spellStart"/>
      <w:r w:rsidR="00EB4C7D" w:rsidRPr="00E43C0E">
        <w:rPr>
          <w:rFonts w:ascii="Calibri" w:hAnsi="Calibri"/>
        </w:rPr>
        <w:t>nanodiamonds</w:t>
      </w:r>
      <w:proofErr w:type="spellEnd"/>
      <w:r w:rsidR="00EB4C7D" w:rsidRPr="00E43C0E">
        <w:rPr>
          <w:rFonts w:ascii="Calibri" w:hAnsi="Calibri"/>
        </w:rPr>
        <w:t xml:space="preserve"> in </w:t>
      </w:r>
      <w:proofErr w:type="spellStart"/>
      <w:r w:rsidR="00EB4C7D" w:rsidRPr="00E43C0E">
        <w:rPr>
          <w:rFonts w:ascii="Calibri" w:hAnsi="Calibri"/>
        </w:rPr>
        <w:t>Aleuria</w:t>
      </w:r>
      <w:proofErr w:type="spellEnd"/>
      <w:r w:rsidR="00EB4C7D" w:rsidRPr="00E43C0E">
        <w:rPr>
          <w:rFonts w:ascii="Calibri" w:hAnsi="Calibri"/>
        </w:rPr>
        <w:t xml:space="preserve"> aurantia lectin proteins that bind fucose with high specificity and </w:t>
      </w:r>
      <w:r w:rsidR="000A12CE" w:rsidRPr="00E43C0E">
        <w:rPr>
          <w:rFonts w:ascii="Calibri" w:hAnsi="Calibri"/>
        </w:rPr>
        <w:t>assess</w:t>
      </w:r>
      <w:r w:rsidR="00EB4C7D" w:rsidRPr="00E43C0E">
        <w:rPr>
          <w:rFonts w:ascii="Calibri" w:hAnsi="Calibri"/>
        </w:rPr>
        <w:t xml:space="preserve"> their ability to efficiently </w:t>
      </w:r>
      <w:r w:rsidR="00EB4C7D" w:rsidRPr="00E43C0E">
        <w:rPr>
          <w:rFonts w:ascii="Calibri" w:hAnsi="Calibri"/>
        </w:rPr>
        <w:t>recognize</w:t>
      </w:r>
      <w:r w:rsidR="00EB4C7D" w:rsidRPr="00E43C0E">
        <w:rPr>
          <w:rFonts w:ascii="Calibri" w:hAnsi="Calibri"/>
        </w:rPr>
        <w:t xml:space="preserve"> and release drugs into human glioblastoma derived astrocytes cells. </w:t>
      </w:r>
      <w:r w:rsidR="00375E83" w:rsidRPr="00E43C0E">
        <w:rPr>
          <w:rFonts w:ascii="Calibri" w:hAnsi="Calibri"/>
        </w:rPr>
        <w:t>E</w:t>
      </w:r>
      <w:r w:rsidR="00375E83" w:rsidRPr="00E43C0E">
        <w:rPr>
          <w:rFonts w:ascii="Calibri" w:hAnsi="Calibri"/>
        </w:rPr>
        <w:t>xtensive biophysical characteri</w:t>
      </w:r>
      <w:r w:rsidR="00375E83" w:rsidRPr="00E43C0E">
        <w:rPr>
          <w:rFonts w:ascii="Calibri" w:hAnsi="Calibri"/>
        </w:rPr>
        <w:t>z</w:t>
      </w:r>
      <w:r w:rsidR="00375E83" w:rsidRPr="00E43C0E">
        <w:rPr>
          <w:rFonts w:ascii="Calibri" w:hAnsi="Calibri"/>
        </w:rPr>
        <w:t xml:space="preserve">ation on the newly developed particles </w:t>
      </w:r>
      <w:r w:rsidR="00375E83" w:rsidRPr="00E43C0E">
        <w:rPr>
          <w:rFonts w:ascii="Calibri" w:hAnsi="Calibri"/>
        </w:rPr>
        <w:t xml:space="preserve">such as </w:t>
      </w:r>
      <w:r w:rsidR="00375E83" w:rsidRPr="00E43C0E">
        <w:rPr>
          <w:rFonts w:ascii="Calibri" w:hAnsi="Calibri"/>
        </w:rPr>
        <w:t xml:space="preserve">dynamic light scattering, Fourier-transform infrared spectroscopy (FT-IR) as well as scanning and transmission electron microscopy </w:t>
      </w:r>
      <w:r w:rsidR="00375E83" w:rsidRPr="00E43C0E">
        <w:rPr>
          <w:rFonts w:ascii="Calibri" w:hAnsi="Calibri"/>
        </w:rPr>
        <w:t xml:space="preserve">have been conducted </w:t>
      </w:r>
      <w:r w:rsidR="00375E83" w:rsidRPr="00E43C0E">
        <w:rPr>
          <w:rFonts w:ascii="Calibri" w:hAnsi="Calibri"/>
        </w:rPr>
        <w:t xml:space="preserve">to </w:t>
      </w:r>
      <w:r w:rsidR="000A12CE" w:rsidRPr="00E43C0E">
        <w:rPr>
          <w:rFonts w:ascii="Calibri" w:hAnsi="Calibri"/>
        </w:rPr>
        <w:t>evaluate</w:t>
      </w:r>
      <w:r w:rsidR="00375E83" w:rsidRPr="00E43C0E">
        <w:rPr>
          <w:rFonts w:ascii="Calibri" w:hAnsi="Calibri"/>
        </w:rPr>
        <w:t xml:space="preserve"> successful bio-conjugation of the selected protein to our nanocarriers.</w:t>
      </w:r>
      <w:r w:rsidR="00375E83" w:rsidRPr="00E43C0E">
        <w:rPr>
          <w:rFonts w:ascii="Calibri" w:hAnsi="Calibri"/>
        </w:rPr>
        <w:t xml:space="preserve"> </w:t>
      </w:r>
      <w:r w:rsidR="00C715EF" w:rsidRPr="00E43C0E">
        <w:rPr>
          <w:rFonts w:ascii="Calibri" w:hAnsi="Calibri"/>
        </w:rPr>
        <w:t xml:space="preserve">This </w:t>
      </w:r>
      <w:r w:rsidR="00EB4C7D" w:rsidRPr="00E43C0E">
        <w:rPr>
          <w:rFonts w:ascii="Calibri" w:hAnsi="Calibri"/>
        </w:rPr>
        <w:t>delivery strategy prolongs chemotherapy drug delivery rate and helps to reduce drug resistance and efflux barriers, which could be extrapolated to determining potential treatment efficacy.</w:t>
      </w:r>
      <w:r w:rsidR="00EB4C7D" w:rsidRPr="00E43C0E">
        <w:rPr>
          <w:rFonts w:ascii="Calibri" w:hAnsi="Calibri"/>
        </w:rPr>
        <w:t xml:space="preserve"> </w:t>
      </w:r>
    </w:p>
    <w:p w14:paraId="369778FF" w14:textId="006EDCA5" w:rsidR="00483AAB" w:rsidRPr="00E43C0E" w:rsidRDefault="00483AAB" w:rsidP="00563282">
      <w:pPr>
        <w:spacing w:line="240" w:lineRule="auto"/>
        <w:jc w:val="both"/>
        <w:rPr>
          <w:rFonts w:ascii="Calibri" w:hAnsi="Calibri"/>
          <w:b/>
          <w:bCs/>
        </w:rPr>
      </w:pPr>
      <w:r w:rsidRPr="00E43C0E">
        <w:rPr>
          <w:rFonts w:ascii="Calibri" w:hAnsi="Calibri"/>
          <w:b/>
          <w:bCs/>
        </w:rPr>
        <w:t xml:space="preserve">References. </w:t>
      </w:r>
    </w:p>
    <w:p w14:paraId="392138C8" w14:textId="1E057D7B" w:rsidR="00E43C0E" w:rsidRPr="00E43C0E" w:rsidRDefault="002C70F3" w:rsidP="00E43C0E">
      <w:pPr>
        <w:pStyle w:val="ListParagraph"/>
        <w:numPr>
          <w:ilvl w:val="0"/>
          <w:numId w:val="1"/>
        </w:numPr>
        <w:spacing w:line="240" w:lineRule="auto"/>
        <w:ind w:left="426"/>
        <w:jc w:val="both"/>
      </w:pPr>
      <w:r w:rsidRPr="00E43C0E">
        <w:t xml:space="preserve"> </w:t>
      </w:r>
      <w:r w:rsidRPr="00E43C0E">
        <w:t xml:space="preserve">Kumari, A., Yadav, S. K., &amp; Yadav, S. C. (2010). Biodegradable polymeric </w:t>
      </w:r>
      <w:proofErr w:type="gramStart"/>
      <w:r w:rsidRPr="00E43C0E">
        <w:t>nanoparticles based</w:t>
      </w:r>
      <w:proofErr w:type="gramEnd"/>
      <w:r w:rsidRPr="00E43C0E">
        <w:t xml:space="preserve"> drug delivery systems. Colloids and surfaces B: </w:t>
      </w:r>
      <w:proofErr w:type="spellStart"/>
      <w:r w:rsidRPr="00E43C0E">
        <w:t>biointerfaces</w:t>
      </w:r>
      <w:proofErr w:type="spellEnd"/>
      <w:r w:rsidRPr="00E43C0E">
        <w:t>, 75(1), 1-18.</w:t>
      </w:r>
    </w:p>
    <w:p w14:paraId="6816F3E0" w14:textId="64F7DFD9" w:rsidR="00545890" w:rsidRPr="00E43C0E" w:rsidRDefault="00545890" w:rsidP="00E43C0E">
      <w:pPr>
        <w:pStyle w:val="ListParagraph"/>
        <w:numPr>
          <w:ilvl w:val="0"/>
          <w:numId w:val="1"/>
        </w:numPr>
        <w:spacing w:line="240" w:lineRule="auto"/>
        <w:ind w:left="426"/>
        <w:jc w:val="both"/>
      </w:pPr>
      <w:proofErr w:type="spellStart"/>
      <w:r w:rsidRPr="00E43C0E">
        <w:t>Numata</w:t>
      </w:r>
      <w:proofErr w:type="spellEnd"/>
      <w:r w:rsidRPr="00E43C0E">
        <w:t xml:space="preserve">, K., &amp; Kaplan, D. L. (2010). Silk-based delivery systems of bioactive molecules. </w:t>
      </w:r>
      <w:r w:rsidRPr="00E43C0E">
        <w:rPr>
          <w:i/>
          <w:iCs/>
        </w:rPr>
        <w:t>Advanced drug delivery reviews</w:t>
      </w:r>
      <w:r w:rsidRPr="00E43C0E">
        <w:t xml:space="preserve">, </w:t>
      </w:r>
      <w:r w:rsidRPr="00E43C0E">
        <w:rPr>
          <w:i/>
          <w:iCs/>
        </w:rPr>
        <w:t>62</w:t>
      </w:r>
      <w:r w:rsidRPr="00E43C0E">
        <w:t>(15), 1497-1508.</w:t>
      </w:r>
    </w:p>
    <w:p w14:paraId="38135DD7" w14:textId="679BCB42" w:rsidR="00483AAB" w:rsidRPr="00E43C0E" w:rsidRDefault="00483AAB" w:rsidP="00E43C0E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libri" w:hAnsi="Calibri"/>
        </w:rPr>
      </w:pPr>
      <w:r w:rsidRPr="00E43C0E">
        <w:t xml:space="preserve">Khalid, A., Mitropoulos, A. N., Marelli, B., Simpson, D. A., Tran, P. A., </w:t>
      </w:r>
      <w:proofErr w:type="spellStart"/>
      <w:r w:rsidRPr="00E43C0E">
        <w:t>Omenetto</w:t>
      </w:r>
      <w:proofErr w:type="spellEnd"/>
      <w:r w:rsidRPr="00E43C0E">
        <w:t xml:space="preserve">, F. G., &amp; </w:t>
      </w:r>
      <w:proofErr w:type="spellStart"/>
      <w:r w:rsidRPr="00E43C0E">
        <w:t>Tomljenovic-Hanic</w:t>
      </w:r>
      <w:proofErr w:type="spellEnd"/>
      <w:r w:rsidRPr="00E43C0E">
        <w:t xml:space="preserve">, S. (2015). Fluorescent </w:t>
      </w:r>
      <w:proofErr w:type="spellStart"/>
      <w:r w:rsidRPr="00E43C0E">
        <w:t>nanodiamond</w:t>
      </w:r>
      <w:proofErr w:type="spellEnd"/>
      <w:r w:rsidRPr="00E43C0E">
        <w:t xml:space="preserve"> silk fibroin spheres: advanced nanoscale bioimaging tool. </w:t>
      </w:r>
      <w:r w:rsidRPr="00E43C0E">
        <w:rPr>
          <w:i/>
          <w:iCs/>
        </w:rPr>
        <w:t>ACS Biomaterials Science &amp; Engineering</w:t>
      </w:r>
      <w:r w:rsidRPr="00E43C0E">
        <w:t xml:space="preserve">, </w:t>
      </w:r>
      <w:r w:rsidRPr="00E43C0E">
        <w:rPr>
          <w:i/>
          <w:iCs/>
        </w:rPr>
        <w:t>1</w:t>
      </w:r>
      <w:r w:rsidRPr="00E43C0E">
        <w:t>(11), 1104-1113.</w:t>
      </w:r>
    </w:p>
    <w:sectPr w:rsidR="00483AAB" w:rsidRPr="00E43C0E" w:rsidSect="0056328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zNzY2NTc0M7U0NzVU0lEKTi0uzszPAykwrAUAtiReyywAAAA="/>
  </w:docVars>
  <w:rsids>
    <w:rsidRoot w:val="00203696"/>
    <w:rsid w:val="00062D16"/>
    <w:rsid w:val="000737FE"/>
    <w:rsid w:val="000A12CE"/>
    <w:rsid w:val="0011299D"/>
    <w:rsid w:val="00164DB7"/>
    <w:rsid w:val="00187383"/>
    <w:rsid w:val="001B748D"/>
    <w:rsid w:val="00203696"/>
    <w:rsid w:val="002502F0"/>
    <w:rsid w:val="002A6244"/>
    <w:rsid w:val="002C70F3"/>
    <w:rsid w:val="002E21A0"/>
    <w:rsid w:val="00375E83"/>
    <w:rsid w:val="00386239"/>
    <w:rsid w:val="00483AAB"/>
    <w:rsid w:val="00545890"/>
    <w:rsid w:val="00563282"/>
    <w:rsid w:val="00595B5B"/>
    <w:rsid w:val="005A69F1"/>
    <w:rsid w:val="005B4249"/>
    <w:rsid w:val="005D4F6A"/>
    <w:rsid w:val="00652666"/>
    <w:rsid w:val="00686BB7"/>
    <w:rsid w:val="00720446"/>
    <w:rsid w:val="007A087F"/>
    <w:rsid w:val="00890545"/>
    <w:rsid w:val="00C47ACB"/>
    <w:rsid w:val="00C715EF"/>
    <w:rsid w:val="00CA6484"/>
    <w:rsid w:val="00CE6259"/>
    <w:rsid w:val="00D03AEC"/>
    <w:rsid w:val="00DA4592"/>
    <w:rsid w:val="00E43C0E"/>
    <w:rsid w:val="00EB4C7D"/>
    <w:rsid w:val="00F5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AA66"/>
  <w15:chartTrackingRefBased/>
  <w15:docId w15:val="{D097A72F-EC15-4B7F-85C9-A01B6D3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44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Macquarie University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Zahra Khabir</dc:creator>
  <cp:keywords/>
  <dc:description/>
  <cp:lastModifiedBy>Zahra Khabir</cp:lastModifiedBy>
  <cp:revision>5</cp:revision>
  <dcterms:created xsi:type="dcterms:W3CDTF">2019-08-19T11:29:00Z</dcterms:created>
  <dcterms:modified xsi:type="dcterms:W3CDTF">2019-08-19T12:48:00Z</dcterms:modified>
</cp:coreProperties>
</file>