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6A5CD" w14:textId="0CAEEEBB" w:rsidR="00135C01" w:rsidRPr="008E134A" w:rsidRDefault="00135C01">
      <w:pPr>
        <w:rPr>
          <w:b/>
          <w:bCs/>
          <w:sz w:val="20"/>
          <w:szCs w:val="20"/>
        </w:rPr>
      </w:pPr>
      <w:r w:rsidRPr="008E134A">
        <w:rPr>
          <w:b/>
          <w:bCs/>
          <w:sz w:val="20"/>
          <w:szCs w:val="20"/>
        </w:rPr>
        <w:t>Work</w:t>
      </w:r>
      <w:r w:rsidR="00C137DD" w:rsidRPr="008E134A">
        <w:rPr>
          <w:b/>
          <w:bCs/>
          <w:sz w:val="20"/>
          <w:szCs w:val="20"/>
        </w:rPr>
        <w:t>-</w:t>
      </w:r>
      <w:r w:rsidRPr="008E134A">
        <w:rPr>
          <w:b/>
          <w:bCs/>
          <w:sz w:val="20"/>
          <w:szCs w:val="20"/>
        </w:rPr>
        <w:t>Integrated</w:t>
      </w:r>
      <w:r w:rsidR="00C137DD" w:rsidRPr="008E134A">
        <w:rPr>
          <w:b/>
          <w:bCs/>
          <w:sz w:val="20"/>
          <w:szCs w:val="20"/>
        </w:rPr>
        <w:t>-</w:t>
      </w:r>
      <w:r w:rsidRPr="008E134A">
        <w:rPr>
          <w:b/>
          <w:bCs/>
          <w:sz w:val="20"/>
          <w:szCs w:val="20"/>
        </w:rPr>
        <w:t>Learning</w:t>
      </w:r>
      <w:r w:rsidR="00E369DC" w:rsidRPr="008E134A">
        <w:rPr>
          <w:b/>
          <w:bCs/>
          <w:sz w:val="20"/>
          <w:szCs w:val="20"/>
        </w:rPr>
        <w:t xml:space="preserve"> Symposium</w:t>
      </w:r>
    </w:p>
    <w:p w14:paraId="3577E14C" w14:textId="7C203D25" w:rsidR="001E4E18" w:rsidRDefault="001C0BE5" w:rsidP="001E4E18">
      <w:pPr>
        <w:spacing w:after="0"/>
        <w:rPr>
          <w:sz w:val="20"/>
          <w:szCs w:val="20"/>
        </w:rPr>
      </w:pPr>
      <w:r>
        <w:rPr>
          <w:sz w:val="20"/>
          <w:szCs w:val="20"/>
        </w:rPr>
        <w:t xml:space="preserve">Symposium </w:t>
      </w:r>
      <w:r w:rsidR="001E4E18" w:rsidRPr="001E4E18">
        <w:rPr>
          <w:sz w:val="20"/>
          <w:szCs w:val="20"/>
        </w:rPr>
        <w:t xml:space="preserve">Chair: </w:t>
      </w:r>
      <w:r w:rsidR="009726D1">
        <w:rPr>
          <w:sz w:val="20"/>
          <w:szCs w:val="20"/>
        </w:rPr>
        <w:t>Assoc</w:t>
      </w:r>
      <w:r w:rsidR="00A4780F">
        <w:rPr>
          <w:sz w:val="20"/>
          <w:szCs w:val="20"/>
        </w:rPr>
        <w:t xml:space="preserve">iate </w:t>
      </w:r>
      <w:r w:rsidR="009726D1">
        <w:rPr>
          <w:sz w:val="20"/>
          <w:szCs w:val="20"/>
        </w:rPr>
        <w:t>Prof</w:t>
      </w:r>
      <w:r w:rsidR="00A4780F">
        <w:rPr>
          <w:sz w:val="20"/>
          <w:szCs w:val="20"/>
        </w:rPr>
        <w:t>essor</w:t>
      </w:r>
      <w:r w:rsidR="001E4E18" w:rsidRPr="001E4E18">
        <w:rPr>
          <w:sz w:val="20"/>
          <w:szCs w:val="20"/>
        </w:rPr>
        <w:t xml:space="preserve"> Sonia Ferns, Curtin University</w:t>
      </w:r>
    </w:p>
    <w:p w14:paraId="642BE27F" w14:textId="77777777" w:rsidR="001E4E18" w:rsidRPr="001E4E18" w:rsidRDefault="001E4E18" w:rsidP="001E4E18">
      <w:pPr>
        <w:spacing w:after="0"/>
        <w:rPr>
          <w:sz w:val="20"/>
          <w:szCs w:val="20"/>
        </w:rPr>
      </w:pPr>
    </w:p>
    <w:p w14:paraId="15F5ED05" w14:textId="77777777" w:rsidR="00CD11AE" w:rsidRDefault="005F5670" w:rsidP="00406B9B">
      <w:pPr>
        <w:spacing w:line="240" w:lineRule="auto"/>
        <w:rPr>
          <w:rFonts w:ascii="Calibri" w:hAnsi="Calibri" w:cs="Calibri"/>
          <w:sz w:val="20"/>
          <w:szCs w:val="20"/>
        </w:rPr>
      </w:pPr>
      <w:r w:rsidRPr="00087A93">
        <w:rPr>
          <w:rFonts w:ascii="Calibri" w:hAnsi="Calibri" w:cs="Calibri"/>
          <w:sz w:val="20"/>
          <w:szCs w:val="20"/>
        </w:rPr>
        <w:t>The landscape of work is constantly evolving leading to unprecedented job mobility. This change is driving a shift in focus within higher education from discipline specific knowledge and skills to employability skills for the 21</w:t>
      </w:r>
      <w:r w:rsidRPr="00087A93">
        <w:rPr>
          <w:rFonts w:ascii="Calibri" w:hAnsi="Calibri" w:cs="Calibri"/>
          <w:sz w:val="20"/>
          <w:szCs w:val="20"/>
          <w:vertAlign w:val="superscript"/>
        </w:rPr>
        <w:t>st</w:t>
      </w:r>
      <w:r w:rsidRPr="00087A93">
        <w:rPr>
          <w:rFonts w:ascii="Calibri" w:hAnsi="Calibri" w:cs="Calibri"/>
          <w:sz w:val="20"/>
          <w:szCs w:val="20"/>
        </w:rPr>
        <w:t xml:space="preserve"> century workplace. </w:t>
      </w:r>
      <w:r w:rsidR="00EB74AE" w:rsidRPr="00087A93">
        <w:rPr>
          <w:rFonts w:ascii="Calibri" w:hAnsi="Calibri" w:cs="Calibri"/>
          <w:sz w:val="20"/>
          <w:szCs w:val="20"/>
        </w:rPr>
        <w:t xml:space="preserve">Work-integrated learning (WIL) continues to feature as a priority for higher education and university strategic </w:t>
      </w:r>
      <w:r w:rsidR="004F26C4" w:rsidRPr="00087A93">
        <w:rPr>
          <w:rFonts w:ascii="Calibri" w:hAnsi="Calibri" w:cs="Calibri"/>
          <w:sz w:val="20"/>
          <w:szCs w:val="20"/>
        </w:rPr>
        <w:t>visions</w:t>
      </w:r>
      <w:r w:rsidR="00EB74AE" w:rsidRPr="00087A93">
        <w:rPr>
          <w:rFonts w:ascii="Calibri" w:hAnsi="Calibri" w:cs="Calibri"/>
          <w:sz w:val="20"/>
          <w:szCs w:val="20"/>
        </w:rPr>
        <w:t>. Th</w:t>
      </w:r>
      <w:r w:rsidR="00406B9B">
        <w:rPr>
          <w:rFonts w:ascii="Calibri" w:hAnsi="Calibri" w:cs="Calibri"/>
          <w:sz w:val="20"/>
          <w:szCs w:val="20"/>
        </w:rPr>
        <w:t>e</w:t>
      </w:r>
      <w:r w:rsidR="00EB74AE" w:rsidRPr="00087A93">
        <w:rPr>
          <w:rFonts w:ascii="Calibri" w:hAnsi="Calibri" w:cs="Calibri"/>
          <w:sz w:val="20"/>
          <w:szCs w:val="20"/>
        </w:rPr>
        <w:t xml:space="preserve"> </w:t>
      </w:r>
      <w:r w:rsidR="00406B9B">
        <w:rPr>
          <w:rFonts w:ascii="Calibri" w:hAnsi="Calibri" w:cs="Calibri"/>
          <w:sz w:val="20"/>
          <w:szCs w:val="20"/>
        </w:rPr>
        <w:t>WIL Symposium</w:t>
      </w:r>
      <w:r w:rsidR="00EB74AE" w:rsidRPr="00087A93">
        <w:rPr>
          <w:rFonts w:ascii="Calibri" w:hAnsi="Calibri" w:cs="Calibri"/>
          <w:sz w:val="20"/>
          <w:szCs w:val="20"/>
        </w:rPr>
        <w:t xml:space="preserve"> will highlight how WIL has </w:t>
      </w:r>
      <w:r w:rsidR="00152073" w:rsidRPr="00087A93">
        <w:rPr>
          <w:rFonts w:ascii="Calibri" w:hAnsi="Calibri" w:cs="Calibri"/>
          <w:sz w:val="20"/>
          <w:szCs w:val="20"/>
        </w:rPr>
        <w:t xml:space="preserve">diversified with growing evidence of </w:t>
      </w:r>
      <w:r w:rsidR="004F26C4" w:rsidRPr="00087A93">
        <w:rPr>
          <w:rFonts w:ascii="Calibri" w:hAnsi="Calibri" w:cs="Calibri"/>
          <w:sz w:val="20"/>
          <w:szCs w:val="20"/>
        </w:rPr>
        <w:t>its</w:t>
      </w:r>
      <w:r w:rsidR="00152073" w:rsidRPr="00087A93">
        <w:rPr>
          <w:rFonts w:ascii="Calibri" w:hAnsi="Calibri" w:cs="Calibri"/>
          <w:sz w:val="20"/>
          <w:szCs w:val="20"/>
        </w:rPr>
        <w:t xml:space="preserve"> impact on graduate employability. U</w:t>
      </w:r>
      <w:r w:rsidR="000B3A8B" w:rsidRPr="00087A93">
        <w:rPr>
          <w:rFonts w:ascii="Calibri" w:hAnsi="Calibri" w:cs="Calibri"/>
          <w:sz w:val="20"/>
          <w:szCs w:val="20"/>
        </w:rPr>
        <w:t xml:space="preserve">niversity </w:t>
      </w:r>
      <w:r w:rsidR="00152073" w:rsidRPr="00087A93">
        <w:rPr>
          <w:rFonts w:ascii="Calibri" w:hAnsi="Calibri" w:cs="Calibri"/>
          <w:sz w:val="20"/>
          <w:szCs w:val="20"/>
        </w:rPr>
        <w:t>and</w:t>
      </w:r>
      <w:r w:rsidR="000B3A8B" w:rsidRPr="00087A93">
        <w:rPr>
          <w:rFonts w:ascii="Calibri" w:hAnsi="Calibri" w:cs="Calibri"/>
          <w:sz w:val="20"/>
          <w:szCs w:val="20"/>
        </w:rPr>
        <w:t xml:space="preserve"> industry/community partnerships</w:t>
      </w:r>
      <w:r w:rsidR="00152073" w:rsidRPr="00087A93">
        <w:rPr>
          <w:rFonts w:ascii="Calibri" w:hAnsi="Calibri" w:cs="Calibri"/>
          <w:sz w:val="20"/>
          <w:szCs w:val="20"/>
        </w:rPr>
        <w:t xml:space="preserve"> and </w:t>
      </w:r>
      <w:r w:rsidR="000B3A8B" w:rsidRPr="00087A93">
        <w:rPr>
          <w:rFonts w:ascii="Calibri" w:hAnsi="Calibri" w:cs="Calibri"/>
          <w:sz w:val="20"/>
          <w:szCs w:val="20"/>
        </w:rPr>
        <w:t xml:space="preserve">educational </w:t>
      </w:r>
      <w:r w:rsidR="00152073" w:rsidRPr="00087A93">
        <w:rPr>
          <w:rFonts w:ascii="Calibri" w:hAnsi="Calibri" w:cs="Calibri"/>
          <w:sz w:val="20"/>
          <w:szCs w:val="20"/>
        </w:rPr>
        <w:t>experiences that encompass a blend of theory and practical application are</w:t>
      </w:r>
      <w:r w:rsidR="00406B9B">
        <w:rPr>
          <w:rFonts w:ascii="Calibri" w:hAnsi="Calibri" w:cs="Calibri"/>
          <w:sz w:val="20"/>
          <w:szCs w:val="20"/>
        </w:rPr>
        <w:t xml:space="preserve"> inherent in each of the presentations</w:t>
      </w:r>
      <w:r w:rsidR="00152073" w:rsidRPr="00087A93">
        <w:rPr>
          <w:rFonts w:ascii="Calibri" w:hAnsi="Calibri" w:cs="Calibri"/>
          <w:sz w:val="20"/>
          <w:szCs w:val="20"/>
        </w:rPr>
        <w:t xml:space="preserve">.  </w:t>
      </w:r>
      <w:r w:rsidR="000B3A8B" w:rsidRPr="00087A93">
        <w:rPr>
          <w:rFonts w:ascii="Calibri" w:hAnsi="Calibri" w:cs="Calibri"/>
          <w:sz w:val="20"/>
          <w:szCs w:val="20"/>
        </w:rPr>
        <w:t xml:space="preserve"> </w:t>
      </w:r>
      <w:r w:rsidR="00406B9B">
        <w:rPr>
          <w:rFonts w:ascii="Calibri" w:hAnsi="Calibri" w:cs="Calibri"/>
          <w:sz w:val="20"/>
          <w:szCs w:val="20"/>
        </w:rPr>
        <w:t xml:space="preserve">Inclusive </w:t>
      </w:r>
      <w:r w:rsidR="00D87160" w:rsidRPr="00087A93">
        <w:rPr>
          <w:rFonts w:ascii="Calibri" w:hAnsi="Calibri" w:cs="Calibri"/>
          <w:sz w:val="20"/>
          <w:szCs w:val="20"/>
        </w:rPr>
        <w:t xml:space="preserve">partnerships </w:t>
      </w:r>
      <w:r w:rsidRPr="00087A93">
        <w:rPr>
          <w:rFonts w:ascii="Calibri" w:hAnsi="Calibri" w:cs="Calibri"/>
          <w:sz w:val="20"/>
          <w:szCs w:val="20"/>
        </w:rPr>
        <w:t>with shared</w:t>
      </w:r>
      <w:r w:rsidR="00D87160" w:rsidRPr="00087A93">
        <w:rPr>
          <w:rFonts w:ascii="Calibri" w:hAnsi="Calibri" w:cs="Calibri"/>
          <w:sz w:val="20"/>
          <w:szCs w:val="20"/>
        </w:rPr>
        <w:t xml:space="preserve"> responsibility for student learning and </w:t>
      </w:r>
      <w:r w:rsidRPr="00087A93">
        <w:rPr>
          <w:rFonts w:ascii="Calibri" w:hAnsi="Calibri" w:cs="Calibri"/>
          <w:sz w:val="20"/>
          <w:szCs w:val="20"/>
        </w:rPr>
        <w:t>co-design</w:t>
      </w:r>
      <w:r w:rsidR="004F26C4" w:rsidRPr="00087A93">
        <w:rPr>
          <w:rFonts w:ascii="Calibri" w:hAnsi="Calibri" w:cs="Calibri"/>
          <w:sz w:val="20"/>
          <w:szCs w:val="20"/>
        </w:rPr>
        <w:t>ing</w:t>
      </w:r>
      <w:r w:rsidRPr="00087A93">
        <w:rPr>
          <w:rFonts w:ascii="Calibri" w:hAnsi="Calibri" w:cs="Calibri"/>
          <w:sz w:val="20"/>
          <w:szCs w:val="20"/>
        </w:rPr>
        <w:t xml:space="preserve"> and co-deliver</w:t>
      </w:r>
      <w:r w:rsidR="004F26C4" w:rsidRPr="00087A93">
        <w:rPr>
          <w:rFonts w:ascii="Calibri" w:hAnsi="Calibri" w:cs="Calibri"/>
          <w:sz w:val="20"/>
          <w:szCs w:val="20"/>
        </w:rPr>
        <w:t>ing</w:t>
      </w:r>
      <w:r w:rsidRPr="00087A93">
        <w:rPr>
          <w:rFonts w:ascii="Calibri" w:hAnsi="Calibri" w:cs="Calibri"/>
          <w:sz w:val="20"/>
          <w:szCs w:val="20"/>
        </w:rPr>
        <w:t xml:space="preserve"> </w:t>
      </w:r>
      <w:r w:rsidR="00D87160" w:rsidRPr="00087A93">
        <w:rPr>
          <w:rFonts w:ascii="Calibri" w:hAnsi="Calibri" w:cs="Calibri"/>
          <w:sz w:val="20"/>
          <w:szCs w:val="20"/>
        </w:rPr>
        <w:t>curriculum, assessment and learning activities</w:t>
      </w:r>
      <w:r w:rsidRPr="00087A93">
        <w:rPr>
          <w:rFonts w:ascii="Calibri" w:hAnsi="Calibri" w:cs="Calibri"/>
          <w:sz w:val="20"/>
          <w:szCs w:val="20"/>
        </w:rPr>
        <w:t xml:space="preserve"> </w:t>
      </w:r>
      <w:r w:rsidR="00406B9B">
        <w:rPr>
          <w:rFonts w:ascii="Calibri" w:hAnsi="Calibri" w:cs="Calibri"/>
          <w:sz w:val="20"/>
          <w:szCs w:val="20"/>
        </w:rPr>
        <w:t>are featured</w:t>
      </w:r>
      <w:r w:rsidR="00D87160" w:rsidRPr="00087A93">
        <w:rPr>
          <w:rFonts w:ascii="Calibri" w:hAnsi="Calibri" w:cs="Calibri"/>
          <w:sz w:val="20"/>
          <w:szCs w:val="20"/>
        </w:rPr>
        <w:t xml:space="preserve">. </w:t>
      </w:r>
      <w:r w:rsidR="00406B9B">
        <w:rPr>
          <w:rFonts w:ascii="Calibri" w:hAnsi="Calibri" w:cs="Calibri"/>
          <w:sz w:val="20"/>
          <w:szCs w:val="20"/>
        </w:rPr>
        <w:t xml:space="preserve">The learning afforded students </w:t>
      </w:r>
      <w:r w:rsidR="004F26C4" w:rsidRPr="00087A93">
        <w:rPr>
          <w:rFonts w:ascii="Calibri" w:hAnsi="Calibri" w:cs="Calibri"/>
          <w:sz w:val="20"/>
          <w:szCs w:val="20"/>
        </w:rPr>
        <w:t>enable</w:t>
      </w:r>
      <w:r w:rsidR="00406B9B">
        <w:rPr>
          <w:rFonts w:ascii="Calibri" w:hAnsi="Calibri" w:cs="Calibri"/>
          <w:sz w:val="20"/>
          <w:szCs w:val="20"/>
        </w:rPr>
        <w:t>s</w:t>
      </w:r>
      <w:r w:rsidR="004F26C4" w:rsidRPr="00087A93">
        <w:rPr>
          <w:rFonts w:ascii="Calibri" w:hAnsi="Calibri" w:cs="Calibri"/>
          <w:sz w:val="20"/>
          <w:szCs w:val="20"/>
        </w:rPr>
        <w:t xml:space="preserve"> a personalised approach, greater autonomy and ownership of their learning journey</w:t>
      </w:r>
      <w:r w:rsidR="00406B9B">
        <w:rPr>
          <w:rFonts w:ascii="Calibri" w:hAnsi="Calibri" w:cs="Calibri"/>
          <w:sz w:val="20"/>
          <w:szCs w:val="20"/>
        </w:rPr>
        <w:t xml:space="preserve">, all of which are </w:t>
      </w:r>
      <w:r w:rsidR="004F26C4" w:rsidRPr="00087A93">
        <w:rPr>
          <w:rFonts w:ascii="Calibri" w:hAnsi="Calibri" w:cs="Calibri"/>
          <w:sz w:val="20"/>
          <w:szCs w:val="20"/>
        </w:rPr>
        <w:t xml:space="preserve">paramount to the development of capabilities </w:t>
      </w:r>
      <w:r w:rsidR="00406B9B">
        <w:rPr>
          <w:rFonts w:ascii="Calibri" w:hAnsi="Calibri" w:cs="Calibri"/>
          <w:sz w:val="20"/>
          <w:szCs w:val="20"/>
        </w:rPr>
        <w:t xml:space="preserve">necessary </w:t>
      </w:r>
      <w:r w:rsidR="004F26C4" w:rsidRPr="00087A93">
        <w:rPr>
          <w:rFonts w:ascii="Calibri" w:hAnsi="Calibri" w:cs="Calibri"/>
          <w:sz w:val="20"/>
          <w:szCs w:val="20"/>
        </w:rPr>
        <w:t xml:space="preserve">to succeed in a dynamic and constantly changing workplace environment. </w:t>
      </w:r>
      <w:r w:rsidR="00507847" w:rsidRPr="00087A93">
        <w:rPr>
          <w:rFonts w:ascii="Calibri" w:hAnsi="Calibri" w:cs="Calibri"/>
          <w:sz w:val="20"/>
          <w:szCs w:val="20"/>
        </w:rPr>
        <w:t xml:space="preserve">The design and enactment of </w:t>
      </w:r>
      <w:r w:rsidR="00406B9B">
        <w:rPr>
          <w:rFonts w:ascii="Calibri" w:hAnsi="Calibri" w:cs="Calibri"/>
          <w:sz w:val="20"/>
          <w:szCs w:val="20"/>
        </w:rPr>
        <w:t>these</w:t>
      </w:r>
      <w:r w:rsidR="00507847" w:rsidRPr="00087A93">
        <w:rPr>
          <w:rFonts w:ascii="Calibri" w:hAnsi="Calibri" w:cs="Calibri"/>
          <w:sz w:val="20"/>
          <w:szCs w:val="20"/>
        </w:rPr>
        <w:t xml:space="preserve"> model</w:t>
      </w:r>
      <w:r w:rsidR="00406B9B">
        <w:rPr>
          <w:rFonts w:ascii="Calibri" w:hAnsi="Calibri" w:cs="Calibri"/>
          <w:sz w:val="20"/>
          <w:szCs w:val="20"/>
        </w:rPr>
        <w:t>s</w:t>
      </w:r>
      <w:r w:rsidR="00507847" w:rsidRPr="00087A93">
        <w:rPr>
          <w:rFonts w:ascii="Calibri" w:hAnsi="Calibri" w:cs="Calibri"/>
          <w:sz w:val="20"/>
          <w:szCs w:val="20"/>
        </w:rPr>
        <w:t xml:space="preserve"> of WIL encourage student engagement, motivation and independence. </w:t>
      </w:r>
      <w:r w:rsidR="00CD11AE">
        <w:rPr>
          <w:rFonts w:ascii="Calibri" w:hAnsi="Calibri" w:cs="Calibri"/>
          <w:sz w:val="20"/>
          <w:szCs w:val="20"/>
        </w:rPr>
        <w:t>The showcases include:</w:t>
      </w:r>
    </w:p>
    <w:p w14:paraId="169299B5" w14:textId="5CDAC68E" w:rsidR="00CD11AE" w:rsidRDefault="00CD11AE" w:rsidP="00CD11AE">
      <w:pPr>
        <w:pStyle w:val="ListParagraph"/>
        <w:numPr>
          <w:ilvl w:val="0"/>
          <w:numId w:val="4"/>
        </w:numPr>
        <w:rPr>
          <w:sz w:val="20"/>
          <w:szCs w:val="20"/>
        </w:rPr>
      </w:pPr>
      <w:r>
        <w:rPr>
          <w:sz w:val="20"/>
          <w:szCs w:val="20"/>
        </w:rPr>
        <w:t>Innovative models of Work-Integrated learning for global employability: Showcases snapshots of innovative models of WIL and discusses the characteristics, enablers and challenges of designing and implementing innovative WIL models.</w:t>
      </w:r>
    </w:p>
    <w:p w14:paraId="50001665" w14:textId="77777777" w:rsidR="00C137DD" w:rsidRPr="00C137DD" w:rsidRDefault="00C137DD" w:rsidP="00C137DD">
      <w:pPr>
        <w:pStyle w:val="ListParagraph"/>
        <w:rPr>
          <w:sz w:val="10"/>
          <w:szCs w:val="10"/>
        </w:rPr>
      </w:pPr>
    </w:p>
    <w:p w14:paraId="2A038A5C" w14:textId="2E67EE3E" w:rsidR="00C137DD" w:rsidRDefault="00CB435A" w:rsidP="00C137DD">
      <w:pPr>
        <w:pStyle w:val="ListParagraph"/>
        <w:numPr>
          <w:ilvl w:val="0"/>
          <w:numId w:val="4"/>
        </w:numPr>
        <w:jc w:val="both"/>
        <w:rPr>
          <w:sz w:val="20"/>
          <w:szCs w:val="20"/>
        </w:rPr>
      </w:pPr>
      <w:r w:rsidRPr="00CB435A">
        <w:rPr>
          <w:sz w:val="20"/>
          <w:szCs w:val="20"/>
        </w:rPr>
        <w:t>Interdisciplinary project-based Work-Integrated Learning (WIL): Student-centred learning to enhance employability: Th</w:t>
      </w:r>
      <w:r>
        <w:rPr>
          <w:sz w:val="20"/>
          <w:szCs w:val="20"/>
        </w:rPr>
        <w:t xml:space="preserve">is session will </w:t>
      </w:r>
      <w:r w:rsidRPr="00CB435A">
        <w:rPr>
          <w:sz w:val="20"/>
          <w:szCs w:val="20"/>
        </w:rPr>
        <w:t>explore the impact of interdisciplinary, project-based WIL on graduate employability. Pilot projects aim</w:t>
      </w:r>
      <w:r>
        <w:rPr>
          <w:sz w:val="20"/>
          <w:szCs w:val="20"/>
        </w:rPr>
        <w:t>ed</w:t>
      </w:r>
      <w:r w:rsidRPr="00CB435A">
        <w:rPr>
          <w:sz w:val="20"/>
          <w:szCs w:val="20"/>
        </w:rPr>
        <w:t xml:space="preserve"> to enhance student employability and build staff capacity through engagement in interdisciplinary, project-based WIL</w:t>
      </w:r>
      <w:r w:rsidR="00243931">
        <w:rPr>
          <w:sz w:val="20"/>
          <w:szCs w:val="20"/>
        </w:rPr>
        <w:t xml:space="preserve"> will be outlined</w:t>
      </w:r>
      <w:r w:rsidRPr="00CB435A">
        <w:rPr>
          <w:sz w:val="20"/>
          <w:szCs w:val="20"/>
        </w:rPr>
        <w:t xml:space="preserve">. </w:t>
      </w:r>
      <w:r>
        <w:rPr>
          <w:sz w:val="20"/>
          <w:szCs w:val="20"/>
        </w:rPr>
        <w:t>The b</w:t>
      </w:r>
      <w:r w:rsidRPr="00CB435A">
        <w:rPr>
          <w:sz w:val="20"/>
          <w:szCs w:val="20"/>
        </w:rPr>
        <w:t xml:space="preserve">enefits </w:t>
      </w:r>
      <w:r>
        <w:rPr>
          <w:sz w:val="20"/>
          <w:szCs w:val="20"/>
        </w:rPr>
        <w:t xml:space="preserve">emerging </w:t>
      </w:r>
      <w:r w:rsidRPr="00CB435A">
        <w:rPr>
          <w:sz w:val="20"/>
          <w:szCs w:val="20"/>
        </w:rPr>
        <w:t xml:space="preserve">from the collaborative partnerships and interdisciplinary learning experiences </w:t>
      </w:r>
      <w:r>
        <w:rPr>
          <w:sz w:val="20"/>
          <w:szCs w:val="20"/>
        </w:rPr>
        <w:t xml:space="preserve">will be described and the </w:t>
      </w:r>
      <w:r w:rsidRPr="00CB435A">
        <w:rPr>
          <w:sz w:val="20"/>
          <w:szCs w:val="20"/>
        </w:rPr>
        <w:t>enablers and challenges of interdisciplinary WIL</w:t>
      </w:r>
      <w:r>
        <w:rPr>
          <w:sz w:val="20"/>
          <w:szCs w:val="20"/>
        </w:rPr>
        <w:t xml:space="preserve"> discussed</w:t>
      </w:r>
      <w:r w:rsidRPr="00CB435A">
        <w:rPr>
          <w:sz w:val="20"/>
          <w:szCs w:val="20"/>
        </w:rPr>
        <w:t>.</w:t>
      </w:r>
    </w:p>
    <w:p w14:paraId="642B9A49" w14:textId="77777777" w:rsidR="00C137DD" w:rsidRPr="00C137DD" w:rsidRDefault="00C137DD" w:rsidP="00C137DD">
      <w:pPr>
        <w:pStyle w:val="ListParagraph"/>
        <w:jc w:val="both"/>
        <w:rPr>
          <w:sz w:val="10"/>
          <w:szCs w:val="10"/>
        </w:rPr>
      </w:pPr>
    </w:p>
    <w:p w14:paraId="797225B9" w14:textId="77CAD395" w:rsidR="00C137DD" w:rsidRDefault="00C137DD" w:rsidP="00C137DD">
      <w:pPr>
        <w:pStyle w:val="ListParagraph"/>
        <w:numPr>
          <w:ilvl w:val="0"/>
          <w:numId w:val="4"/>
        </w:numPr>
        <w:rPr>
          <w:sz w:val="20"/>
          <w:szCs w:val="20"/>
        </w:rPr>
      </w:pPr>
      <w:r>
        <w:rPr>
          <w:sz w:val="20"/>
          <w:szCs w:val="20"/>
        </w:rPr>
        <w:t>Co-designing curriculum: partnerships for sustainability: This showcase will present a recent case study from an Australian University where a mining engineering degree has been redesigned in partnership with industry to incorporate elements which ensure high quality mining engineering graduates for a volatile and constantly evolving resources sector. The challenges and successes of designing and implementing curriculum in collaboration with industry will be discussed.</w:t>
      </w:r>
    </w:p>
    <w:p w14:paraId="3B23FF01" w14:textId="77777777" w:rsidR="00C137DD" w:rsidRPr="00C137DD" w:rsidRDefault="00C137DD" w:rsidP="00C137DD">
      <w:pPr>
        <w:pStyle w:val="ListParagraph"/>
        <w:rPr>
          <w:sz w:val="10"/>
          <w:szCs w:val="10"/>
        </w:rPr>
      </w:pPr>
    </w:p>
    <w:p w14:paraId="5DC19C0D" w14:textId="77777777" w:rsidR="00CB435A" w:rsidRDefault="008121CA" w:rsidP="00CB435A">
      <w:pPr>
        <w:pStyle w:val="ListParagraph"/>
        <w:numPr>
          <w:ilvl w:val="0"/>
          <w:numId w:val="4"/>
        </w:numPr>
        <w:rPr>
          <w:sz w:val="20"/>
          <w:szCs w:val="20"/>
        </w:rPr>
      </w:pPr>
      <w:r>
        <w:rPr>
          <w:sz w:val="20"/>
          <w:szCs w:val="20"/>
        </w:rPr>
        <w:t xml:space="preserve">Enhancing the WIL experience for international student through online credentials: Online credentials and resources intended to support international students undertaking WIL and optimise the outcomes for this cohort will be presented. The process of working in partnership with international students in the design of the credentials will be explained. Ideas for future developments will be collated from participants.    </w:t>
      </w:r>
    </w:p>
    <w:p w14:paraId="678C928F" w14:textId="77777777" w:rsidR="00AC5E74" w:rsidRPr="00AC5E74" w:rsidRDefault="00AC5E74" w:rsidP="00AC5E74">
      <w:pPr>
        <w:pStyle w:val="ListParagraph"/>
        <w:rPr>
          <w:sz w:val="20"/>
          <w:szCs w:val="20"/>
        </w:rPr>
      </w:pPr>
    </w:p>
    <w:p w14:paraId="4EEB51B3" w14:textId="72DC6D17" w:rsidR="00265E27" w:rsidRPr="00C3779A" w:rsidRDefault="00C3779A" w:rsidP="00135C01">
      <w:pPr>
        <w:spacing w:after="0" w:line="240" w:lineRule="auto"/>
      </w:pPr>
      <w:r w:rsidRPr="00C3779A">
        <w:t>Papers</w:t>
      </w:r>
      <w:r w:rsidR="00003F3E">
        <w:t>:</w:t>
      </w:r>
    </w:p>
    <w:p w14:paraId="01437CAB" w14:textId="77777777" w:rsidR="00C3779A" w:rsidRPr="00C3779A" w:rsidRDefault="00C3779A" w:rsidP="00135C01">
      <w:pPr>
        <w:spacing w:after="0" w:line="240" w:lineRule="auto"/>
      </w:pPr>
    </w:p>
    <w:p w14:paraId="0235012D" w14:textId="56967AD8" w:rsidR="00AD6C60" w:rsidRDefault="00AD6C60" w:rsidP="00AD6C60">
      <w:pPr>
        <w:spacing w:after="0" w:line="240" w:lineRule="auto"/>
        <w:rPr>
          <w:b/>
          <w:bCs/>
          <w:sz w:val="20"/>
          <w:szCs w:val="20"/>
        </w:rPr>
      </w:pPr>
      <w:r w:rsidRPr="00AD6C60">
        <w:rPr>
          <w:b/>
          <w:bCs/>
          <w:sz w:val="20"/>
          <w:szCs w:val="20"/>
        </w:rPr>
        <w:t>Innovative models of Work-Integrated Learning for global employability</w:t>
      </w:r>
    </w:p>
    <w:p w14:paraId="65F3935F" w14:textId="7B5392A9" w:rsidR="00592DB7" w:rsidRPr="00CC7753" w:rsidRDefault="00592DB7" w:rsidP="00AD6C60">
      <w:pPr>
        <w:spacing w:after="0" w:line="240" w:lineRule="auto"/>
        <w:rPr>
          <w:b/>
          <w:bCs/>
          <w:i/>
          <w:iCs/>
          <w:sz w:val="20"/>
          <w:szCs w:val="20"/>
        </w:rPr>
      </w:pPr>
      <w:r w:rsidRPr="00CC7753">
        <w:rPr>
          <w:i/>
          <w:iCs/>
          <w:sz w:val="20"/>
          <w:szCs w:val="20"/>
        </w:rPr>
        <w:t>Ms Jud</w:t>
      </w:r>
      <w:r w:rsidR="00A4780F">
        <w:rPr>
          <w:i/>
          <w:iCs/>
          <w:sz w:val="20"/>
          <w:szCs w:val="20"/>
        </w:rPr>
        <w:t>ie</w:t>
      </w:r>
      <w:r w:rsidRPr="00CC7753">
        <w:rPr>
          <w:i/>
          <w:iCs/>
          <w:sz w:val="20"/>
          <w:szCs w:val="20"/>
        </w:rPr>
        <w:t xml:space="preserve"> Kay, RMIT &amp; Associate Professor Sonia Ferns, Curtin University</w:t>
      </w:r>
    </w:p>
    <w:p w14:paraId="33210976" w14:textId="77777777" w:rsidR="00592DB7" w:rsidRDefault="00592DB7" w:rsidP="00AD6C60">
      <w:pPr>
        <w:spacing w:after="0" w:line="240" w:lineRule="auto"/>
        <w:rPr>
          <w:b/>
          <w:bCs/>
          <w:sz w:val="20"/>
          <w:szCs w:val="20"/>
        </w:rPr>
      </w:pPr>
    </w:p>
    <w:p w14:paraId="5E572CDA" w14:textId="77777777" w:rsidR="001E4E18" w:rsidRPr="00480F18" w:rsidRDefault="001E4E18" w:rsidP="00AA175B">
      <w:pPr>
        <w:spacing w:line="240" w:lineRule="auto"/>
        <w:rPr>
          <w:rFonts w:ascii="Calibri" w:hAnsi="Calibri" w:cs="Calibri"/>
          <w:sz w:val="20"/>
          <w:szCs w:val="20"/>
        </w:rPr>
      </w:pPr>
      <w:r w:rsidRPr="00480F18">
        <w:rPr>
          <w:rFonts w:ascii="Calibri" w:hAnsi="Calibri" w:cs="Calibri"/>
          <w:sz w:val="20"/>
          <w:szCs w:val="20"/>
        </w:rPr>
        <w:t xml:space="preserve">Introduction. The contemporary environment facing enterprises is characterised by disruptive technologies and economic transformation.  Graduates need to be adaptable, resilient and prepared to transition skills across diverse contexts. Demand for Work-Integrated Learning (WIL) enhances students’ employability capabilities and </w:t>
      </w:r>
      <w:r>
        <w:rPr>
          <w:rFonts w:ascii="Calibri" w:hAnsi="Calibri" w:cs="Calibri"/>
          <w:sz w:val="20"/>
          <w:szCs w:val="20"/>
        </w:rPr>
        <w:t xml:space="preserve">career </w:t>
      </w:r>
      <w:r w:rsidRPr="00480F18">
        <w:rPr>
          <w:rFonts w:ascii="Calibri" w:hAnsi="Calibri" w:cs="Calibri"/>
          <w:sz w:val="20"/>
          <w:szCs w:val="20"/>
        </w:rPr>
        <w:t xml:space="preserve">capacity. </w:t>
      </w:r>
      <w:r>
        <w:rPr>
          <w:rFonts w:ascii="Calibri" w:hAnsi="Calibri" w:cs="Calibri"/>
          <w:sz w:val="20"/>
          <w:szCs w:val="20"/>
        </w:rPr>
        <w:t>Expansion of WIL opportunities needs to cater to the limited resources of s</w:t>
      </w:r>
      <w:r w:rsidRPr="00480F18">
        <w:rPr>
          <w:rFonts w:ascii="Calibri" w:hAnsi="Calibri" w:cs="Calibri"/>
          <w:sz w:val="20"/>
          <w:szCs w:val="20"/>
        </w:rPr>
        <w:t xml:space="preserve">mall to medium enterprises (SMEs) </w:t>
      </w:r>
      <w:r>
        <w:rPr>
          <w:rFonts w:ascii="Calibri" w:hAnsi="Calibri" w:cs="Calibri"/>
          <w:sz w:val="20"/>
          <w:szCs w:val="20"/>
        </w:rPr>
        <w:t xml:space="preserve">which </w:t>
      </w:r>
      <w:r w:rsidRPr="00480F18">
        <w:rPr>
          <w:rFonts w:ascii="Calibri" w:hAnsi="Calibri" w:cs="Calibri"/>
          <w:sz w:val="20"/>
          <w:szCs w:val="20"/>
        </w:rPr>
        <w:t xml:space="preserve">make up 95 per cent of Australian businesses. This presentation showcases innovative WIL models that overcome constraints </w:t>
      </w:r>
      <w:r>
        <w:rPr>
          <w:rFonts w:ascii="Calibri" w:hAnsi="Calibri" w:cs="Calibri"/>
          <w:sz w:val="20"/>
          <w:szCs w:val="20"/>
        </w:rPr>
        <w:t xml:space="preserve">for SMEs </w:t>
      </w:r>
      <w:r w:rsidRPr="00480F18">
        <w:rPr>
          <w:rFonts w:ascii="Calibri" w:hAnsi="Calibri" w:cs="Calibri"/>
          <w:sz w:val="20"/>
          <w:szCs w:val="20"/>
        </w:rPr>
        <w:t xml:space="preserve">and respond to the changing nature of work. </w:t>
      </w:r>
    </w:p>
    <w:p w14:paraId="51609EDB" w14:textId="77777777" w:rsidR="001E4E18" w:rsidRDefault="001E4E18" w:rsidP="00AA175B">
      <w:pPr>
        <w:spacing w:line="240" w:lineRule="auto"/>
        <w:rPr>
          <w:rFonts w:ascii="Calibri" w:hAnsi="Calibri" w:cs="Calibri"/>
          <w:sz w:val="20"/>
          <w:szCs w:val="20"/>
        </w:rPr>
      </w:pPr>
      <w:r w:rsidRPr="00480F18">
        <w:rPr>
          <w:rFonts w:ascii="Calibri" w:hAnsi="Calibri" w:cs="Calibri"/>
          <w:sz w:val="20"/>
          <w:szCs w:val="20"/>
        </w:rPr>
        <w:t>Aims. This project explore</w:t>
      </w:r>
      <w:r>
        <w:rPr>
          <w:rFonts w:ascii="Calibri" w:hAnsi="Calibri" w:cs="Calibri"/>
          <w:sz w:val="20"/>
          <w:szCs w:val="20"/>
        </w:rPr>
        <w:t>d</w:t>
      </w:r>
      <w:r w:rsidRPr="00480F18">
        <w:rPr>
          <w:rFonts w:ascii="Calibri" w:hAnsi="Calibri" w:cs="Calibri"/>
          <w:sz w:val="20"/>
          <w:szCs w:val="20"/>
        </w:rPr>
        <w:t xml:space="preserve"> innovative approaches to WIL that </w:t>
      </w:r>
      <w:r>
        <w:rPr>
          <w:rFonts w:ascii="Calibri" w:hAnsi="Calibri" w:cs="Calibri"/>
          <w:sz w:val="20"/>
          <w:szCs w:val="20"/>
        </w:rPr>
        <w:t xml:space="preserve">accommodate the needs of SMEs and </w:t>
      </w:r>
      <w:r w:rsidRPr="00480F18">
        <w:rPr>
          <w:rFonts w:ascii="Calibri" w:hAnsi="Calibri" w:cs="Calibri"/>
          <w:sz w:val="20"/>
          <w:szCs w:val="20"/>
        </w:rPr>
        <w:t>advance graduate employability.</w:t>
      </w:r>
      <w:r>
        <w:rPr>
          <w:rFonts w:ascii="Calibri" w:hAnsi="Calibri" w:cs="Calibri"/>
          <w:sz w:val="20"/>
          <w:szCs w:val="20"/>
        </w:rPr>
        <w:t xml:space="preserve"> Informed by existing WIL research, seminal findings emerged from this project.  </w:t>
      </w:r>
    </w:p>
    <w:p w14:paraId="02BB1479" w14:textId="77777777" w:rsidR="001E4E18" w:rsidRPr="00480F18" w:rsidRDefault="001E4E18" w:rsidP="00AA175B">
      <w:pPr>
        <w:spacing w:line="240" w:lineRule="auto"/>
        <w:rPr>
          <w:rFonts w:ascii="Calibri" w:hAnsi="Calibri" w:cs="Calibri"/>
          <w:sz w:val="20"/>
          <w:szCs w:val="20"/>
        </w:rPr>
      </w:pPr>
      <w:r w:rsidRPr="00480F18">
        <w:rPr>
          <w:rFonts w:ascii="Calibri" w:hAnsi="Calibri" w:cs="Calibri"/>
          <w:sz w:val="20"/>
          <w:szCs w:val="20"/>
        </w:rPr>
        <w:t xml:space="preserve">Developing stakeholder capability to develop and implement innovative WIL models is central to successful implementation.  </w:t>
      </w:r>
    </w:p>
    <w:p w14:paraId="5E0D226C" w14:textId="77777777" w:rsidR="001E4E18" w:rsidRPr="00480F18" w:rsidRDefault="001E4E18" w:rsidP="00AA175B">
      <w:pPr>
        <w:spacing w:line="240" w:lineRule="auto"/>
        <w:rPr>
          <w:rFonts w:ascii="Calibri" w:hAnsi="Calibri" w:cs="Calibri"/>
          <w:sz w:val="20"/>
          <w:szCs w:val="20"/>
        </w:rPr>
      </w:pPr>
      <w:r w:rsidRPr="00480F18">
        <w:rPr>
          <w:rFonts w:ascii="Calibri" w:hAnsi="Calibri" w:cs="Calibri"/>
          <w:sz w:val="20"/>
          <w:szCs w:val="20"/>
        </w:rPr>
        <w:lastRenderedPageBreak/>
        <w:t xml:space="preserve">Methods. Workshops with WIL practitioners, </w:t>
      </w:r>
      <w:r>
        <w:rPr>
          <w:rFonts w:ascii="Calibri" w:hAnsi="Calibri" w:cs="Calibri"/>
          <w:sz w:val="20"/>
          <w:szCs w:val="20"/>
        </w:rPr>
        <w:t>SMEs</w:t>
      </w:r>
      <w:r w:rsidRPr="00480F18">
        <w:rPr>
          <w:rFonts w:ascii="Calibri" w:hAnsi="Calibri" w:cs="Calibri"/>
          <w:sz w:val="20"/>
          <w:szCs w:val="20"/>
        </w:rPr>
        <w:t xml:space="preserve"> and students were undertaken to inform the features, barriers and enablers of innovative WIL. </w:t>
      </w:r>
    </w:p>
    <w:p w14:paraId="38EE797B" w14:textId="77777777" w:rsidR="001E4E18" w:rsidRPr="00480F18" w:rsidRDefault="001E4E18" w:rsidP="00AA175B">
      <w:pPr>
        <w:spacing w:line="240" w:lineRule="auto"/>
        <w:rPr>
          <w:rFonts w:ascii="Calibri" w:hAnsi="Calibri" w:cs="Calibri"/>
          <w:sz w:val="20"/>
          <w:szCs w:val="20"/>
        </w:rPr>
      </w:pPr>
      <w:r w:rsidRPr="00480F18">
        <w:rPr>
          <w:rFonts w:ascii="Calibri" w:hAnsi="Calibri" w:cs="Calibri"/>
          <w:sz w:val="20"/>
          <w:szCs w:val="20"/>
        </w:rPr>
        <w:t xml:space="preserve">Results. Five </w:t>
      </w:r>
      <w:r w:rsidRPr="00562AFF">
        <w:rPr>
          <w:rFonts w:ascii="Calibri" w:hAnsi="Calibri" w:cs="Calibri"/>
          <w:sz w:val="20"/>
          <w:szCs w:val="20"/>
        </w:rPr>
        <w:t xml:space="preserve">emerging WIL models </w:t>
      </w:r>
      <w:r>
        <w:rPr>
          <w:rFonts w:ascii="Calibri" w:hAnsi="Calibri" w:cs="Calibri"/>
          <w:sz w:val="20"/>
          <w:szCs w:val="20"/>
        </w:rPr>
        <w:t xml:space="preserve">were identified: </w:t>
      </w:r>
      <w:r w:rsidRPr="00562AFF">
        <w:rPr>
          <w:rFonts w:ascii="Calibri" w:hAnsi="Calibri" w:cs="Calibri"/>
          <w:sz w:val="20"/>
          <w:szCs w:val="20"/>
        </w:rPr>
        <w:t xml:space="preserve">Micro-placements, Online Projects or Placements, Hackathons/Competitions and Events, Incubator/Start-ups, and Consulting. Innovative, sustainable, and scalable models of WIL are essential to enable universities to </w:t>
      </w:r>
      <w:r>
        <w:rPr>
          <w:rFonts w:ascii="Calibri" w:hAnsi="Calibri" w:cs="Calibri"/>
          <w:sz w:val="20"/>
          <w:szCs w:val="20"/>
        </w:rPr>
        <w:t>support</w:t>
      </w:r>
      <w:r w:rsidRPr="00562AFF">
        <w:rPr>
          <w:rFonts w:ascii="Calibri" w:hAnsi="Calibri" w:cs="Calibri"/>
          <w:sz w:val="20"/>
          <w:szCs w:val="20"/>
        </w:rPr>
        <w:t xml:space="preserve"> diverse student cohort</w:t>
      </w:r>
      <w:r>
        <w:rPr>
          <w:rFonts w:ascii="Calibri" w:hAnsi="Calibri" w:cs="Calibri"/>
          <w:sz w:val="20"/>
          <w:szCs w:val="20"/>
        </w:rPr>
        <w:t>s</w:t>
      </w:r>
      <w:r w:rsidRPr="00562AFF">
        <w:rPr>
          <w:rFonts w:ascii="Calibri" w:hAnsi="Calibri" w:cs="Calibri"/>
          <w:sz w:val="20"/>
          <w:szCs w:val="20"/>
        </w:rPr>
        <w:t xml:space="preserve">. These models equip students with skills required to navigate the changing workplace. The features, enablers and challenges </w:t>
      </w:r>
      <w:r>
        <w:rPr>
          <w:rFonts w:ascii="Calibri" w:hAnsi="Calibri" w:cs="Calibri"/>
          <w:sz w:val="20"/>
          <w:szCs w:val="20"/>
        </w:rPr>
        <w:t xml:space="preserve">of designing and implementing innovative WIL models </w:t>
      </w:r>
      <w:r w:rsidRPr="00562AFF">
        <w:rPr>
          <w:rFonts w:ascii="Calibri" w:hAnsi="Calibri" w:cs="Calibri"/>
          <w:sz w:val="20"/>
          <w:szCs w:val="20"/>
        </w:rPr>
        <w:t xml:space="preserve">were identified </w:t>
      </w:r>
      <w:r>
        <w:rPr>
          <w:rFonts w:ascii="Calibri" w:hAnsi="Calibri" w:cs="Calibri"/>
          <w:sz w:val="20"/>
          <w:szCs w:val="20"/>
        </w:rPr>
        <w:t>and</w:t>
      </w:r>
      <w:r w:rsidRPr="00562AFF">
        <w:rPr>
          <w:rFonts w:ascii="Calibri" w:hAnsi="Calibri" w:cs="Calibri"/>
          <w:sz w:val="20"/>
          <w:szCs w:val="20"/>
        </w:rPr>
        <w:t xml:space="preserve"> mapped against the </w:t>
      </w:r>
      <w:r>
        <w:rPr>
          <w:rFonts w:ascii="Calibri" w:hAnsi="Calibri" w:cs="Calibri"/>
          <w:sz w:val="20"/>
          <w:szCs w:val="20"/>
        </w:rPr>
        <w:t>e</w:t>
      </w:r>
      <w:r w:rsidRPr="00562AFF">
        <w:rPr>
          <w:rFonts w:ascii="Calibri" w:hAnsi="Calibri" w:cs="Calibri"/>
          <w:sz w:val="20"/>
          <w:szCs w:val="20"/>
        </w:rPr>
        <w:t>merging models. These findings informed the development of resources for stakeholders</w:t>
      </w:r>
      <w:r>
        <w:rPr>
          <w:rFonts w:ascii="Calibri" w:hAnsi="Calibri" w:cs="Calibri"/>
          <w:sz w:val="20"/>
          <w:szCs w:val="20"/>
        </w:rPr>
        <w:t>, including SMEs,</w:t>
      </w:r>
      <w:r w:rsidRPr="00562AFF">
        <w:rPr>
          <w:rFonts w:ascii="Calibri" w:hAnsi="Calibri" w:cs="Calibri"/>
          <w:sz w:val="20"/>
          <w:szCs w:val="20"/>
        </w:rPr>
        <w:t xml:space="preserve"> and snapshots of innovative practice.  </w:t>
      </w:r>
    </w:p>
    <w:p w14:paraId="2FB731E9" w14:textId="77777777" w:rsidR="001E4E18" w:rsidRPr="00480F18" w:rsidRDefault="001E4E18" w:rsidP="00AA175B">
      <w:pPr>
        <w:spacing w:line="240" w:lineRule="auto"/>
        <w:rPr>
          <w:rFonts w:ascii="Calibri" w:hAnsi="Calibri" w:cs="Calibri"/>
          <w:sz w:val="20"/>
          <w:szCs w:val="20"/>
        </w:rPr>
      </w:pPr>
      <w:r w:rsidRPr="00480F18">
        <w:rPr>
          <w:rFonts w:ascii="Calibri" w:hAnsi="Calibri" w:cs="Calibri"/>
          <w:sz w:val="20"/>
          <w:szCs w:val="20"/>
        </w:rPr>
        <w:t xml:space="preserve">Discussion. The resources, snapshots and videos developed are available on the ACEN website. The findings inform an approach for co-designing WIL activities with involvement from </w:t>
      </w:r>
      <w:r>
        <w:rPr>
          <w:rFonts w:ascii="Calibri" w:hAnsi="Calibri" w:cs="Calibri"/>
          <w:sz w:val="20"/>
          <w:szCs w:val="20"/>
        </w:rPr>
        <w:t>SMEs</w:t>
      </w:r>
      <w:r w:rsidRPr="00480F18">
        <w:rPr>
          <w:rFonts w:ascii="Calibri" w:hAnsi="Calibri" w:cs="Calibri"/>
          <w:sz w:val="20"/>
          <w:szCs w:val="20"/>
        </w:rPr>
        <w:t xml:space="preserve"> and students. Successful implementation requires universities to be flexible and agile, commit to building staff capacity to engage with industry, and identify skill sets and preparation required of all stakeholders to effectively develop, proactively engage with, and sustain these emerging collaborative models. </w:t>
      </w:r>
    </w:p>
    <w:p w14:paraId="49C7F53D" w14:textId="77777777" w:rsidR="001E4E18" w:rsidRDefault="001E4E18" w:rsidP="00135C01">
      <w:pPr>
        <w:spacing w:after="0" w:line="240" w:lineRule="auto"/>
        <w:rPr>
          <w:b/>
          <w:bCs/>
          <w:sz w:val="20"/>
          <w:szCs w:val="20"/>
        </w:rPr>
      </w:pPr>
    </w:p>
    <w:p w14:paraId="39C31874" w14:textId="68CE34AE" w:rsidR="00E369DC" w:rsidRPr="0087231C" w:rsidRDefault="00E369DC" w:rsidP="00135C01">
      <w:pPr>
        <w:spacing w:after="0" w:line="240" w:lineRule="auto"/>
        <w:rPr>
          <w:b/>
          <w:bCs/>
          <w:sz w:val="20"/>
          <w:szCs w:val="20"/>
        </w:rPr>
      </w:pPr>
      <w:r w:rsidRPr="0087231C">
        <w:rPr>
          <w:b/>
          <w:bCs/>
          <w:sz w:val="20"/>
          <w:szCs w:val="20"/>
        </w:rPr>
        <w:t>Interdisciplinary project-based Work-Integrated Learning (WIL): Student-</w:t>
      </w:r>
      <w:r w:rsidR="0087231C" w:rsidRPr="0087231C">
        <w:rPr>
          <w:b/>
          <w:bCs/>
          <w:sz w:val="20"/>
          <w:szCs w:val="20"/>
        </w:rPr>
        <w:t>centred</w:t>
      </w:r>
      <w:r w:rsidRPr="0087231C">
        <w:rPr>
          <w:b/>
          <w:bCs/>
          <w:sz w:val="20"/>
          <w:szCs w:val="20"/>
        </w:rPr>
        <w:t xml:space="preserve"> learning to enhance employability</w:t>
      </w:r>
    </w:p>
    <w:p w14:paraId="7CCFAAA4" w14:textId="6D702E07" w:rsidR="00592DB7" w:rsidRPr="00CC7753" w:rsidRDefault="00592DB7" w:rsidP="00592DB7">
      <w:pPr>
        <w:spacing w:after="0"/>
        <w:jc w:val="both"/>
        <w:rPr>
          <w:rFonts w:ascii="Calibri" w:hAnsi="Calibri" w:cs="Calibri"/>
          <w:i/>
          <w:iCs/>
          <w:sz w:val="20"/>
          <w:szCs w:val="20"/>
        </w:rPr>
      </w:pPr>
      <w:r w:rsidRPr="00CC7753">
        <w:rPr>
          <w:rFonts w:ascii="Calibri" w:hAnsi="Calibri" w:cs="Calibri"/>
          <w:i/>
          <w:iCs/>
          <w:sz w:val="20"/>
          <w:szCs w:val="20"/>
        </w:rPr>
        <w:t>Associate Professor Sonia Ferns, Curtin University</w:t>
      </w:r>
    </w:p>
    <w:p w14:paraId="62A84346" w14:textId="77777777" w:rsidR="00592DB7" w:rsidRDefault="00592DB7" w:rsidP="00592DB7">
      <w:pPr>
        <w:spacing w:after="0"/>
        <w:jc w:val="both"/>
        <w:rPr>
          <w:rFonts w:ascii="Calibri" w:hAnsi="Calibri" w:cs="Calibri"/>
          <w:sz w:val="20"/>
          <w:szCs w:val="20"/>
        </w:rPr>
      </w:pPr>
    </w:p>
    <w:p w14:paraId="7D57ED05" w14:textId="5BA84D3F" w:rsidR="00E369DC" w:rsidRPr="0087231C" w:rsidRDefault="00E369DC" w:rsidP="00C3779A">
      <w:pPr>
        <w:jc w:val="both"/>
        <w:rPr>
          <w:rFonts w:ascii="Calibri" w:hAnsi="Calibri" w:cs="Calibri"/>
          <w:sz w:val="20"/>
          <w:szCs w:val="20"/>
        </w:rPr>
      </w:pPr>
      <w:r w:rsidRPr="0087231C">
        <w:rPr>
          <w:rFonts w:ascii="Calibri" w:hAnsi="Calibri" w:cs="Calibri"/>
          <w:sz w:val="20"/>
          <w:szCs w:val="20"/>
        </w:rPr>
        <w:t>Background</w:t>
      </w:r>
      <w:r w:rsidR="008E134A">
        <w:rPr>
          <w:rFonts w:ascii="Calibri" w:hAnsi="Calibri" w:cs="Calibri"/>
          <w:sz w:val="20"/>
          <w:szCs w:val="20"/>
        </w:rPr>
        <w:t xml:space="preserve">. </w:t>
      </w:r>
      <w:r w:rsidR="005714A1" w:rsidRPr="0087231C">
        <w:rPr>
          <w:rFonts w:ascii="Calibri" w:hAnsi="Calibri" w:cs="Calibri"/>
          <w:sz w:val="20"/>
          <w:szCs w:val="20"/>
        </w:rPr>
        <w:t>U</w:t>
      </w:r>
      <w:r w:rsidRPr="0087231C">
        <w:rPr>
          <w:rFonts w:ascii="Calibri" w:hAnsi="Calibri" w:cs="Calibri"/>
          <w:sz w:val="20"/>
          <w:szCs w:val="20"/>
        </w:rPr>
        <w:t>nprecedented job mobility is driving a shift from discipline specific knowledge to employability skills. Work-Integrated Learning (WIL) approaches such as interdisciplinary, project-based learning provide students with opportunities to develop employability capabilities in cognition (critical thinking, problem solving, creativity), intrapersonal (flexibility, grit, metacognition), and interpersonal (communication, teamwork, collaboration). This project draws upon greater collaboration between universities and industry partners, and positions students as partners in their learning. This inaugural project advances interdisciplinary project-based WIL across the Australian university sector.</w:t>
      </w:r>
    </w:p>
    <w:p w14:paraId="221834C6" w14:textId="69103A2F" w:rsidR="00E369DC" w:rsidRPr="0087231C" w:rsidRDefault="00E369DC" w:rsidP="00E369DC">
      <w:pPr>
        <w:jc w:val="both"/>
        <w:rPr>
          <w:rFonts w:ascii="Calibri" w:hAnsi="Calibri" w:cs="Calibri"/>
          <w:sz w:val="20"/>
          <w:szCs w:val="20"/>
        </w:rPr>
      </w:pPr>
      <w:r w:rsidRPr="0087231C">
        <w:rPr>
          <w:rFonts w:ascii="Calibri" w:hAnsi="Calibri" w:cs="Calibri"/>
          <w:sz w:val="20"/>
          <w:szCs w:val="20"/>
        </w:rPr>
        <w:t>Initiative</w:t>
      </w:r>
      <w:r w:rsidR="008E134A">
        <w:rPr>
          <w:rFonts w:ascii="Calibri" w:hAnsi="Calibri" w:cs="Calibri"/>
          <w:sz w:val="20"/>
          <w:szCs w:val="20"/>
        </w:rPr>
        <w:t xml:space="preserve">. </w:t>
      </w:r>
      <w:r w:rsidRPr="0087231C">
        <w:rPr>
          <w:rFonts w:ascii="Calibri" w:hAnsi="Calibri" w:cs="Calibri"/>
          <w:sz w:val="20"/>
          <w:szCs w:val="20"/>
        </w:rPr>
        <w:t>The project aimed to explore the impact of interdisciplinary, project-based WIL on graduate employability. Pilot projects were implemented across four universities with an aim to enhance student employability and build staff capacity through engagement in interdisciplinary, project-based WIL. Benefits from the collaborative partnerships and interdisciplinary learning experiences emerged for all stakeholders. Project findings also acknowledged the enablers and challenges of interdisciplinary WIL.</w:t>
      </w:r>
    </w:p>
    <w:p w14:paraId="348F4C7A" w14:textId="2228376B" w:rsidR="00E369DC" w:rsidRPr="0087231C" w:rsidRDefault="00E369DC" w:rsidP="00E369DC">
      <w:pPr>
        <w:jc w:val="both"/>
        <w:rPr>
          <w:rFonts w:ascii="Calibri" w:hAnsi="Calibri" w:cs="Calibri"/>
          <w:sz w:val="20"/>
          <w:szCs w:val="20"/>
        </w:rPr>
      </w:pPr>
      <w:r w:rsidRPr="0087231C">
        <w:rPr>
          <w:rFonts w:ascii="Calibri" w:hAnsi="Calibri" w:cs="Calibri"/>
          <w:sz w:val="20"/>
          <w:szCs w:val="20"/>
        </w:rPr>
        <w:t>Methods</w:t>
      </w:r>
      <w:r w:rsidR="008E134A">
        <w:rPr>
          <w:rFonts w:ascii="Calibri" w:hAnsi="Calibri" w:cs="Calibri"/>
          <w:sz w:val="20"/>
          <w:szCs w:val="20"/>
        </w:rPr>
        <w:t xml:space="preserve">. </w:t>
      </w:r>
      <w:r w:rsidRPr="0087231C">
        <w:rPr>
          <w:rFonts w:ascii="Calibri" w:hAnsi="Calibri" w:cs="Calibri"/>
          <w:sz w:val="20"/>
          <w:szCs w:val="20"/>
        </w:rPr>
        <w:t xml:space="preserve">Interdisciplinary projects were developed collaboratively across a range of disciplines. Students completed a pre- and post-pilot questionnaire to determine the impact of interdisciplinary, project-based WIL on employability skills. Qualitative data was collected post-pilot via focus groups and semi-structured interviews. </w:t>
      </w:r>
    </w:p>
    <w:p w14:paraId="586058D1" w14:textId="0B9A358D" w:rsidR="00E369DC" w:rsidRPr="0087231C" w:rsidRDefault="00E369DC" w:rsidP="0087231C">
      <w:pPr>
        <w:rPr>
          <w:rFonts w:ascii="Calibri" w:hAnsi="Calibri" w:cs="Calibri"/>
          <w:sz w:val="20"/>
          <w:szCs w:val="20"/>
        </w:rPr>
      </w:pPr>
      <w:r w:rsidRPr="0087231C">
        <w:rPr>
          <w:rFonts w:ascii="Calibri" w:hAnsi="Calibri" w:cs="Calibri"/>
          <w:sz w:val="20"/>
          <w:szCs w:val="20"/>
        </w:rPr>
        <w:t>Evidence of outcomes and effectiveness</w:t>
      </w:r>
      <w:r w:rsidR="008E134A">
        <w:rPr>
          <w:rFonts w:ascii="Calibri" w:hAnsi="Calibri" w:cs="Calibri"/>
          <w:sz w:val="20"/>
          <w:szCs w:val="20"/>
        </w:rPr>
        <w:t xml:space="preserve">. </w:t>
      </w:r>
      <w:r w:rsidRPr="0087231C">
        <w:rPr>
          <w:rFonts w:ascii="Calibri" w:hAnsi="Calibri" w:cs="Calibri"/>
          <w:sz w:val="20"/>
          <w:szCs w:val="20"/>
        </w:rPr>
        <w:t>Industry benefited from collaborating with universities and strengthening partnerships. Innovative student contributions and the opportunity to identify future talent were perceived as beneficial. Industry valued influencing educational approaches and enhancing graduate employability.</w:t>
      </w:r>
    </w:p>
    <w:p w14:paraId="033C1EF9" w14:textId="77777777" w:rsidR="00E369DC" w:rsidRPr="0087231C" w:rsidRDefault="00E369DC" w:rsidP="00E369DC">
      <w:pPr>
        <w:rPr>
          <w:rFonts w:ascii="Calibri" w:hAnsi="Calibri" w:cs="Calibri"/>
          <w:sz w:val="20"/>
          <w:szCs w:val="20"/>
        </w:rPr>
      </w:pPr>
      <w:r w:rsidRPr="0087231C">
        <w:rPr>
          <w:rFonts w:ascii="Calibri" w:hAnsi="Calibri" w:cs="Calibri"/>
          <w:sz w:val="20"/>
          <w:szCs w:val="20"/>
        </w:rPr>
        <w:t>Students reported enhanced critical thinking, communication and project management skills. Peer-to-peer collaborative learning was perceived as enriching. Students gained a competitive edge through networking with stakeholders and increased self-confidence.</w:t>
      </w:r>
    </w:p>
    <w:p w14:paraId="14E493F4" w14:textId="2A5C9B51" w:rsidR="008E134A" w:rsidRDefault="00E369DC">
      <w:pPr>
        <w:rPr>
          <w:rFonts w:ascii="Calibri" w:hAnsi="Calibri" w:cs="Calibri"/>
          <w:sz w:val="20"/>
          <w:szCs w:val="20"/>
        </w:rPr>
      </w:pPr>
      <w:r w:rsidRPr="0087231C">
        <w:rPr>
          <w:rFonts w:ascii="Calibri" w:hAnsi="Calibri" w:cs="Calibri"/>
          <w:sz w:val="20"/>
          <w:szCs w:val="20"/>
        </w:rPr>
        <w:t xml:space="preserve">University staff improved the capacity to collaborate and redesign curriculum with real-world learning and authentic assessment that increased student motivation. Staff experienced a ‘shift’ in teaching style and pedagogical approaches with enhanced reflective practice. Staff also benefited from collaboration with colleagues from other disciplines. </w:t>
      </w:r>
    </w:p>
    <w:p w14:paraId="3DBF4B24" w14:textId="6EB28050" w:rsidR="00C3779A" w:rsidRDefault="00C3779A">
      <w:pPr>
        <w:rPr>
          <w:rFonts w:ascii="Calibri" w:hAnsi="Calibri" w:cs="Calibri"/>
          <w:sz w:val="20"/>
          <w:szCs w:val="20"/>
        </w:rPr>
      </w:pPr>
    </w:p>
    <w:p w14:paraId="50F16DE7" w14:textId="77777777" w:rsidR="00C3779A" w:rsidRDefault="00C3779A">
      <w:pPr>
        <w:rPr>
          <w:b/>
          <w:bCs/>
          <w:sz w:val="20"/>
          <w:szCs w:val="20"/>
        </w:rPr>
      </w:pPr>
    </w:p>
    <w:p w14:paraId="4F6E430F" w14:textId="2228DE4A" w:rsidR="002078C2" w:rsidRDefault="002078C2" w:rsidP="00135C01">
      <w:pPr>
        <w:spacing w:after="0" w:line="240" w:lineRule="auto"/>
        <w:rPr>
          <w:b/>
          <w:bCs/>
          <w:sz w:val="20"/>
          <w:szCs w:val="20"/>
        </w:rPr>
      </w:pPr>
      <w:r w:rsidRPr="002078C2">
        <w:rPr>
          <w:b/>
          <w:bCs/>
          <w:sz w:val="20"/>
          <w:szCs w:val="20"/>
        </w:rPr>
        <w:lastRenderedPageBreak/>
        <w:t>Co-designing curriculum: partnerships for sustainability</w:t>
      </w:r>
    </w:p>
    <w:p w14:paraId="292B966A" w14:textId="30E969F9" w:rsidR="00592DB7" w:rsidRPr="00CC7753" w:rsidRDefault="00592DB7" w:rsidP="00592DB7">
      <w:pPr>
        <w:spacing w:after="0" w:line="240" w:lineRule="auto"/>
        <w:rPr>
          <w:rFonts w:ascii="Calibri" w:hAnsi="Calibri" w:cs="Calibri"/>
          <w:i/>
          <w:iCs/>
          <w:sz w:val="20"/>
          <w:szCs w:val="20"/>
        </w:rPr>
      </w:pPr>
      <w:r w:rsidRPr="00CC7753">
        <w:rPr>
          <w:rFonts w:ascii="Calibri" w:hAnsi="Calibri" w:cs="Calibri"/>
          <w:i/>
          <w:iCs/>
          <w:sz w:val="20"/>
          <w:szCs w:val="20"/>
        </w:rPr>
        <w:t>Associate Professor Sonia Ferns, Curtin University</w:t>
      </w:r>
    </w:p>
    <w:p w14:paraId="290DF588" w14:textId="77777777" w:rsidR="00592DB7" w:rsidRDefault="00592DB7" w:rsidP="00592DB7">
      <w:pPr>
        <w:spacing w:after="0" w:line="240" w:lineRule="auto"/>
        <w:rPr>
          <w:rFonts w:ascii="Calibri" w:hAnsi="Calibri" w:cs="Calibri"/>
          <w:sz w:val="20"/>
          <w:szCs w:val="20"/>
        </w:rPr>
      </w:pPr>
    </w:p>
    <w:p w14:paraId="1FB905EF" w14:textId="676F0489" w:rsidR="008E134A" w:rsidRPr="008E134A" w:rsidRDefault="008E134A" w:rsidP="00592DB7">
      <w:pPr>
        <w:spacing w:after="0" w:line="240" w:lineRule="auto"/>
        <w:rPr>
          <w:rFonts w:ascii="Calibri" w:hAnsi="Calibri" w:cs="Calibri"/>
          <w:sz w:val="20"/>
          <w:szCs w:val="20"/>
        </w:rPr>
      </w:pPr>
      <w:r w:rsidRPr="00635A62">
        <w:rPr>
          <w:rFonts w:ascii="Calibri" w:hAnsi="Calibri" w:cs="Calibri"/>
          <w:sz w:val="20"/>
          <w:szCs w:val="20"/>
        </w:rPr>
        <w:t>Introduction.</w:t>
      </w:r>
      <w:r>
        <w:rPr>
          <w:rFonts w:ascii="Calibri" w:hAnsi="Calibri" w:cs="Calibri"/>
          <w:sz w:val="20"/>
          <w:szCs w:val="20"/>
        </w:rPr>
        <w:t xml:space="preserve"> The mining engineering profession has undergone radical changes with digital transformations changing the way industry operates and the skills required of its workforce. In response to the changing dynamic, Curtin University, in collaboration with industry partners and the Mineral Council of Australia (MCA), undertook an intensive renewal of the mining engineering degree. Recommendations </w:t>
      </w:r>
      <w:r w:rsidRPr="008E134A">
        <w:rPr>
          <w:rFonts w:ascii="Calibri" w:hAnsi="Calibri" w:cs="Calibri"/>
          <w:sz w:val="20"/>
          <w:szCs w:val="20"/>
        </w:rPr>
        <w:t xml:space="preserve">reflect the technological changes that are re-shaping the mining sector. Industry partnerships and Work Integrated Learning (WIL) pedagogy are key outcomes from the redesign of the curriculum.  </w:t>
      </w:r>
    </w:p>
    <w:p w14:paraId="18256842" w14:textId="77777777" w:rsidR="008E134A" w:rsidRPr="008E134A" w:rsidRDefault="008E134A" w:rsidP="008E134A">
      <w:pPr>
        <w:spacing w:line="240" w:lineRule="auto"/>
        <w:rPr>
          <w:rFonts w:ascii="Calibri" w:hAnsi="Calibri" w:cs="Calibri"/>
          <w:sz w:val="20"/>
          <w:szCs w:val="20"/>
        </w:rPr>
      </w:pPr>
      <w:r w:rsidRPr="004E5450">
        <w:rPr>
          <w:rFonts w:ascii="Calibri" w:hAnsi="Calibri" w:cs="Calibri"/>
          <w:sz w:val="20"/>
          <w:szCs w:val="20"/>
        </w:rPr>
        <w:t>Aims</w:t>
      </w:r>
      <w:r w:rsidRPr="003C41A1">
        <w:rPr>
          <w:rFonts w:ascii="Calibri" w:hAnsi="Calibri" w:cs="Calibri"/>
          <w:sz w:val="20"/>
          <w:szCs w:val="20"/>
        </w:rPr>
        <w:t xml:space="preserve">. Aims were to innovate </w:t>
      </w:r>
      <w:r w:rsidRPr="008E134A">
        <w:rPr>
          <w:rFonts w:ascii="Calibri" w:hAnsi="Calibri" w:cs="Calibri"/>
          <w:sz w:val="20"/>
          <w:szCs w:val="20"/>
        </w:rPr>
        <w:t>in learning and teaching and offer a distinctive student experience that focuses on leadership, industry linkages and global citizenship, and strengthen a profile as an industry facing and industry-embedded university. The University is also pursuing a clear and sustainable regional strategy through engaging with the mining industry.  Ensuring that the Mining Engineering program remains viable and relevant to changing industry needs is critical for maintaining a strong regional presence.</w:t>
      </w:r>
    </w:p>
    <w:p w14:paraId="6E1D7BEC" w14:textId="77777777" w:rsidR="008E134A" w:rsidRPr="004E5450" w:rsidRDefault="008E134A" w:rsidP="008E134A">
      <w:pPr>
        <w:spacing w:line="240" w:lineRule="auto"/>
        <w:rPr>
          <w:rFonts w:ascii="Calibri" w:hAnsi="Calibri" w:cs="Calibri"/>
          <w:sz w:val="20"/>
          <w:szCs w:val="20"/>
        </w:rPr>
      </w:pPr>
      <w:r w:rsidRPr="004E5450">
        <w:rPr>
          <w:rFonts w:ascii="Calibri" w:hAnsi="Calibri" w:cs="Calibri"/>
          <w:sz w:val="20"/>
          <w:szCs w:val="20"/>
        </w:rPr>
        <w:t>Methods.</w:t>
      </w:r>
      <w:r>
        <w:rPr>
          <w:rFonts w:ascii="Calibri" w:hAnsi="Calibri" w:cs="Calibri"/>
          <w:sz w:val="20"/>
          <w:szCs w:val="20"/>
        </w:rPr>
        <w:t xml:space="preserve"> Data was gathered through interactive workshops with teaching staff, focus groups with industry partners, consultation with Alumni and negotiations with University leadership. An implementation plan was developed with prescriptive milestones to measure success and outcomes. </w:t>
      </w:r>
    </w:p>
    <w:p w14:paraId="7C2805AA" w14:textId="77777777" w:rsidR="008E134A" w:rsidRPr="008E134A" w:rsidRDefault="008E134A" w:rsidP="008E134A">
      <w:pPr>
        <w:spacing w:line="240" w:lineRule="auto"/>
        <w:rPr>
          <w:rFonts w:ascii="Calibri" w:hAnsi="Calibri" w:cs="Calibri"/>
          <w:sz w:val="20"/>
          <w:szCs w:val="20"/>
        </w:rPr>
      </w:pPr>
      <w:r w:rsidRPr="00C0526B">
        <w:rPr>
          <w:rFonts w:ascii="Calibri" w:hAnsi="Calibri" w:cs="Calibri"/>
          <w:sz w:val="20"/>
          <w:szCs w:val="20"/>
        </w:rPr>
        <w:t>Results</w:t>
      </w:r>
      <w:r w:rsidRPr="003C41A1">
        <w:rPr>
          <w:rFonts w:ascii="Calibri" w:hAnsi="Calibri" w:cs="Calibri"/>
          <w:sz w:val="20"/>
          <w:szCs w:val="20"/>
        </w:rPr>
        <w:t xml:space="preserve">. Outcomes resulted in </w:t>
      </w:r>
      <w:r w:rsidRPr="008E134A">
        <w:rPr>
          <w:rFonts w:ascii="Calibri" w:hAnsi="Calibri" w:cs="Calibri"/>
          <w:sz w:val="20"/>
          <w:szCs w:val="20"/>
        </w:rPr>
        <w:t xml:space="preserve">revised Learning Outcomes to align with industry needs. Curriculum was reshaped to embed elements relating to data analytics and digital applications in mining; sustainability issues as they relate to mining; enhanced engagement with real world industry challenges and problems; and Indigenous perspectives with specific relevance to mining activities. Tuition patterns and assessment profiles were modified to be more interactive and authentic. </w:t>
      </w:r>
    </w:p>
    <w:p w14:paraId="266E518E" w14:textId="77777777" w:rsidR="008E134A" w:rsidRPr="008E134A" w:rsidRDefault="008E134A" w:rsidP="008E134A">
      <w:pPr>
        <w:spacing w:line="240" w:lineRule="auto"/>
        <w:rPr>
          <w:rFonts w:ascii="Calibri" w:hAnsi="Calibri" w:cs="Calibri"/>
          <w:sz w:val="20"/>
          <w:szCs w:val="20"/>
        </w:rPr>
      </w:pPr>
      <w:r w:rsidRPr="003C41A1">
        <w:rPr>
          <w:rFonts w:ascii="Calibri" w:hAnsi="Calibri" w:cs="Calibri"/>
          <w:sz w:val="20"/>
          <w:szCs w:val="20"/>
        </w:rPr>
        <w:t>Discussion. Challenges and successes of designing and implementing a curriculum through a</w:t>
      </w:r>
      <w:r>
        <w:rPr>
          <w:rFonts w:ascii="Calibri" w:hAnsi="Calibri" w:cs="Calibri"/>
          <w:sz w:val="20"/>
          <w:szCs w:val="20"/>
        </w:rPr>
        <w:t xml:space="preserve"> collaborative and evidence-based process are emerged throughout this project. Monitoring and evaluation in collaboration with MCA is key to success and continual improvement and adaptation as the landscape constantly shifts.</w:t>
      </w:r>
      <w:r w:rsidRPr="008E134A">
        <w:rPr>
          <w:rFonts w:ascii="Calibri" w:hAnsi="Calibri" w:cs="Calibri"/>
          <w:sz w:val="20"/>
          <w:szCs w:val="20"/>
        </w:rPr>
        <w:t xml:space="preserve">    </w:t>
      </w:r>
    </w:p>
    <w:p w14:paraId="29908188" w14:textId="77777777" w:rsidR="0081363E" w:rsidRPr="002078C2" w:rsidRDefault="0081363E" w:rsidP="00135C01">
      <w:pPr>
        <w:spacing w:after="0" w:line="240" w:lineRule="auto"/>
        <w:rPr>
          <w:b/>
          <w:bCs/>
          <w:sz w:val="20"/>
          <w:szCs w:val="20"/>
        </w:rPr>
      </w:pPr>
    </w:p>
    <w:p w14:paraId="51E43DBF" w14:textId="78B6C307" w:rsidR="00C95F00" w:rsidRPr="00C95F00" w:rsidRDefault="00C95F00" w:rsidP="00C95F00">
      <w:pPr>
        <w:spacing w:after="0" w:line="240" w:lineRule="auto"/>
        <w:rPr>
          <w:b/>
          <w:bCs/>
          <w:sz w:val="20"/>
          <w:szCs w:val="20"/>
        </w:rPr>
      </w:pPr>
      <w:r w:rsidRPr="00C95F00">
        <w:rPr>
          <w:b/>
          <w:bCs/>
          <w:sz w:val="20"/>
          <w:szCs w:val="20"/>
        </w:rPr>
        <w:t>Enhancing the Work Integrated Learning experience for international students through online credentials</w:t>
      </w:r>
    </w:p>
    <w:p w14:paraId="1DCC2169" w14:textId="53C7A643" w:rsidR="00592DB7" w:rsidRPr="00CC7753" w:rsidRDefault="00592DB7" w:rsidP="00592DB7">
      <w:pPr>
        <w:spacing w:after="0" w:line="240" w:lineRule="auto"/>
        <w:rPr>
          <w:rFonts w:ascii="Calibri" w:hAnsi="Calibri" w:cs="Calibri"/>
          <w:i/>
          <w:iCs/>
          <w:sz w:val="20"/>
          <w:szCs w:val="20"/>
        </w:rPr>
      </w:pPr>
      <w:r w:rsidRPr="00CC7753">
        <w:rPr>
          <w:rFonts w:ascii="Calibri" w:hAnsi="Calibri" w:cs="Calibri"/>
          <w:i/>
          <w:iCs/>
          <w:sz w:val="20"/>
          <w:szCs w:val="20"/>
        </w:rPr>
        <w:t>Ms Jud</w:t>
      </w:r>
      <w:r w:rsidR="00A4780F">
        <w:rPr>
          <w:rFonts w:ascii="Calibri" w:hAnsi="Calibri" w:cs="Calibri"/>
          <w:i/>
          <w:iCs/>
          <w:sz w:val="20"/>
          <w:szCs w:val="20"/>
        </w:rPr>
        <w:t>ie</w:t>
      </w:r>
      <w:r w:rsidRPr="00CC7753">
        <w:rPr>
          <w:rFonts w:ascii="Calibri" w:hAnsi="Calibri" w:cs="Calibri"/>
          <w:i/>
          <w:iCs/>
          <w:sz w:val="20"/>
          <w:szCs w:val="20"/>
        </w:rPr>
        <w:t xml:space="preserve"> Kay, RMIT</w:t>
      </w:r>
      <w:r w:rsidR="00A4780F">
        <w:rPr>
          <w:rFonts w:ascii="Calibri" w:hAnsi="Calibri" w:cs="Calibri"/>
          <w:i/>
          <w:iCs/>
          <w:sz w:val="20"/>
          <w:szCs w:val="20"/>
        </w:rPr>
        <w:t xml:space="preserve"> &amp; Associate Professor Sonia Ferns, Curtin University</w:t>
      </w:r>
    </w:p>
    <w:p w14:paraId="2F930EAC" w14:textId="77777777" w:rsidR="00592DB7" w:rsidRDefault="00592DB7" w:rsidP="00592DB7">
      <w:pPr>
        <w:spacing w:after="0" w:line="240" w:lineRule="auto"/>
        <w:rPr>
          <w:rFonts w:ascii="Calibri" w:hAnsi="Calibri" w:cs="Calibri"/>
          <w:sz w:val="20"/>
          <w:szCs w:val="20"/>
        </w:rPr>
      </w:pPr>
    </w:p>
    <w:p w14:paraId="667B684D" w14:textId="398E9FBE" w:rsidR="0033343A" w:rsidRPr="0033343A" w:rsidRDefault="0033343A" w:rsidP="00592DB7">
      <w:pPr>
        <w:spacing w:after="0" w:line="240" w:lineRule="auto"/>
        <w:rPr>
          <w:rFonts w:ascii="Calibri" w:hAnsi="Calibri" w:cs="Calibri"/>
          <w:sz w:val="20"/>
          <w:szCs w:val="20"/>
        </w:rPr>
      </w:pPr>
      <w:r w:rsidRPr="004124E7">
        <w:rPr>
          <w:rFonts w:ascii="Calibri" w:hAnsi="Calibri" w:cs="Calibri"/>
          <w:sz w:val="20"/>
          <w:szCs w:val="20"/>
        </w:rPr>
        <w:t xml:space="preserve">Introduction. Australia is a popular study destination for </w:t>
      </w:r>
      <w:r w:rsidRPr="0033343A">
        <w:rPr>
          <w:rFonts w:ascii="Calibri" w:hAnsi="Calibri" w:cs="Calibri"/>
          <w:sz w:val="20"/>
          <w:szCs w:val="20"/>
        </w:rPr>
        <w:t xml:space="preserve">International students as the Australian higher education sector prioritises Work Integrated Learning (WIL) as integral to the development of employability capabilities. International students value WIL experiences that enhance global employability. However, access to and success in WIL continues to be a challenge for these students. A project team comprising representatives from five Australian universities developed a suite of resources and credentials to facilitate success for international students with WIL. The Australian International Education: Enabling Growth and Innovation grant funded the project. This showcase will present the credentials, share resources developed, and discuss future initiatives.    </w:t>
      </w:r>
    </w:p>
    <w:p w14:paraId="275D413E" w14:textId="77777777" w:rsidR="0033343A" w:rsidRPr="00040E6E" w:rsidRDefault="0033343A" w:rsidP="0033343A">
      <w:pPr>
        <w:spacing w:line="240" w:lineRule="auto"/>
        <w:rPr>
          <w:rFonts w:ascii="Calibri" w:hAnsi="Calibri" w:cs="Calibri"/>
          <w:sz w:val="20"/>
          <w:szCs w:val="20"/>
        </w:rPr>
      </w:pPr>
      <w:r w:rsidRPr="00040E6E">
        <w:rPr>
          <w:rFonts w:ascii="Calibri" w:hAnsi="Calibri" w:cs="Calibri"/>
          <w:sz w:val="20"/>
          <w:szCs w:val="20"/>
        </w:rPr>
        <w:t xml:space="preserve">Aims. The key aim of this project was to develop online credentials and resources to support international students undertaking WIL and facilitate employability outcomes. The online materials were developed collaboratively with international students to specifically cater to their needs. </w:t>
      </w:r>
    </w:p>
    <w:p w14:paraId="3F9CB73F" w14:textId="77777777" w:rsidR="0033343A" w:rsidRPr="00040E6E" w:rsidRDefault="0033343A" w:rsidP="0033343A">
      <w:pPr>
        <w:spacing w:line="240" w:lineRule="auto"/>
        <w:rPr>
          <w:rFonts w:ascii="Calibri" w:hAnsi="Calibri" w:cs="Calibri"/>
          <w:sz w:val="20"/>
          <w:szCs w:val="20"/>
        </w:rPr>
      </w:pPr>
      <w:r w:rsidRPr="00040E6E">
        <w:rPr>
          <w:rFonts w:ascii="Calibri" w:hAnsi="Calibri" w:cs="Calibri"/>
          <w:sz w:val="20"/>
          <w:szCs w:val="20"/>
        </w:rPr>
        <w:t xml:space="preserve">Methods. Following an extensive scoping of contemporary literature to determine issues in supporting international students, a survey was </w:t>
      </w:r>
      <w:r>
        <w:rPr>
          <w:rFonts w:ascii="Calibri" w:hAnsi="Calibri" w:cs="Calibri"/>
          <w:sz w:val="20"/>
          <w:szCs w:val="20"/>
        </w:rPr>
        <w:t>distributed</w:t>
      </w:r>
      <w:r w:rsidRPr="00040E6E">
        <w:rPr>
          <w:rFonts w:ascii="Calibri" w:hAnsi="Calibri" w:cs="Calibri"/>
          <w:sz w:val="20"/>
          <w:szCs w:val="20"/>
        </w:rPr>
        <w:t xml:space="preserve"> to key stakeholders to identify topics of relevance for international students. International students from participating institutions assisted in the design and development of the online credentials and provided feedback on the quality and relevance of the credentials. </w:t>
      </w:r>
    </w:p>
    <w:p w14:paraId="7A2ECFEA" w14:textId="77777777" w:rsidR="0033343A" w:rsidRPr="00040E6E" w:rsidRDefault="0033343A" w:rsidP="0033343A">
      <w:pPr>
        <w:spacing w:line="240" w:lineRule="auto"/>
        <w:rPr>
          <w:rFonts w:ascii="Calibri" w:hAnsi="Calibri" w:cs="Calibri"/>
          <w:sz w:val="20"/>
          <w:szCs w:val="20"/>
        </w:rPr>
      </w:pPr>
      <w:r w:rsidRPr="00040E6E">
        <w:rPr>
          <w:rFonts w:ascii="Calibri" w:hAnsi="Calibri" w:cs="Calibri"/>
          <w:sz w:val="20"/>
          <w:szCs w:val="20"/>
        </w:rPr>
        <w:t>Results. The project culminated in the development of three validated online credentials aimed to optimise international students’ preparation and success in WIL. The online resources are available to students at participating universities with the intention to disseminate across the higher education sector</w:t>
      </w:r>
      <w:r>
        <w:rPr>
          <w:rFonts w:ascii="Calibri" w:hAnsi="Calibri" w:cs="Calibri"/>
          <w:sz w:val="20"/>
          <w:szCs w:val="20"/>
        </w:rPr>
        <w:t xml:space="preserve"> in the future</w:t>
      </w:r>
      <w:r w:rsidRPr="00040E6E">
        <w:rPr>
          <w:rFonts w:ascii="Calibri" w:hAnsi="Calibri" w:cs="Calibri"/>
          <w:sz w:val="20"/>
          <w:szCs w:val="20"/>
        </w:rPr>
        <w:t xml:space="preserve">. Other deliverables included support resources for staff and an International Student Engagement Strategy.   </w:t>
      </w:r>
    </w:p>
    <w:p w14:paraId="70EB30A7" w14:textId="77777777" w:rsidR="0033343A" w:rsidRDefault="0033343A" w:rsidP="0033343A">
      <w:pPr>
        <w:spacing w:line="240" w:lineRule="auto"/>
        <w:rPr>
          <w:rFonts w:ascii="Calibri" w:hAnsi="Calibri" w:cs="Calibri"/>
          <w:sz w:val="20"/>
          <w:szCs w:val="20"/>
        </w:rPr>
      </w:pPr>
      <w:r w:rsidRPr="00040E6E">
        <w:rPr>
          <w:rFonts w:ascii="Calibri" w:hAnsi="Calibri" w:cs="Calibri"/>
          <w:sz w:val="20"/>
          <w:szCs w:val="20"/>
        </w:rPr>
        <w:t>Discussion. Effective collaboration across institutions culminated in the development of shared online credentials that improve educational experiences f</w:t>
      </w:r>
      <w:r>
        <w:rPr>
          <w:rFonts w:ascii="Calibri" w:hAnsi="Calibri" w:cs="Calibri"/>
          <w:sz w:val="20"/>
          <w:szCs w:val="20"/>
        </w:rPr>
        <w:t>or</w:t>
      </w:r>
      <w:r w:rsidRPr="00040E6E">
        <w:rPr>
          <w:rFonts w:ascii="Calibri" w:hAnsi="Calibri" w:cs="Calibri"/>
          <w:sz w:val="20"/>
          <w:szCs w:val="20"/>
        </w:rPr>
        <w:t xml:space="preserve"> international students. Co-designing credentials in partnership with students ensure</w:t>
      </w:r>
      <w:r>
        <w:rPr>
          <w:rFonts w:ascii="Calibri" w:hAnsi="Calibri" w:cs="Calibri"/>
          <w:sz w:val="20"/>
          <w:szCs w:val="20"/>
        </w:rPr>
        <w:t xml:space="preserve">s resources address gaps in their Australian university experience.    </w:t>
      </w:r>
    </w:p>
    <w:p w14:paraId="72A5EA44" w14:textId="58D396BB" w:rsidR="00592DB7" w:rsidRDefault="00592DB7" w:rsidP="00592DB7">
      <w:pPr>
        <w:spacing w:after="0"/>
        <w:rPr>
          <w:sz w:val="20"/>
          <w:szCs w:val="20"/>
        </w:rPr>
      </w:pPr>
      <w:r>
        <w:rPr>
          <w:sz w:val="20"/>
          <w:szCs w:val="20"/>
        </w:rPr>
        <w:lastRenderedPageBreak/>
        <w:t xml:space="preserve">Presenters: </w:t>
      </w:r>
    </w:p>
    <w:p w14:paraId="62193899" w14:textId="497ACB6F" w:rsidR="00592DB7" w:rsidRDefault="00592DB7" w:rsidP="00592DB7">
      <w:pPr>
        <w:spacing w:after="0"/>
        <w:rPr>
          <w:sz w:val="20"/>
          <w:szCs w:val="20"/>
        </w:rPr>
      </w:pPr>
      <w:r>
        <w:rPr>
          <w:sz w:val="20"/>
          <w:szCs w:val="20"/>
        </w:rPr>
        <w:t xml:space="preserve">Associate Professor </w:t>
      </w:r>
      <w:r w:rsidRPr="001E4E18">
        <w:rPr>
          <w:sz w:val="20"/>
          <w:szCs w:val="20"/>
        </w:rPr>
        <w:t>Sonia Ferns, Curtin University</w:t>
      </w:r>
    </w:p>
    <w:p w14:paraId="7C9D3632" w14:textId="77777777" w:rsidR="00592DB7" w:rsidRPr="0081363E" w:rsidRDefault="00592DB7" w:rsidP="00592DB7">
      <w:pPr>
        <w:spacing w:after="0" w:line="240" w:lineRule="auto"/>
        <w:rPr>
          <w:sz w:val="20"/>
          <w:szCs w:val="20"/>
        </w:rPr>
      </w:pPr>
      <w:r w:rsidRPr="0081363E">
        <w:rPr>
          <w:sz w:val="20"/>
          <w:szCs w:val="20"/>
        </w:rPr>
        <w:t>Ms Judie Kay, RMIT</w:t>
      </w:r>
    </w:p>
    <w:p w14:paraId="22F1E111" w14:textId="77777777" w:rsidR="00135C01" w:rsidRDefault="00135C01" w:rsidP="00135C01"/>
    <w:sectPr w:rsidR="00135C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6751"/>
    <w:multiLevelType w:val="hybridMultilevel"/>
    <w:tmpl w:val="6710640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D887638"/>
    <w:multiLevelType w:val="hybridMultilevel"/>
    <w:tmpl w:val="6E2E587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2420737"/>
    <w:multiLevelType w:val="hybridMultilevel"/>
    <w:tmpl w:val="39EED304"/>
    <w:lvl w:ilvl="0" w:tplc="D17AF2B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C7847"/>
    <w:multiLevelType w:val="hybridMultilevel"/>
    <w:tmpl w:val="9FA29A84"/>
    <w:lvl w:ilvl="0" w:tplc="0C649E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6045BE3"/>
    <w:multiLevelType w:val="hybridMultilevel"/>
    <w:tmpl w:val="D408E1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74AE"/>
    <w:rsid w:val="00003F3E"/>
    <w:rsid w:val="00061F14"/>
    <w:rsid w:val="00087A93"/>
    <w:rsid w:val="000B3A8B"/>
    <w:rsid w:val="00124ECF"/>
    <w:rsid w:val="00135C01"/>
    <w:rsid w:val="00142A73"/>
    <w:rsid w:val="00152073"/>
    <w:rsid w:val="001C0BE5"/>
    <w:rsid w:val="001E4E18"/>
    <w:rsid w:val="002078C2"/>
    <w:rsid w:val="00243931"/>
    <w:rsid w:val="00265E27"/>
    <w:rsid w:val="002D7E5F"/>
    <w:rsid w:val="0033343A"/>
    <w:rsid w:val="00406B9B"/>
    <w:rsid w:val="004147A1"/>
    <w:rsid w:val="004A13BC"/>
    <w:rsid w:val="004F26C4"/>
    <w:rsid w:val="00507847"/>
    <w:rsid w:val="005714A1"/>
    <w:rsid w:val="00592DB7"/>
    <w:rsid w:val="005F5670"/>
    <w:rsid w:val="006016C0"/>
    <w:rsid w:val="00623C5C"/>
    <w:rsid w:val="006665FB"/>
    <w:rsid w:val="006E1383"/>
    <w:rsid w:val="006F6A39"/>
    <w:rsid w:val="0077406C"/>
    <w:rsid w:val="00794317"/>
    <w:rsid w:val="0080525E"/>
    <w:rsid w:val="008121CA"/>
    <w:rsid w:val="0081363E"/>
    <w:rsid w:val="00843B2E"/>
    <w:rsid w:val="00856F91"/>
    <w:rsid w:val="0087231C"/>
    <w:rsid w:val="008966B6"/>
    <w:rsid w:val="008E134A"/>
    <w:rsid w:val="0091315D"/>
    <w:rsid w:val="009726D1"/>
    <w:rsid w:val="00A4780F"/>
    <w:rsid w:val="00A82908"/>
    <w:rsid w:val="00AA175B"/>
    <w:rsid w:val="00AC5E74"/>
    <w:rsid w:val="00AD6C60"/>
    <w:rsid w:val="00B27AC9"/>
    <w:rsid w:val="00B306E1"/>
    <w:rsid w:val="00C035BC"/>
    <w:rsid w:val="00C0439B"/>
    <w:rsid w:val="00C137DD"/>
    <w:rsid w:val="00C3779A"/>
    <w:rsid w:val="00C95F00"/>
    <w:rsid w:val="00CB435A"/>
    <w:rsid w:val="00CC4435"/>
    <w:rsid w:val="00CC7753"/>
    <w:rsid w:val="00CD11AE"/>
    <w:rsid w:val="00D434F0"/>
    <w:rsid w:val="00D87160"/>
    <w:rsid w:val="00E369DC"/>
    <w:rsid w:val="00E61201"/>
    <w:rsid w:val="00EB62CB"/>
    <w:rsid w:val="00EB74AE"/>
    <w:rsid w:val="00EE76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8C921"/>
  <w15:chartTrackingRefBased/>
  <w15:docId w15:val="{D37D6F0C-3E78-4A05-A0B3-73B7AEF44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4AE"/>
    <w:pPr>
      <w:spacing w:after="0" w:line="240" w:lineRule="auto"/>
      <w:ind w:left="720"/>
    </w:pPr>
    <w:rPr>
      <w:rFonts w:ascii="Calibri" w:hAnsi="Calibri" w:cs="Calibri"/>
    </w:rPr>
  </w:style>
  <w:style w:type="paragraph" w:styleId="NormalWeb">
    <w:name w:val="Normal (Web)"/>
    <w:basedOn w:val="Normal"/>
    <w:uiPriority w:val="99"/>
    <w:semiHidden/>
    <w:unhideWhenUsed/>
    <w:rsid w:val="0033343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582672">
      <w:bodyDiv w:val="1"/>
      <w:marLeft w:val="0"/>
      <w:marRight w:val="0"/>
      <w:marTop w:val="0"/>
      <w:marBottom w:val="0"/>
      <w:divBdr>
        <w:top w:val="none" w:sz="0" w:space="0" w:color="auto"/>
        <w:left w:val="none" w:sz="0" w:space="0" w:color="auto"/>
        <w:bottom w:val="none" w:sz="0" w:space="0" w:color="auto"/>
        <w:right w:val="none" w:sz="0" w:space="0" w:color="auto"/>
      </w:divBdr>
    </w:div>
    <w:div w:id="1667787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3" ma:contentTypeDescription="Create a new document." ma:contentTypeScope="" ma:versionID="a1cdfe5ed7d700c05a6f6db4b9705c9e">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28240435b6db081cd51a60a286818bf9"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337F4DF-2C8A-4178-85D1-CDF31D58CD38}"/>
</file>

<file path=customXml/itemProps2.xml><?xml version="1.0" encoding="utf-8"?>
<ds:datastoreItem xmlns:ds="http://schemas.openxmlformats.org/officeDocument/2006/customXml" ds:itemID="{1604C426-D4B2-42FD-BBB3-C8177BBE0E5D}"/>
</file>

<file path=customXml/itemProps3.xml><?xml version="1.0" encoding="utf-8"?>
<ds:datastoreItem xmlns:ds="http://schemas.openxmlformats.org/officeDocument/2006/customXml" ds:itemID="{22AAEFBB-8783-4B63-8E48-BA9A931233C8}"/>
</file>

<file path=docProps/app.xml><?xml version="1.0" encoding="utf-8"?>
<Properties xmlns="http://schemas.openxmlformats.org/officeDocument/2006/extended-properties" xmlns:vt="http://schemas.openxmlformats.org/officeDocument/2006/docPropsVTypes">
  <Template>Normal.dotm</Template>
  <TotalTime>4</TotalTime>
  <Pages>1</Pages>
  <Words>1929</Words>
  <Characters>10997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Curtin University</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Ferns</dc:creator>
  <cp:keywords/>
  <dc:description/>
  <cp:lastModifiedBy>Allan Goody</cp:lastModifiedBy>
  <cp:revision>7</cp:revision>
  <cp:lastPrinted>2020-03-04T07:48:00Z</cp:lastPrinted>
  <dcterms:created xsi:type="dcterms:W3CDTF">2021-05-18T12:00:00Z</dcterms:created>
  <dcterms:modified xsi:type="dcterms:W3CDTF">2021-05-18T12:31:00Z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0x01010004C054142C5B5D4B8C99E9FB10779CAB</vt:lpwstr>
  </property>
</Properties>
</file>