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18F93" w14:textId="77777777" w:rsidR="00EF6E52" w:rsidRPr="00EF6E52" w:rsidRDefault="00EF6E52" w:rsidP="00EF6E52">
      <w:pPr>
        <w:rPr>
          <w:rFonts w:ascii="Calibri" w:hAnsi="Calibri" w:cs="Calibri"/>
          <w:sz w:val="20"/>
          <w:szCs w:val="20"/>
        </w:rPr>
      </w:pPr>
      <w:r w:rsidRPr="00EF6E52">
        <w:rPr>
          <w:rFonts w:ascii="Calibri" w:hAnsi="Calibri" w:cs="Calibri"/>
          <w:b/>
          <w:bCs/>
          <w:sz w:val="20"/>
          <w:szCs w:val="20"/>
        </w:rPr>
        <w:t>Title:</w:t>
      </w:r>
      <w:r w:rsidRPr="00EF6E52">
        <w:rPr>
          <w:rFonts w:ascii="Calibri" w:hAnsi="Calibri" w:cs="Calibri"/>
          <w:sz w:val="20"/>
          <w:szCs w:val="20"/>
        </w:rPr>
        <w:t xml:space="preserve"> </w:t>
      </w:r>
      <w:r w:rsidR="00981FC9">
        <w:rPr>
          <w:rFonts w:ascii="Calibri" w:hAnsi="Calibri" w:cs="Calibri"/>
          <w:b/>
          <w:bCs/>
          <w:sz w:val="20"/>
          <w:szCs w:val="20"/>
        </w:rPr>
        <w:t>Do Academics in Management</w:t>
      </w:r>
      <w:r w:rsidR="0033622B">
        <w:rPr>
          <w:rFonts w:ascii="Calibri" w:hAnsi="Calibri" w:cs="Calibri"/>
          <w:b/>
          <w:bCs/>
          <w:sz w:val="20"/>
          <w:szCs w:val="20"/>
        </w:rPr>
        <w:t>-related</w:t>
      </w:r>
      <w:r w:rsidR="00981FC9">
        <w:rPr>
          <w:rFonts w:ascii="Calibri" w:hAnsi="Calibri" w:cs="Calibri"/>
          <w:b/>
          <w:bCs/>
          <w:sz w:val="20"/>
          <w:szCs w:val="20"/>
        </w:rPr>
        <w:t xml:space="preserve"> Discipline</w:t>
      </w:r>
      <w:r w:rsidR="0033622B">
        <w:rPr>
          <w:rFonts w:ascii="Calibri" w:hAnsi="Calibri" w:cs="Calibri"/>
          <w:b/>
          <w:bCs/>
          <w:sz w:val="20"/>
          <w:szCs w:val="20"/>
        </w:rPr>
        <w:t>s</w:t>
      </w:r>
      <w:r w:rsidR="00981FC9">
        <w:rPr>
          <w:rFonts w:ascii="Calibri" w:hAnsi="Calibri" w:cs="Calibri"/>
          <w:b/>
          <w:bCs/>
          <w:sz w:val="20"/>
          <w:szCs w:val="20"/>
        </w:rPr>
        <w:t xml:space="preserve"> Display a ‘Knowing Doing’ Gap in Their Reflective Practice?</w:t>
      </w:r>
    </w:p>
    <w:p w14:paraId="7EC47666" w14:textId="5C2F0C59" w:rsidR="00CF1CEC" w:rsidRPr="0033622B" w:rsidRDefault="00BB3771" w:rsidP="00CF1CEC">
      <w:pPr>
        <w:ind w:firstLine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Are</w:t>
      </w:r>
      <w:r w:rsidR="004F3BDA">
        <w:rPr>
          <w:rFonts w:ascii="Calibri" w:hAnsi="Calibri" w:cs="Calibri"/>
          <w:sz w:val="20"/>
          <w:szCs w:val="20"/>
        </w:rPr>
        <w:t xml:space="preserve"> </w:t>
      </w:r>
      <w:r w:rsidR="0033622B">
        <w:rPr>
          <w:rFonts w:ascii="Calibri" w:hAnsi="Calibri" w:cs="Calibri"/>
          <w:sz w:val="20"/>
          <w:szCs w:val="20"/>
        </w:rPr>
        <w:t xml:space="preserve">academic staff </w:t>
      </w:r>
      <w:r w:rsidR="004209C6">
        <w:rPr>
          <w:rFonts w:ascii="Calibri" w:hAnsi="Calibri" w:cs="Calibri"/>
          <w:sz w:val="20"/>
          <w:szCs w:val="20"/>
        </w:rPr>
        <w:t>critica</w:t>
      </w:r>
      <w:r w:rsidR="00FA7E37">
        <w:rPr>
          <w:rFonts w:ascii="Calibri" w:hAnsi="Calibri" w:cs="Calibri"/>
          <w:sz w:val="20"/>
          <w:szCs w:val="20"/>
        </w:rPr>
        <w:t xml:space="preserve">lly </w:t>
      </w:r>
      <w:r w:rsidR="0033622B">
        <w:rPr>
          <w:rFonts w:ascii="Calibri" w:hAnsi="Calibri" w:cs="Calibri"/>
          <w:sz w:val="20"/>
          <w:szCs w:val="20"/>
        </w:rPr>
        <w:t>reflect</w:t>
      </w:r>
      <w:r>
        <w:rPr>
          <w:rFonts w:ascii="Calibri" w:hAnsi="Calibri" w:cs="Calibri"/>
          <w:sz w:val="20"/>
          <w:szCs w:val="20"/>
        </w:rPr>
        <w:t>ive practitioners</w:t>
      </w:r>
      <w:r w:rsidR="00CF1CEC">
        <w:rPr>
          <w:rFonts w:ascii="Calibri" w:hAnsi="Calibri" w:cs="Calibri"/>
          <w:sz w:val="20"/>
          <w:szCs w:val="20"/>
        </w:rPr>
        <w:t xml:space="preserve"> and if not d</w:t>
      </w:r>
      <w:r w:rsidR="004F3BDA">
        <w:rPr>
          <w:rFonts w:ascii="Calibri" w:hAnsi="Calibri" w:cs="Calibri"/>
          <w:sz w:val="20"/>
          <w:szCs w:val="20"/>
        </w:rPr>
        <w:t>oes</w:t>
      </w:r>
      <w:r w:rsidR="0033622B">
        <w:rPr>
          <w:rFonts w:ascii="Calibri" w:hAnsi="Calibri" w:cs="Calibri"/>
          <w:sz w:val="20"/>
          <w:szCs w:val="20"/>
        </w:rPr>
        <w:t xml:space="preserve"> this influence whether &amp; how they teach </w:t>
      </w:r>
      <w:r w:rsidR="000975E0">
        <w:rPr>
          <w:rFonts w:ascii="Calibri" w:hAnsi="Calibri" w:cs="Calibri"/>
          <w:sz w:val="20"/>
          <w:szCs w:val="20"/>
        </w:rPr>
        <w:t>and assess students’ reflective learning</w:t>
      </w:r>
      <w:r w:rsidR="0033622B">
        <w:rPr>
          <w:rFonts w:ascii="Calibri" w:hAnsi="Calibri" w:cs="Calibri"/>
          <w:sz w:val="20"/>
          <w:szCs w:val="20"/>
        </w:rPr>
        <w:t>?</w:t>
      </w:r>
      <w:r w:rsidR="00CF1CEC">
        <w:rPr>
          <w:rFonts w:ascii="Calibri" w:hAnsi="Calibri" w:cs="Calibri"/>
          <w:sz w:val="20"/>
          <w:szCs w:val="20"/>
        </w:rPr>
        <w:t xml:space="preserve"> Being a critical reflector can involve ‘surfacing’ the assumptions underlying our practice and seeking to</w:t>
      </w:r>
      <w:r w:rsidR="00CF1CEC" w:rsidRPr="008D732D">
        <w:rPr>
          <w:rFonts w:asciiTheme="minorHAnsi" w:hAnsiTheme="minorHAnsi" w:cstheme="minorHAnsi"/>
          <w:sz w:val="20"/>
          <w:szCs w:val="20"/>
        </w:rPr>
        <w:t xml:space="preserve"> updat</w:t>
      </w:r>
      <w:r w:rsidR="00CF1CEC">
        <w:rPr>
          <w:rFonts w:asciiTheme="minorHAnsi" w:hAnsiTheme="minorHAnsi" w:cstheme="minorHAnsi"/>
          <w:sz w:val="20"/>
          <w:szCs w:val="20"/>
        </w:rPr>
        <w:t xml:space="preserve">e </w:t>
      </w:r>
      <w:r w:rsidR="00CF1CEC" w:rsidRPr="008D732D">
        <w:rPr>
          <w:rFonts w:asciiTheme="minorHAnsi" w:hAnsiTheme="minorHAnsi" w:cstheme="minorHAnsi"/>
          <w:sz w:val="20"/>
          <w:szCs w:val="20"/>
        </w:rPr>
        <w:t xml:space="preserve">and adapt </w:t>
      </w:r>
      <w:r w:rsidR="00CF1CEC">
        <w:rPr>
          <w:rFonts w:asciiTheme="minorHAnsi" w:hAnsiTheme="minorHAnsi" w:cstheme="minorHAnsi"/>
          <w:sz w:val="20"/>
          <w:szCs w:val="20"/>
        </w:rPr>
        <w:t>our</w:t>
      </w:r>
      <w:r w:rsidR="00CF1CEC" w:rsidRPr="008D732D">
        <w:rPr>
          <w:rFonts w:asciiTheme="minorHAnsi" w:hAnsiTheme="minorHAnsi" w:cstheme="minorHAnsi"/>
          <w:sz w:val="20"/>
          <w:szCs w:val="20"/>
        </w:rPr>
        <w:t xml:space="preserve"> knowledge and skills for continual professional and academic development</w:t>
      </w:r>
      <w:r w:rsidR="00CF1CEC">
        <w:rPr>
          <w:rFonts w:asciiTheme="minorHAnsi" w:hAnsiTheme="minorHAnsi" w:cstheme="minorHAnsi"/>
          <w:sz w:val="20"/>
          <w:szCs w:val="20"/>
        </w:rPr>
        <w:t>. But does it work like this in practice?</w:t>
      </w:r>
    </w:p>
    <w:p w14:paraId="61343118" w14:textId="77777777" w:rsidR="00CF1CEC" w:rsidRDefault="00CF1CEC" w:rsidP="00EF6E52">
      <w:pPr>
        <w:rPr>
          <w:rFonts w:ascii="Calibri" w:hAnsi="Calibri" w:cs="Calibri"/>
          <w:b/>
          <w:bCs/>
          <w:sz w:val="20"/>
          <w:szCs w:val="20"/>
        </w:rPr>
      </w:pPr>
    </w:p>
    <w:p w14:paraId="56A9CF62" w14:textId="56F3C75D" w:rsidR="00EF6E52" w:rsidRDefault="00EF6E52" w:rsidP="00EF6E52">
      <w:pPr>
        <w:rPr>
          <w:rFonts w:ascii="Calibri" w:hAnsi="Calibri" w:cs="Calibri"/>
          <w:b/>
          <w:bCs/>
          <w:sz w:val="20"/>
          <w:szCs w:val="20"/>
        </w:rPr>
      </w:pPr>
      <w:r w:rsidRPr="00EF6E52">
        <w:rPr>
          <w:rFonts w:ascii="Calibri" w:hAnsi="Calibri" w:cs="Calibri"/>
          <w:b/>
          <w:bCs/>
          <w:sz w:val="20"/>
          <w:szCs w:val="20"/>
        </w:rPr>
        <w:t xml:space="preserve">The Points for Debate: </w:t>
      </w:r>
    </w:p>
    <w:p w14:paraId="37BECB47" w14:textId="77777777" w:rsidR="00E2448B" w:rsidRDefault="00E2448B" w:rsidP="00E2448B">
      <w:pPr>
        <w:ind w:firstLine="406"/>
        <w:rPr>
          <w:rFonts w:ascii="Calibri" w:hAnsi="Calibri" w:cs="Calibri"/>
          <w:sz w:val="20"/>
          <w:szCs w:val="20"/>
        </w:rPr>
      </w:pPr>
      <w:r w:rsidRPr="00E2448B">
        <w:rPr>
          <w:rFonts w:ascii="Calibri" w:hAnsi="Calibri" w:cs="Calibri"/>
          <w:sz w:val="20"/>
          <w:szCs w:val="20"/>
        </w:rPr>
        <w:t>The</w:t>
      </w:r>
      <w:r>
        <w:rPr>
          <w:rFonts w:ascii="Calibri" w:hAnsi="Calibri" w:cs="Calibri"/>
          <w:sz w:val="20"/>
          <w:szCs w:val="20"/>
        </w:rPr>
        <w:t>re are two points for</w:t>
      </w:r>
      <w:r w:rsidRPr="00E2448B">
        <w:rPr>
          <w:rFonts w:ascii="Calibri" w:hAnsi="Calibri" w:cs="Calibri"/>
          <w:sz w:val="20"/>
          <w:szCs w:val="20"/>
        </w:rPr>
        <w:t xml:space="preserve"> debate</w:t>
      </w:r>
      <w:r>
        <w:rPr>
          <w:rFonts w:ascii="Calibri" w:hAnsi="Calibri" w:cs="Calibri"/>
          <w:sz w:val="20"/>
          <w:szCs w:val="20"/>
        </w:rPr>
        <w:t>:</w:t>
      </w:r>
    </w:p>
    <w:p w14:paraId="5CA1F663" w14:textId="78DAF122" w:rsidR="00E2448B" w:rsidRDefault="00E2448B" w:rsidP="00E2448B">
      <w:pPr>
        <w:pStyle w:val="ListParagraph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</w:t>
      </w:r>
      <w:r w:rsidRPr="00E2448B">
        <w:rPr>
          <w:rFonts w:ascii="Calibri" w:hAnsi="Calibri" w:cs="Calibri"/>
          <w:sz w:val="20"/>
          <w:szCs w:val="20"/>
        </w:rPr>
        <w:t>re academic</w:t>
      </w:r>
      <w:r w:rsidR="00AC14D3">
        <w:rPr>
          <w:rFonts w:ascii="Calibri" w:hAnsi="Calibri" w:cs="Calibri"/>
          <w:sz w:val="20"/>
          <w:szCs w:val="20"/>
        </w:rPr>
        <w:t xml:space="preserve"> </w:t>
      </w:r>
      <w:r w:rsidRPr="00E2448B">
        <w:rPr>
          <w:rFonts w:ascii="Calibri" w:hAnsi="Calibri" w:cs="Calibri"/>
          <w:sz w:val="20"/>
          <w:szCs w:val="20"/>
        </w:rPr>
        <w:t xml:space="preserve">staff critically reflective practitioners or is this </w:t>
      </w:r>
      <w:r w:rsidR="00AC14D3">
        <w:rPr>
          <w:rFonts w:ascii="Calibri" w:hAnsi="Calibri" w:cs="Calibri"/>
          <w:sz w:val="20"/>
          <w:szCs w:val="20"/>
        </w:rPr>
        <w:t xml:space="preserve">simply </w:t>
      </w:r>
      <w:r w:rsidRPr="00E2448B">
        <w:rPr>
          <w:rFonts w:ascii="Calibri" w:hAnsi="Calibri" w:cs="Calibri"/>
          <w:sz w:val="20"/>
          <w:szCs w:val="20"/>
        </w:rPr>
        <w:t>a taken-for-granted assumption?</w:t>
      </w:r>
    </w:p>
    <w:p w14:paraId="6C3AA0F5" w14:textId="11EC1E4D" w:rsidR="00E2448B" w:rsidRPr="00E2448B" w:rsidRDefault="00AC14D3" w:rsidP="00E2448B">
      <w:pPr>
        <w:pStyle w:val="ListParagraph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If academic staff are</w:t>
      </w:r>
      <w:r w:rsidR="00E2448B">
        <w:rPr>
          <w:rFonts w:ascii="Calibri" w:hAnsi="Calibri" w:cs="Calibri"/>
          <w:sz w:val="20"/>
          <w:szCs w:val="20"/>
        </w:rPr>
        <w:t xml:space="preserve"> </w:t>
      </w:r>
      <w:r w:rsidR="00CF1CEC">
        <w:rPr>
          <w:rFonts w:ascii="Calibri" w:hAnsi="Calibri" w:cs="Calibri"/>
          <w:sz w:val="20"/>
          <w:szCs w:val="20"/>
        </w:rPr>
        <w:t xml:space="preserve">not </w:t>
      </w:r>
      <w:r>
        <w:rPr>
          <w:rFonts w:ascii="Calibri" w:hAnsi="Calibri" w:cs="Calibri"/>
          <w:sz w:val="20"/>
          <w:szCs w:val="20"/>
        </w:rPr>
        <w:t xml:space="preserve">critically </w:t>
      </w:r>
      <w:r w:rsidR="00E2448B">
        <w:rPr>
          <w:rFonts w:ascii="Calibri" w:hAnsi="Calibri" w:cs="Calibri"/>
          <w:sz w:val="20"/>
          <w:szCs w:val="20"/>
        </w:rPr>
        <w:t>reflective practitioner</w:t>
      </w:r>
      <w:r>
        <w:rPr>
          <w:rFonts w:ascii="Calibri" w:hAnsi="Calibri" w:cs="Calibri"/>
          <w:sz w:val="20"/>
          <w:szCs w:val="20"/>
        </w:rPr>
        <w:t>s</w:t>
      </w:r>
      <w:r w:rsidR="00E2448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 w:rsidR="00CF1CEC">
        <w:rPr>
          <w:rFonts w:ascii="Calibri" w:hAnsi="Calibri" w:cs="Calibri"/>
          <w:sz w:val="20"/>
          <w:szCs w:val="20"/>
        </w:rPr>
        <w:t xml:space="preserve">s their ‘knowing doing gap’ </w:t>
      </w:r>
      <w:r>
        <w:rPr>
          <w:rFonts w:ascii="Calibri" w:hAnsi="Calibri" w:cs="Calibri"/>
          <w:sz w:val="20"/>
          <w:szCs w:val="20"/>
        </w:rPr>
        <w:t>influenc</w:t>
      </w:r>
      <w:r w:rsidR="00CF1CEC">
        <w:rPr>
          <w:rFonts w:ascii="Calibri" w:hAnsi="Calibri" w:cs="Calibri"/>
          <w:sz w:val="20"/>
          <w:szCs w:val="20"/>
        </w:rPr>
        <w:t>ing</w:t>
      </w:r>
      <w:r>
        <w:rPr>
          <w:rFonts w:ascii="Calibri" w:hAnsi="Calibri" w:cs="Calibri"/>
          <w:sz w:val="20"/>
          <w:szCs w:val="20"/>
        </w:rPr>
        <w:t xml:space="preserve"> whether and how they teach and assess students’ reflective learning?</w:t>
      </w:r>
    </w:p>
    <w:p w14:paraId="759982D8" w14:textId="541CC744" w:rsidR="00A46860" w:rsidRDefault="00E2448B" w:rsidP="00E2448B">
      <w:pPr>
        <w:spacing w:after="200" w:line="276" w:lineRule="auto"/>
        <w:ind w:firstLine="406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It is argued that a ‘</w:t>
      </w:r>
      <w:r w:rsidR="008D732D">
        <w:rPr>
          <w:rFonts w:ascii="Calibri" w:hAnsi="Calibri" w:cs="Calibri"/>
          <w:sz w:val="20"/>
          <w:szCs w:val="20"/>
        </w:rPr>
        <w:t>taken</w:t>
      </w:r>
      <w:r>
        <w:rPr>
          <w:rFonts w:ascii="Calibri" w:hAnsi="Calibri" w:cs="Calibri"/>
          <w:sz w:val="20"/>
          <w:szCs w:val="20"/>
        </w:rPr>
        <w:t>-</w:t>
      </w:r>
      <w:r w:rsidR="008D732D"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z w:val="20"/>
          <w:szCs w:val="20"/>
        </w:rPr>
        <w:t>-</w:t>
      </w:r>
      <w:r w:rsidR="008D732D">
        <w:rPr>
          <w:rFonts w:ascii="Calibri" w:hAnsi="Calibri" w:cs="Calibri"/>
          <w:sz w:val="20"/>
          <w:szCs w:val="20"/>
        </w:rPr>
        <w:t>granted</w:t>
      </w:r>
      <w:r>
        <w:rPr>
          <w:rFonts w:ascii="Calibri" w:hAnsi="Calibri" w:cs="Calibri"/>
          <w:sz w:val="20"/>
          <w:szCs w:val="20"/>
        </w:rPr>
        <w:t>’</w:t>
      </w:r>
      <w:r w:rsidR="008D732D">
        <w:rPr>
          <w:rFonts w:ascii="Calibri" w:hAnsi="Calibri" w:cs="Calibri"/>
          <w:sz w:val="20"/>
          <w:szCs w:val="20"/>
        </w:rPr>
        <w:t xml:space="preserve"> assumption i</w:t>
      </w:r>
      <w:r>
        <w:rPr>
          <w:rFonts w:ascii="Calibri" w:hAnsi="Calibri" w:cs="Calibri"/>
          <w:sz w:val="20"/>
          <w:szCs w:val="20"/>
        </w:rPr>
        <w:t>n much of the reflective practice research literature is</w:t>
      </w:r>
      <w:r w:rsidR="008D732D">
        <w:rPr>
          <w:rFonts w:ascii="Calibri" w:hAnsi="Calibri" w:cs="Calibri"/>
          <w:sz w:val="20"/>
          <w:szCs w:val="20"/>
        </w:rPr>
        <w:t xml:space="preserve"> that academics </w:t>
      </w:r>
      <w:r>
        <w:rPr>
          <w:rFonts w:ascii="Calibri" w:hAnsi="Calibri" w:cs="Calibri"/>
          <w:sz w:val="20"/>
          <w:szCs w:val="20"/>
        </w:rPr>
        <w:t>are critically reflective practitioners</w:t>
      </w:r>
      <w:r w:rsidR="00CF1CEC"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 xml:space="preserve">The focus of much of the research on teaching and assessing reflective practice in higher education is </w:t>
      </w:r>
      <w:r w:rsidR="00CF1CEC">
        <w:rPr>
          <w:rFonts w:ascii="Calibri" w:hAnsi="Calibri" w:cs="Calibri"/>
          <w:sz w:val="20"/>
          <w:szCs w:val="20"/>
        </w:rPr>
        <w:t xml:space="preserve">placed </w:t>
      </w:r>
      <w:r>
        <w:rPr>
          <w:rFonts w:ascii="Calibri" w:hAnsi="Calibri" w:cs="Calibri"/>
          <w:sz w:val="20"/>
          <w:szCs w:val="20"/>
        </w:rPr>
        <w:t xml:space="preserve">on </w:t>
      </w:r>
      <w:r w:rsidR="00AC14D3">
        <w:rPr>
          <w:rFonts w:ascii="Calibri" w:hAnsi="Calibri" w:cs="Calibri"/>
          <w:sz w:val="20"/>
          <w:szCs w:val="20"/>
        </w:rPr>
        <w:t xml:space="preserve">students </w:t>
      </w:r>
      <w:r>
        <w:rPr>
          <w:rFonts w:ascii="Calibri" w:hAnsi="Calibri" w:cs="Calibri"/>
          <w:sz w:val="20"/>
          <w:szCs w:val="20"/>
        </w:rPr>
        <w:t xml:space="preserve">not </w:t>
      </w:r>
      <w:r w:rsidR="008D732D" w:rsidRPr="008D732D">
        <w:rPr>
          <w:rFonts w:asciiTheme="minorHAnsi" w:hAnsiTheme="minorHAnsi" w:cstheme="minorHAnsi"/>
          <w:sz w:val="20"/>
          <w:szCs w:val="20"/>
        </w:rPr>
        <w:t>reflect</w:t>
      </w:r>
      <w:r>
        <w:rPr>
          <w:rFonts w:asciiTheme="minorHAnsi" w:hAnsiTheme="minorHAnsi" w:cstheme="minorHAnsi"/>
          <w:sz w:val="20"/>
          <w:szCs w:val="20"/>
        </w:rPr>
        <w:t>ing</w:t>
      </w:r>
      <w:r w:rsidR="008D732D" w:rsidRPr="008D732D">
        <w:rPr>
          <w:rFonts w:asciiTheme="minorHAnsi" w:hAnsiTheme="minorHAnsi" w:cstheme="minorHAnsi"/>
          <w:sz w:val="20"/>
          <w:szCs w:val="20"/>
        </w:rPr>
        <w:t xml:space="preserve"> on their own practi</w:t>
      </w:r>
      <w:r w:rsidR="00CF1CEC">
        <w:rPr>
          <w:rFonts w:asciiTheme="minorHAnsi" w:hAnsiTheme="minorHAnsi" w:cstheme="minorHAnsi"/>
          <w:sz w:val="20"/>
          <w:szCs w:val="20"/>
        </w:rPr>
        <w:t>ce</w:t>
      </w:r>
      <w:r w:rsidR="008D732D">
        <w:rPr>
          <w:rFonts w:asciiTheme="minorHAnsi" w:hAnsiTheme="minorHAnsi" w:cstheme="minorHAnsi"/>
          <w:sz w:val="20"/>
          <w:szCs w:val="20"/>
        </w:rPr>
        <w:t xml:space="preserve">.  </w:t>
      </w:r>
      <w:r w:rsidR="00AC14D3">
        <w:rPr>
          <w:rFonts w:asciiTheme="minorHAnsi" w:hAnsiTheme="minorHAnsi" w:cstheme="minorHAnsi"/>
          <w:sz w:val="20"/>
          <w:szCs w:val="20"/>
        </w:rPr>
        <w:t>The focus is seldom on the academic</w:t>
      </w:r>
      <w:r w:rsidR="001B3042">
        <w:rPr>
          <w:rFonts w:asciiTheme="minorHAnsi" w:hAnsiTheme="minorHAnsi" w:cstheme="minorHAnsi"/>
          <w:sz w:val="20"/>
          <w:szCs w:val="20"/>
        </w:rPr>
        <w:t xml:space="preserve"> unless they </w:t>
      </w:r>
      <w:r w:rsidR="00CE72D9">
        <w:rPr>
          <w:rFonts w:asciiTheme="minorHAnsi" w:hAnsiTheme="minorHAnsi" w:cstheme="minorHAnsi"/>
          <w:sz w:val="20"/>
          <w:szCs w:val="20"/>
        </w:rPr>
        <w:t>teach in</w:t>
      </w:r>
      <w:r w:rsidR="001B3042">
        <w:rPr>
          <w:rFonts w:asciiTheme="minorHAnsi" w:hAnsiTheme="minorHAnsi" w:cstheme="minorHAnsi"/>
          <w:sz w:val="20"/>
          <w:szCs w:val="20"/>
        </w:rPr>
        <w:t xml:space="preserve"> pre-service teacher training</w:t>
      </w:r>
      <w:r w:rsidR="00CF1CEC">
        <w:rPr>
          <w:rFonts w:asciiTheme="minorHAnsi" w:hAnsiTheme="minorHAnsi" w:cstheme="minorHAnsi"/>
          <w:sz w:val="20"/>
          <w:szCs w:val="20"/>
        </w:rPr>
        <w:t xml:space="preserve"> or in a</w:t>
      </w:r>
      <w:r w:rsidR="00CE72D9">
        <w:rPr>
          <w:rFonts w:asciiTheme="minorHAnsi" w:hAnsiTheme="minorHAnsi" w:cstheme="minorHAnsi"/>
          <w:sz w:val="20"/>
          <w:szCs w:val="20"/>
        </w:rPr>
        <w:t xml:space="preserve"> </w:t>
      </w:r>
      <w:r w:rsidR="00CF1CEC">
        <w:rPr>
          <w:rFonts w:asciiTheme="minorHAnsi" w:hAnsiTheme="minorHAnsi" w:cstheme="minorHAnsi"/>
          <w:sz w:val="20"/>
          <w:szCs w:val="20"/>
        </w:rPr>
        <w:t>healthcare</w:t>
      </w:r>
      <w:r w:rsidR="00CE72D9">
        <w:rPr>
          <w:rFonts w:asciiTheme="minorHAnsi" w:hAnsiTheme="minorHAnsi" w:cstheme="minorHAnsi"/>
          <w:sz w:val="20"/>
          <w:szCs w:val="20"/>
        </w:rPr>
        <w:t>-related</w:t>
      </w:r>
      <w:r w:rsidR="00CF1CEC">
        <w:rPr>
          <w:rFonts w:asciiTheme="minorHAnsi" w:hAnsiTheme="minorHAnsi" w:cstheme="minorHAnsi"/>
          <w:sz w:val="20"/>
          <w:szCs w:val="20"/>
        </w:rPr>
        <w:t xml:space="preserve"> discipline.</w:t>
      </w:r>
    </w:p>
    <w:p w14:paraId="0FB8F43E" w14:textId="0215A237" w:rsidR="00EF6E52" w:rsidRPr="00EF6E52" w:rsidRDefault="00E2448B" w:rsidP="00EF6E52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</w:t>
      </w:r>
      <w:r w:rsidR="00EF6E52" w:rsidRPr="00EF6E52">
        <w:rPr>
          <w:rFonts w:ascii="Calibri" w:hAnsi="Calibri" w:cs="Calibri"/>
          <w:b/>
          <w:bCs/>
          <w:sz w:val="20"/>
          <w:szCs w:val="20"/>
        </w:rPr>
        <w:t>he Context/Background:</w:t>
      </w:r>
    </w:p>
    <w:p w14:paraId="457EB661" w14:textId="5EE9E7DE" w:rsidR="00EF6E52" w:rsidRDefault="00EF6E52" w:rsidP="00EF6E52">
      <w:pPr>
        <w:ind w:firstLine="720"/>
        <w:rPr>
          <w:rFonts w:ascii="Calibri" w:hAnsi="Calibri" w:cs="Calibri"/>
          <w:sz w:val="20"/>
          <w:szCs w:val="20"/>
        </w:rPr>
      </w:pPr>
      <w:r w:rsidRPr="00EF6E52">
        <w:rPr>
          <w:rFonts w:ascii="Calibri" w:hAnsi="Calibri" w:cs="Calibri"/>
          <w:sz w:val="20"/>
          <w:szCs w:val="20"/>
        </w:rPr>
        <w:t xml:space="preserve">A newly established Bachelor for Business Program </w:t>
      </w:r>
      <w:r w:rsidR="00FA7E37">
        <w:rPr>
          <w:rFonts w:ascii="Calibri" w:hAnsi="Calibri" w:cs="Calibri"/>
          <w:sz w:val="20"/>
          <w:szCs w:val="20"/>
        </w:rPr>
        <w:t>at</w:t>
      </w:r>
      <w:r w:rsidR="00BB3771">
        <w:rPr>
          <w:rFonts w:ascii="Calibri" w:hAnsi="Calibri" w:cs="Calibri"/>
          <w:sz w:val="20"/>
          <w:szCs w:val="20"/>
        </w:rPr>
        <w:t xml:space="preserve"> the </w:t>
      </w:r>
      <w:r w:rsidR="00AC14D3">
        <w:rPr>
          <w:rFonts w:ascii="Calibri" w:hAnsi="Calibri" w:cs="Calibri"/>
          <w:sz w:val="20"/>
          <w:szCs w:val="20"/>
        </w:rPr>
        <w:t>meeting place university</w:t>
      </w:r>
      <w:r w:rsidR="00CF1CEC">
        <w:rPr>
          <w:rFonts w:ascii="Calibri" w:hAnsi="Calibri" w:cs="Calibri"/>
          <w:sz w:val="20"/>
          <w:szCs w:val="20"/>
        </w:rPr>
        <w:t xml:space="preserve"> where reflection is a university-wide graduate attribute </w:t>
      </w:r>
      <w:r w:rsidR="00404D05">
        <w:rPr>
          <w:rFonts w:ascii="Calibri" w:hAnsi="Calibri" w:cs="Calibri"/>
          <w:sz w:val="20"/>
          <w:szCs w:val="20"/>
        </w:rPr>
        <w:t xml:space="preserve">but where </w:t>
      </w:r>
      <w:r w:rsidR="00CF1CEC">
        <w:rPr>
          <w:rFonts w:ascii="Calibri" w:hAnsi="Calibri" w:cs="Calibri"/>
          <w:sz w:val="20"/>
          <w:szCs w:val="20"/>
        </w:rPr>
        <w:t xml:space="preserve">there is a </w:t>
      </w:r>
      <w:r w:rsidR="00404D05">
        <w:rPr>
          <w:rFonts w:ascii="Calibri" w:hAnsi="Calibri" w:cs="Calibri"/>
          <w:sz w:val="20"/>
          <w:szCs w:val="20"/>
        </w:rPr>
        <w:t xml:space="preserve">perceived </w:t>
      </w:r>
      <w:r w:rsidR="00CF1CEC">
        <w:rPr>
          <w:rFonts w:ascii="Calibri" w:hAnsi="Calibri" w:cs="Calibri"/>
          <w:sz w:val="20"/>
          <w:szCs w:val="20"/>
        </w:rPr>
        <w:t xml:space="preserve">lack of coherence in the way </w:t>
      </w:r>
      <w:r w:rsidR="00404D05">
        <w:rPr>
          <w:rFonts w:ascii="Calibri" w:hAnsi="Calibri" w:cs="Calibri"/>
          <w:sz w:val="20"/>
          <w:szCs w:val="20"/>
        </w:rPr>
        <w:t xml:space="preserve">that </w:t>
      </w:r>
      <w:r w:rsidR="00CF1CEC">
        <w:rPr>
          <w:rFonts w:ascii="Calibri" w:hAnsi="Calibri" w:cs="Calibri"/>
          <w:sz w:val="20"/>
          <w:szCs w:val="20"/>
        </w:rPr>
        <w:t>student</w:t>
      </w:r>
      <w:r w:rsidR="00404D05">
        <w:rPr>
          <w:rFonts w:ascii="Calibri" w:hAnsi="Calibri" w:cs="Calibri"/>
          <w:sz w:val="20"/>
          <w:szCs w:val="20"/>
        </w:rPr>
        <w:t>s</w:t>
      </w:r>
      <w:r w:rsidR="00CF1CEC">
        <w:rPr>
          <w:rFonts w:ascii="Calibri" w:hAnsi="Calibri" w:cs="Calibri"/>
          <w:sz w:val="20"/>
          <w:szCs w:val="20"/>
        </w:rPr>
        <w:t xml:space="preserve"> experience reflective learning at the program and </w:t>
      </w:r>
      <w:r w:rsidR="00404D05">
        <w:rPr>
          <w:rFonts w:ascii="Calibri" w:hAnsi="Calibri" w:cs="Calibri"/>
          <w:sz w:val="20"/>
          <w:szCs w:val="20"/>
        </w:rPr>
        <w:t xml:space="preserve">at the </w:t>
      </w:r>
      <w:r w:rsidR="00CF1CEC">
        <w:rPr>
          <w:rFonts w:ascii="Calibri" w:hAnsi="Calibri" w:cs="Calibri"/>
          <w:sz w:val="20"/>
          <w:szCs w:val="20"/>
        </w:rPr>
        <w:t>course level.</w:t>
      </w:r>
    </w:p>
    <w:p w14:paraId="44A47068" w14:textId="77777777" w:rsidR="00AC14D3" w:rsidRPr="00EF6E52" w:rsidRDefault="00AC14D3" w:rsidP="00EF6E52">
      <w:pPr>
        <w:ind w:firstLine="720"/>
        <w:rPr>
          <w:rFonts w:ascii="Calibri" w:hAnsi="Calibri" w:cs="Calibri"/>
          <w:sz w:val="20"/>
          <w:szCs w:val="20"/>
        </w:rPr>
      </w:pPr>
    </w:p>
    <w:p w14:paraId="2927887F" w14:textId="77777777" w:rsidR="00EF6E52" w:rsidRPr="00EF6E52" w:rsidRDefault="00EF6E52" w:rsidP="00EF6E52">
      <w:pPr>
        <w:rPr>
          <w:rFonts w:ascii="Calibri" w:hAnsi="Calibri" w:cs="Calibri"/>
          <w:b/>
          <w:bCs/>
          <w:sz w:val="20"/>
          <w:szCs w:val="20"/>
        </w:rPr>
      </w:pPr>
      <w:r w:rsidRPr="00EF6E52">
        <w:rPr>
          <w:rFonts w:ascii="Calibri" w:hAnsi="Calibri" w:cs="Calibri"/>
          <w:b/>
          <w:bCs/>
          <w:sz w:val="20"/>
          <w:szCs w:val="20"/>
        </w:rPr>
        <w:t>Intended Outcome:</w:t>
      </w:r>
    </w:p>
    <w:p w14:paraId="207BE4B7" w14:textId="0AE49836" w:rsidR="00A46860" w:rsidRPr="00B64B90" w:rsidRDefault="00FF51D8" w:rsidP="00B64B90">
      <w:pPr>
        <w:ind w:firstLine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An</w:t>
      </w:r>
      <w:r w:rsidR="00AC14D3">
        <w:rPr>
          <w:rFonts w:ascii="Calibri" w:hAnsi="Calibri" w:cs="Calibri"/>
          <w:sz w:val="20"/>
          <w:szCs w:val="20"/>
        </w:rPr>
        <w:t xml:space="preserve"> outcome of this debate is to </w:t>
      </w:r>
      <w:r>
        <w:rPr>
          <w:rFonts w:ascii="Calibri" w:hAnsi="Calibri" w:cs="Calibri"/>
          <w:sz w:val="20"/>
          <w:szCs w:val="20"/>
        </w:rPr>
        <w:t>explore other academic’s perspectives on the perceived</w:t>
      </w:r>
      <w:r w:rsidR="00AC14D3">
        <w:rPr>
          <w:rFonts w:ascii="Calibri" w:hAnsi="Calibri" w:cs="Calibri"/>
          <w:sz w:val="20"/>
          <w:szCs w:val="20"/>
        </w:rPr>
        <w:t xml:space="preserve"> relationship between </w:t>
      </w:r>
      <w:r>
        <w:rPr>
          <w:rFonts w:ascii="Calibri" w:hAnsi="Calibri" w:cs="Calibri"/>
          <w:sz w:val="20"/>
          <w:szCs w:val="20"/>
        </w:rPr>
        <w:t>an</w:t>
      </w:r>
      <w:r w:rsidR="00AC14D3">
        <w:rPr>
          <w:rFonts w:ascii="Calibri" w:hAnsi="Calibri" w:cs="Calibri"/>
          <w:sz w:val="20"/>
          <w:szCs w:val="20"/>
        </w:rPr>
        <w:t xml:space="preserve"> academic</w:t>
      </w:r>
      <w:r>
        <w:rPr>
          <w:rFonts w:ascii="Calibri" w:hAnsi="Calibri" w:cs="Calibri"/>
          <w:sz w:val="20"/>
          <w:szCs w:val="20"/>
        </w:rPr>
        <w:t>’s reflective practice</w:t>
      </w:r>
      <w:r w:rsidR="00AC14D3">
        <w:rPr>
          <w:rFonts w:ascii="Calibri" w:hAnsi="Calibri" w:cs="Calibri"/>
          <w:sz w:val="20"/>
          <w:szCs w:val="20"/>
        </w:rPr>
        <w:t xml:space="preserve"> and whether and how they tea</w:t>
      </w:r>
      <w:r>
        <w:rPr>
          <w:rFonts w:ascii="Calibri" w:hAnsi="Calibri" w:cs="Calibri"/>
          <w:sz w:val="20"/>
          <w:szCs w:val="20"/>
        </w:rPr>
        <w:t>ch and assess students’ reflective learning.</w:t>
      </w:r>
    </w:p>
    <w:sectPr w:rsidR="00A46860" w:rsidRPr="00B64B90" w:rsidSect="00EF12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DEB56" w14:textId="77777777" w:rsidR="00624979" w:rsidRDefault="00624979" w:rsidP="00A46860">
      <w:r>
        <w:separator/>
      </w:r>
    </w:p>
  </w:endnote>
  <w:endnote w:type="continuationSeparator" w:id="0">
    <w:p w14:paraId="1E53A8D3" w14:textId="77777777" w:rsidR="00624979" w:rsidRDefault="00624979" w:rsidP="00A4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8AFCC" w14:textId="77777777" w:rsidR="00A46860" w:rsidRDefault="00A468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17FF0" w14:textId="77777777" w:rsidR="00A46860" w:rsidRDefault="00A468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72C5E" w14:textId="77777777" w:rsidR="00A46860" w:rsidRDefault="00A468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F876A" w14:textId="77777777" w:rsidR="00624979" w:rsidRDefault="00624979" w:rsidP="00A46860">
      <w:r>
        <w:separator/>
      </w:r>
    </w:p>
  </w:footnote>
  <w:footnote w:type="continuationSeparator" w:id="0">
    <w:p w14:paraId="761C6AEE" w14:textId="77777777" w:rsidR="00624979" w:rsidRDefault="00624979" w:rsidP="00A46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374E4" w14:textId="77777777" w:rsidR="00A46860" w:rsidRDefault="00A468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B0C9B" w14:textId="54FFE243" w:rsidR="00A46860" w:rsidRDefault="00A468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B73AE" w14:textId="77777777" w:rsidR="00A46860" w:rsidRDefault="00A468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E3206"/>
    <w:multiLevelType w:val="hybridMultilevel"/>
    <w:tmpl w:val="9E0A4E54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8805C5"/>
    <w:multiLevelType w:val="hybridMultilevel"/>
    <w:tmpl w:val="F4C60168"/>
    <w:lvl w:ilvl="0" w:tplc="0C09000F">
      <w:start w:val="1"/>
      <w:numFmt w:val="decimal"/>
      <w:lvlText w:val="%1."/>
      <w:lvlJc w:val="left"/>
      <w:pPr>
        <w:ind w:left="766" w:hanging="360"/>
      </w:pPr>
    </w:lvl>
    <w:lvl w:ilvl="1" w:tplc="0C090019" w:tentative="1">
      <w:start w:val="1"/>
      <w:numFmt w:val="lowerLetter"/>
      <w:lvlText w:val="%2."/>
      <w:lvlJc w:val="left"/>
      <w:pPr>
        <w:ind w:left="1486" w:hanging="360"/>
      </w:pPr>
    </w:lvl>
    <w:lvl w:ilvl="2" w:tplc="0C09001B" w:tentative="1">
      <w:start w:val="1"/>
      <w:numFmt w:val="lowerRoman"/>
      <w:lvlText w:val="%3."/>
      <w:lvlJc w:val="right"/>
      <w:pPr>
        <w:ind w:left="2206" w:hanging="180"/>
      </w:pPr>
    </w:lvl>
    <w:lvl w:ilvl="3" w:tplc="0C09000F" w:tentative="1">
      <w:start w:val="1"/>
      <w:numFmt w:val="decimal"/>
      <w:lvlText w:val="%4."/>
      <w:lvlJc w:val="left"/>
      <w:pPr>
        <w:ind w:left="2926" w:hanging="360"/>
      </w:pPr>
    </w:lvl>
    <w:lvl w:ilvl="4" w:tplc="0C090019" w:tentative="1">
      <w:start w:val="1"/>
      <w:numFmt w:val="lowerLetter"/>
      <w:lvlText w:val="%5."/>
      <w:lvlJc w:val="left"/>
      <w:pPr>
        <w:ind w:left="3646" w:hanging="360"/>
      </w:pPr>
    </w:lvl>
    <w:lvl w:ilvl="5" w:tplc="0C09001B" w:tentative="1">
      <w:start w:val="1"/>
      <w:numFmt w:val="lowerRoman"/>
      <w:lvlText w:val="%6."/>
      <w:lvlJc w:val="right"/>
      <w:pPr>
        <w:ind w:left="4366" w:hanging="180"/>
      </w:pPr>
    </w:lvl>
    <w:lvl w:ilvl="6" w:tplc="0C09000F" w:tentative="1">
      <w:start w:val="1"/>
      <w:numFmt w:val="decimal"/>
      <w:lvlText w:val="%7."/>
      <w:lvlJc w:val="left"/>
      <w:pPr>
        <w:ind w:left="5086" w:hanging="360"/>
      </w:pPr>
    </w:lvl>
    <w:lvl w:ilvl="7" w:tplc="0C090019" w:tentative="1">
      <w:start w:val="1"/>
      <w:numFmt w:val="lowerLetter"/>
      <w:lvlText w:val="%8."/>
      <w:lvlJc w:val="left"/>
      <w:pPr>
        <w:ind w:left="5806" w:hanging="360"/>
      </w:pPr>
    </w:lvl>
    <w:lvl w:ilvl="8" w:tplc="0C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" w15:restartNumberingAfterBreak="0">
    <w:nsid w:val="43BC514E"/>
    <w:multiLevelType w:val="hybridMultilevel"/>
    <w:tmpl w:val="EA9E4FF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66F0E"/>
    <w:multiLevelType w:val="multilevel"/>
    <w:tmpl w:val="6C32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975E0"/>
    <w:rsid w:val="00132CD6"/>
    <w:rsid w:val="00185AC9"/>
    <w:rsid w:val="001A6C26"/>
    <w:rsid w:val="001B3042"/>
    <w:rsid w:val="001D6B4E"/>
    <w:rsid w:val="002226BB"/>
    <w:rsid w:val="002272B0"/>
    <w:rsid w:val="00300B92"/>
    <w:rsid w:val="0033622B"/>
    <w:rsid w:val="0035714C"/>
    <w:rsid w:val="00387491"/>
    <w:rsid w:val="003B7C2B"/>
    <w:rsid w:val="00404D05"/>
    <w:rsid w:val="004209C6"/>
    <w:rsid w:val="00483B05"/>
    <w:rsid w:val="004B46D5"/>
    <w:rsid w:val="004E28B9"/>
    <w:rsid w:val="004E5450"/>
    <w:rsid w:val="004F1071"/>
    <w:rsid w:val="004F3BDA"/>
    <w:rsid w:val="0059609A"/>
    <w:rsid w:val="00596334"/>
    <w:rsid w:val="00597659"/>
    <w:rsid w:val="005E48A2"/>
    <w:rsid w:val="00624979"/>
    <w:rsid w:val="0066312D"/>
    <w:rsid w:val="006B322F"/>
    <w:rsid w:val="006E7268"/>
    <w:rsid w:val="00711813"/>
    <w:rsid w:val="00724E3C"/>
    <w:rsid w:val="00743C46"/>
    <w:rsid w:val="00753115"/>
    <w:rsid w:val="008D732D"/>
    <w:rsid w:val="00947B77"/>
    <w:rsid w:val="009506F1"/>
    <w:rsid w:val="00981FC9"/>
    <w:rsid w:val="009E2228"/>
    <w:rsid w:val="009F06D6"/>
    <w:rsid w:val="00A06336"/>
    <w:rsid w:val="00A13555"/>
    <w:rsid w:val="00A266B4"/>
    <w:rsid w:val="00A46860"/>
    <w:rsid w:val="00AC14D3"/>
    <w:rsid w:val="00AE166D"/>
    <w:rsid w:val="00B64B90"/>
    <w:rsid w:val="00B81969"/>
    <w:rsid w:val="00BB3771"/>
    <w:rsid w:val="00BC5FCC"/>
    <w:rsid w:val="00C60A71"/>
    <w:rsid w:val="00C77159"/>
    <w:rsid w:val="00CD465F"/>
    <w:rsid w:val="00CE72D9"/>
    <w:rsid w:val="00CF1CEC"/>
    <w:rsid w:val="00D35C4E"/>
    <w:rsid w:val="00D55F3B"/>
    <w:rsid w:val="00DA2731"/>
    <w:rsid w:val="00E2448B"/>
    <w:rsid w:val="00E87642"/>
    <w:rsid w:val="00EE2140"/>
    <w:rsid w:val="00EF12F3"/>
    <w:rsid w:val="00EF6E52"/>
    <w:rsid w:val="00F97620"/>
    <w:rsid w:val="00FA7E37"/>
    <w:rsid w:val="00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B37058F"/>
  <w15:chartTrackingRefBased/>
  <w15:docId w15:val="{59BCAFD7-06F6-4C40-BDB1-15171A00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paragraph" w:styleId="ListParagraph">
    <w:name w:val="List Paragraph"/>
    <w:basedOn w:val="Normal"/>
    <w:uiPriority w:val="34"/>
    <w:qFormat/>
    <w:rsid w:val="008D7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468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86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468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8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2" ma:contentTypeDescription="Create a new document." ma:contentTypeScope="" ma:versionID="462f9eea9b3e3e43d6aeb0cfef9ce548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35965e3f0a4daad22fba4d58ad77e4fe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F0B001-2DB2-4A8B-850B-4D4BBCBF3FE7}"/>
</file>

<file path=customXml/itemProps2.xml><?xml version="1.0" encoding="utf-8"?>
<ds:datastoreItem xmlns:ds="http://schemas.openxmlformats.org/officeDocument/2006/customXml" ds:itemID="{651785E7-0B0D-4015-80A9-1B731F55EF9F}"/>
</file>

<file path=customXml/itemProps3.xml><?xml version="1.0" encoding="utf-8"?>
<ds:datastoreItem xmlns:ds="http://schemas.openxmlformats.org/officeDocument/2006/customXml" ds:itemID="{E44EA64B-A57E-4AC6-9169-A10B172B6C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1568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Zoe Keogh</cp:lastModifiedBy>
  <cp:revision>2</cp:revision>
  <cp:lastPrinted>2021-03-19T03:53:00Z</cp:lastPrinted>
  <dcterms:created xsi:type="dcterms:W3CDTF">2021-03-25T10:47:00Z</dcterms:created>
  <dcterms:modified xsi:type="dcterms:W3CDTF">2021-03-25T10:47:00Z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</Properties>
</file>