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CCA93" w14:textId="164B1625" w:rsidR="00711813" w:rsidRPr="00DF1C8E" w:rsidRDefault="00873B54" w:rsidP="00F26BBE">
      <w:pPr>
        <w:jc w:val="center"/>
        <w:rPr>
          <w:rFonts w:ascii="Calibri" w:hAnsi="Calibri" w:cs="Calibri"/>
          <w:b/>
          <w:sz w:val="28"/>
          <w:szCs w:val="28"/>
          <w:lang w:val="en-AU"/>
        </w:rPr>
      </w:pPr>
      <w:r w:rsidRPr="00873B54">
        <w:rPr>
          <w:rFonts w:ascii="Calibri" w:hAnsi="Calibri" w:cs="Calibri"/>
          <w:b/>
          <w:sz w:val="28"/>
          <w:szCs w:val="28"/>
          <w:lang w:val="en-AU"/>
        </w:rPr>
        <w:t>Combined bottom-up and top-down approaches in 3D printing</w:t>
      </w:r>
    </w:p>
    <w:p w14:paraId="57C45AC5" w14:textId="77777777" w:rsidR="00DF1C8E" w:rsidRDefault="00DF1C8E" w:rsidP="00711813">
      <w:pPr>
        <w:jc w:val="both"/>
        <w:rPr>
          <w:rFonts w:ascii="Calibri" w:hAnsi="Calibri" w:cs="Calibri"/>
          <w:sz w:val="20"/>
          <w:szCs w:val="20"/>
          <w:lang w:val="en-AU"/>
        </w:rPr>
      </w:pPr>
    </w:p>
    <w:p w14:paraId="22DB1634" w14:textId="46AA8F99" w:rsidR="00DF1C8E" w:rsidRPr="005F19FF" w:rsidRDefault="00A21570" w:rsidP="00F26BBE">
      <w:pPr>
        <w:jc w:val="center"/>
        <w:rPr>
          <w:rFonts w:ascii="Calibri" w:hAnsi="Calibri" w:cs="Calibri"/>
          <w:i/>
          <w:lang w:val="en-AU"/>
        </w:rPr>
      </w:pPr>
      <w:proofErr w:type="spellStart"/>
      <w:r w:rsidRPr="00A21570">
        <w:rPr>
          <w:rFonts w:ascii="Calibri" w:hAnsi="Calibri" w:cs="Calibri"/>
          <w:i/>
          <w:lang w:val="en-AU"/>
        </w:rPr>
        <w:t>Rouhollah</w:t>
      </w:r>
      <w:proofErr w:type="spellEnd"/>
      <w:r w:rsidRPr="00A21570">
        <w:rPr>
          <w:rFonts w:ascii="Calibri" w:hAnsi="Calibri" w:cs="Calibri"/>
          <w:i/>
          <w:lang w:val="en-AU"/>
        </w:rPr>
        <w:t xml:space="preserve"> Ali Jalili*, Rose Amal </w:t>
      </w:r>
    </w:p>
    <w:p w14:paraId="49EF8C2D" w14:textId="7786E117" w:rsidR="00711813" w:rsidRDefault="002B158A" w:rsidP="00F26BBE">
      <w:pPr>
        <w:jc w:val="center"/>
        <w:rPr>
          <w:rFonts w:ascii="Calibri" w:hAnsi="Calibri" w:cs="Calibri"/>
          <w:sz w:val="22"/>
          <w:szCs w:val="22"/>
          <w:lang w:val="en-AU"/>
        </w:rPr>
      </w:pPr>
      <w:r w:rsidRPr="002B158A">
        <w:rPr>
          <w:rFonts w:ascii="Calibri" w:hAnsi="Calibri" w:cs="Calibri"/>
          <w:sz w:val="22"/>
          <w:szCs w:val="22"/>
          <w:lang w:val="en-AU"/>
        </w:rPr>
        <w:t>School of Chemical Engineering, UNSW Sydney, NSW 2052 Australia</w:t>
      </w:r>
    </w:p>
    <w:p w14:paraId="0C76290B" w14:textId="7FCFD50B" w:rsidR="006E630E" w:rsidRPr="006B3866" w:rsidRDefault="006E630E" w:rsidP="00F26BBE">
      <w:pPr>
        <w:jc w:val="center"/>
        <w:rPr>
          <w:rFonts w:ascii="Calibri" w:hAnsi="Calibri" w:cs="Calibri"/>
          <w:sz w:val="22"/>
          <w:szCs w:val="22"/>
          <w:lang w:val="en-AU"/>
        </w:rPr>
      </w:pPr>
      <w:r w:rsidRPr="006E630E">
        <w:rPr>
          <w:rFonts w:ascii="Calibri" w:hAnsi="Calibri" w:cs="Calibri"/>
          <w:sz w:val="22"/>
          <w:szCs w:val="22"/>
          <w:lang w:val="en-AU"/>
        </w:rPr>
        <w:t>*Email address: ali.jalili@unsw.edu.au</w:t>
      </w:r>
    </w:p>
    <w:p w14:paraId="05E17889" w14:textId="38F08F16" w:rsidR="00711813" w:rsidRPr="006B3866" w:rsidRDefault="00711813" w:rsidP="00711813">
      <w:pPr>
        <w:pStyle w:val="Default"/>
        <w:jc w:val="both"/>
        <w:rPr>
          <w:color w:val="auto"/>
          <w:sz w:val="22"/>
          <w:szCs w:val="22"/>
          <w:lang w:val="en-AU"/>
        </w:rPr>
      </w:pPr>
      <w:r w:rsidRPr="006B3866">
        <w:rPr>
          <w:i/>
          <w:color w:val="auto"/>
          <w:sz w:val="22"/>
          <w:szCs w:val="22"/>
        </w:rPr>
        <w:t xml:space="preserve"> </w:t>
      </w:r>
    </w:p>
    <w:p w14:paraId="585A40C8" w14:textId="152AC925" w:rsidR="00D623B1" w:rsidRPr="003224D4" w:rsidRDefault="00D623B1" w:rsidP="003224D4">
      <w:pPr>
        <w:pStyle w:val="PlainText"/>
        <w:spacing w:line="360" w:lineRule="auto"/>
        <w:jc w:val="both"/>
        <w:rPr>
          <w:rFonts w:asciiTheme="minorHAnsi" w:eastAsia="MS Mincho" w:hAnsiTheme="minorHAnsi" w:cstheme="minorHAnsi"/>
          <w:sz w:val="22"/>
          <w:szCs w:val="22"/>
        </w:rPr>
      </w:pPr>
      <w:r w:rsidRPr="003224D4">
        <w:rPr>
          <w:rFonts w:asciiTheme="minorHAnsi" w:eastAsia="MS Mincho" w:hAnsiTheme="minorHAnsi" w:cstheme="minorHAnsi"/>
          <w:sz w:val="22"/>
          <w:szCs w:val="22"/>
        </w:rPr>
        <w:t xml:space="preserve">Additive manufacturing also known as </w:t>
      </w:r>
      <w:bookmarkStart w:id="0" w:name="_Hlk9423900"/>
      <w:r w:rsidRPr="003224D4">
        <w:rPr>
          <w:rFonts w:asciiTheme="minorHAnsi" w:eastAsia="MS Mincho" w:hAnsiTheme="minorHAnsi" w:cstheme="minorHAnsi"/>
          <w:sz w:val="22"/>
          <w:szCs w:val="22"/>
        </w:rPr>
        <w:t xml:space="preserve">3D printing </w:t>
      </w:r>
      <w:bookmarkEnd w:id="0"/>
      <w:r w:rsidRPr="003224D4">
        <w:rPr>
          <w:rFonts w:asciiTheme="minorHAnsi" w:eastAsia="MS Mincho" w:hAnsiTheme="minorHAnsi" w:cstheme="minorHAnsi"/>
          <w:sz w:val="22"/>
          <w:szCs w:val="22"/>
        </w:rPr>
        <w:t>is enabling production of structured functional materials and has the potential to close the gap between discoveries and manufacturing by providing an effective path toward favorable device cost and performance. Central to many promises of 3D printing is to overcome the limitations of conventional device productions to allow freedom of design and provide new functionality while substantially lower the materials cost and energy</w:t>
      </w:r>
      <w:r w:rsidR="002C3C50" w:rsidRPr="002C3C50">
        <w:rPr>
          <w:rFonts w:asciiTheme="minorHAnsi" w:eastAsia="MS Mincho" w:hAnsiTheme="minorHAnsi" w:cstheme="minorHAnsi"/>
          <w:sz w:val="22"/>
          <w:szCs w:val="22"/>
        </w:rPr>
        <w:t>. Although, additive manufacturing is coined as the revolutionary manufacturing technique of choice, by mimicking nature’s pathway in creating functional system</w:t>
      </w:r>
      <w:r w:rsidR="00ED142F">
        <w:rPr>
          <w:rFonts w:asciiTheme="minorHAnsi" w:eastAsia="MS Mincho" w:hAnsiTheme="minorHAnsi" w:cstheme="minorHAnsi"/>
          <w:sz w:val="22"/>
          <w:szCs w:val="22"/>
        </w:rPr>
        <w:t>s</w:t>
      </w:r>
      <w:r w:rsidR="002C3C50" w:rsidRPr="002C3C50">
        <w:rPr>
          <w:rFonts w:asciiTheme="minorHAnsi" w:eastAsia="MS Mincho" w:hAnsiTheme="minorHAnsi" w:cstheme="minorHAnsi"/>
          <w:sz w:val="22"/>
          <w:szCs w:val="22"/>
        </w:rPr>
        <w:t>, perhaps the most important neglected aspect which severely overshadows its promises is the lack of a platform to bridge the gap between the nano</w:t>
      </w:r>
      <w:r w:rsidR="004E57EE">
        <w:rPr>
          <w:rFonts w:asciiTheme="minorHAnsi" w:eastAsia="MS Mincho" w:hAnsiTheme="minorHAnsi" w:cstheme="minorHAnsi"/>
          <w:sz w:val="22"/>
          <w:szCs w:val="22"/>
        </w:rPr>
        <w:t>-</w:t>
      </w:r>
      <w:r w:rsidR="002C3C50" w:rsidRPr="002C3C50">
        <w:rPr>
          <w:rFonts w:asciiTheme="minorHAnsi" w:eastAsia="MS Mincho" w:hAnsiTheme="minorHAnsi" w:cstheme="minorHAnsi"/>
          <w:sz w:val="22"/>
          <w:szCs w:val="22"/>
        </w:rPr>
        <w:t>world to the macro-world, which nature elegantly executes. This calls for the convergence of typical 3D printing techniques with resolution at molecular level to effectively exploit the nanoscale properties of individual building blocks in the final architecture.</w:t>
      </w:r>
      <w:r w:rsidR="007F7F82">
        <w:rPr>
          <w:rFonts w:asciiTheme="minorHAnsi" w:eastAsia="MS Mincho" w:hAnsiTheme="minorHAnsi" w:cstheme="minorHAnsi"/>
          <w:sz w:val="22"/>
          <w:szCs w:val="22"/>
        </w:rPr>
        <w:t xml:space="preserve"> If this achieved, 3D printing can be effectively used to</w:t>
      </w:r>
      <w:r w:rsidRPr="003224D4">
        <w:rPr>
          <w:rFonts w:asciiTheme="minorHAnsi" w:eastAsia="MS Mincho" w:hAnsiTheme="minorHAnsi" w:cstheme="minorHAnsi"/>
          <w:sz w:val="22"/>
          <w:szCs w:val="22"/>
        </w:rPr>
        <w:t xml:space="preserve"> print complex </w:t>
      </w:r>
      <w:r w:rsidR="0032432B">
        <w:rPr>
          <w:rFonts w:asciiTheme="minorHAnsi" w:eastAsia="MS Mincho" w:hAnsiTheme="minorHAnsi" w:cstheme="minorHAnsi"/>
          <w:sz w:val="22"/>
          <w:szCs w:val="22"/>
        </w:rPr>
        <w:t xml:space="preserve">multifunctional </w:t>
      </w:r>
      <w:r w:rsidRPr="003224D4">
        <w:rPr>
          <w:rFonts w:asciiTheme="minorHAnsi" w:eastAsia="MS Mincho" w:hAnsiTheme="minorHAnsi" w:cstheme="minorHAnsi"/>
          <w:sz w:val="22"/>
          <w:szCs w:val="22"/>
        </w:rPr>
        <w:t xml:space="preserve">electrodes containing </w:t>
      </w:r>
      <w:r w:rsidR="00BF011F">
        <w:rPr>
          <w:rFonts w:asciiTheme="minorHAnsi" w:eastAsia="MS Mincho" w:hAnsiTheme="minorHAnsi" w:cstheme="minorHAnsi"/>
          <w:sz w:val="22"/>
          <w:szCs w:val="22"/>
        </w:rPr>
        <w:t xml:space="preserve">both </w:t>
      </w:r>
      <w:r w:rsidRPr="003224D4">
        <w:rPr>
          <w:rFonts w:asciiTheme="minorHAnsi" w:eastAsia="MS Mincho" w:hAnsiTheme="minorHAnsi" w:cstheme="minorHAnsi"/>
          <w:sz w:val="22"/>
          <w:szCs w:val="22"/>
        </w:rPr>
        <w:t>scaffolding and active materials for batteries, supercapacitors and electrocatalysis applications.</w:t>
      </w:r>
    </w:p>
    <w:p w14:paraId="61080011" w14:textId="38A3AE5A" w:rsidR="001448EB" w:rsidRPr="00FA6024" w:rsidRDefault="00D623B1" w:rsidP="003224D4">
      <w:pPr>
        <w:spacing w:line="360" w:lineRule="auto"/>
        <w:jc w:val="both"/>
        <w:rPr>
          <w:rFonts w:asciiTheme="minorHAnsi" w:eastAsia="MS Mincho" w:hAnsiTheme="minorHAnsi" w:cstheme="minorHAnsi"/>
          <w:sz w:val="22"/>
          <w:szCs w:val="22"/>
        </w:rPr>
      </w:pPr>
      <w:r w:rsidRPr="003224D4">
        <w:rPr>
          <w:rFonts w:asciiTheme="minorHAnsi" w:eastAsia="MS Mincho" w:hAnsiTheme="minorHAnsi" w:cstheme="minorHAnsi"/>
          <w:sz w:val="22"/>
          <w:szCs w:val="22"/>
        </w:rPr>
        <w:t xml:space="preserve">Biological systems implement </w:t>
      </w:r>
      <w:proofErr w:type="spellStart"/>
      <w:r w:rsidRPr="003224D4">
        <w:rPr>
          <w:rFonts w:asciiTheme="minorHAnsi" w:eastAsia="MS Mincho" w:hAnsiTheme="minorHAnsi" w:cstheme="minorHAnsi"/>
          <w:sz w:val="22"/>
          <w:szCs w:val="22"/>
        </w:rPr>
        <w:t>anisotrpic</w:t>
      </w:r>
      <w:proofErr w:type="spellEnd"/>
      <w:r w:rsidRPr="003224D4">
        <w:rPr>
          <w:rFonts w:asciiTheme="minorHAnsi" w:eastAsia="MS Mincho" w:hAnsiTheme="minorHAnsi" w:cstheme="minorHAnsi"/>
          <w:sz w:val="22"/>
          <w:szCs w:val="22"/>
        </w:rPr>
        <w:t xml:space="preserve"> molecular building blocks and their remarkable self-assembling properties to achieve liquid crystal mediated complex structural arrangements and patterns. Following this model, we formulate</w:t>
      </w:r>
      <w:r w:rsidR="006B5727">
        <w:rPr>
          <w:rFonts w:asciiTheme="minorHAnsi" w:eastAsia="MS Mincho" w:hAnsiTheme="minorHAnsi" w:cstheme="minorHAnsi"/>
          <w:sz w:val="22"/>
          <w:szCs w:val="22"/>
        </w:rPr>
        <w:t xml:space="preserve"> a range of</w:t>
      </w:r>
      <w:r w:rsidRPr="003224D4">
        <w:rPr>
          <w:rFonts w:asciiTheme="minorHAnsi" w:eastAsia="MS Mincho" w:hAnsiTheme="minorHAnsi" w:cstheme="minorHAnsi"/>
          <w:sz w:val="22"/>
          <w:szCs w:val="22"/>
        </w:rPr>
        <w:t xml:space="preserve"> liquid crystal mediated composite inks employing anisotropic properties of super-flexible two-dimensional giant graphene oxide (GO) </w:t>
      </w:r>
      <w:r w:rsidRPr="003224D4">
        <w:rPr>
          <w:rFonts w:asciiTheme="minorHAnsi" w:eastAsia="MS Mincho" w:hAnsiTheme="minorHAnsi" w:cstheme="minorHAnsi"/>
          <w:sz w:val="22"/>
          <w:szCs w:val="22"/>
        </w:rPr>
        <w:fldChar w:fldCharType="begin"/>
      </w:r>
      <w:r w:rsidR="00ED142F">
        <w:rPr>
          <w:rFonts w:asciiTheme="minorHAnsi" w:eastAsia="MS Mincho" w:hAnsiTheme="minorHAnsi" w:cstheme="minorHAnsi"/>
          <w:sz w:val="22"/>
          <w:szCs w:val="22"/>
        </w:rPr>
        <w:instrText xml:space="preserve"> ADDIN EN.CITE &lt;EndNote&gt;&lt;Cite&gt;&lt;Author&gt;Poulin&lt;/Author&gt;&lt;Year&gt;2016&lt;/Year&gt;&lt;RecNum&gt;22&lt;/RecNum&gt;&lt;DisplayText&gt;(&lt;style face="italic"&gt;1&lt;/style&gt;)&lt;/DisplayText&gt;&lt;record&gt;&lt;rec-number&gt;22&lt;/rec-number&gt;&lt;foreign-keys&gt;&lt;key app="EN" db-id="de2zatdat2rx01exrf1pewrwwe0dzertards" timestamp="1557804730"&gt;22&lt;/key&gt;&lt;/foreign-keys&gt;&lt;ref-type name="Journal Article"&gt;17&lt;/ref-type&gt;&lt;contributors&gt;&lt;authors&gt;&lt;author&gt;Poulin, Philippe&lt;/author&gt;&lt;author&gt;Jalili, Rouhollah&lt;/author&gt;&lt;author&gt;Neri, Wilfrid&lt;/author&gt;&lt;author&gt;Nallet, Frédéric&lt;/author&gt;&lt;author&gt;Divoux, Thibaut&lt;/author&gt;&lt;author&gt;Colin, Annie&lt;/author&gt;&lt;author&gt;Aboutalebi, Seyed Hamed&lt;/author&gt;&lt;author&gt;Wallace, Gordon&lt;/author&gt;&lt;author&gt;Zakri, Cécile&lt;/author&gt;&lt;/authors&gt;&lt;/contributors&gt;&lt;titles&gt;&lt;title&gt;Superflexibility of graphene oxide&lt;/title&gt;&lt;secondary-title&gt;Proceedings of the National Academy of Sciences&lt;/secondary-title&gt;&lt;/titles&gt;&lt;periodical&gt;&lt;full-title&gt;Proceedings of the National Academy of Sciences&lt;/full-title&gt;&lt;/periodical&gt;&lt;pages&gt;11088-11093&lt;/pages&gt;&lt;volume&gt;113&lt;/volume&gt;&lt;number&gt;40&lt;/number&gt;&lt;dates&gt;&lt;year&gt;2016&lt;/year&gt;&lt;/dates&gt;&lt;urls&gt;&lt;related-urls&gt;&lt;url&gt;https://www.pnas.org/content/pnas/113/40/11088.full.pdf&lt;/url&gt;&lt;/related-urls&gt;&lt;/urls&gt;&lt;electronic-resource-num&gt;10.1073/pnas.1605121113&lt;/electronic-resource-num&gt;&lt;/record&gt;&lt;/Cite&gt;&lt;/EndNote&gt;</w:instrText>
      </w:r>
      <w:r w:rsidRPr="003224D4">
        <w:rPr>
          <w:rFonts w:asciiTheme="minorHAnsi" w:eastAsia="MS Mincho" w:hAnsiTheme="minorHAnsi" w:cstheme="minorHAnsi"/>
          <w:sz w:val="22"/>
          <w:szCs w:val="22"/>
        </w:rPr>
        <w:fldChar w:fldCharType="separate"/>
      </w:r>
      <w:r w:rsidR="00ED142F">
        <w:rPr>
          <w:rFonts w:asciiTheme="minorHAnsi" w:eastAsia="MS Mincho" w:hAnsiTheme="minorHAnsi" w:cstheme="minorHAnsi"/>
          <w:noProof/>
          <w:sz w:val="22"/>
          <w:szCs w:val="22"/>
        </w:rPr>
        <w:t>(</w:t>
      </w:r>
      <w:r w:rsidR="00ED142F" w:rsidRPr="00ED142F">
        <w:rPr>
          <w:rFonts w:asciiTheme="minorHAnsi" w:eastAsia="MS Mincho" w:hAnsiTheme="minorHAnsi" w:cstheme="minorHAnsi"/>
          <w:i/>
          <w:noProof/>
          <w:sz w:val="22"/>
          <w:szCs w:val="22"/>
        </w:rPr>
        <w:t>1</w:t>
      </w:r>
      <w:r w:rsidR="00ED142F">
        <w:rPr>
          <w:rFonts w:asciiTheme="minorHAnsi" w:eastAsia="MS Mincho" w:hAnsiTheme="minorHAnsi" w:cstheme="minorHAnsi"/>
          <w:noProof/>
          <w:sz w:val="22"/>
          <w:szCs w:val="22"/>
        </w:rPr>
        <w:t>)</w:t>
      </w:r>
      <w:r w:rsidRPr="003224D4">
        <w:rPr>
          <w:rFonts w:asciiTheme="minorHAnsi" w:eastAsia="MS Mincho" w:hAnsiTheme="minorHAnsi" w:cstheme="minorHAnsi"/>
          <w:sz w:val="22"/>
          <w:szCs w:val="22"/>
        </w:rPr>
        <w:fldChar w:fldCharType="end"/>
      </w:r>
      <w:r w:rsidRPr="003224D4">
        <w:rPr>
          <w:rFonts w:asciiTheme="minorHAnsi" w:eastAsia="MS Mincho" w:hAnsiTheme="minorHAnsi" w:cstheme="minorHAnsi"/>
          <w:sz w:val="22"/>
          <w:szCs w:val="22"/>
        </w:rPr>
        <w:t xml:space="preserve"> and active materials building blocks in water for 3D printing </w:t>
      </w:r>
      <w:r w:rsidRPr="00FA6024">
        <w:rPr>
          <w:rFonts w:asciiTheme="minorHAnsi" w:eastAsia="MS Mincho" w:hAnsiTheme="minorHAnsi" w:cstheme="minorHAnsi"/>
          <w:sz w:val="22"/>
          <w:szCs w:val="22"/>
        </w:rPr>
        <w:t xml:space="preserve">complex self-oriented scaffold electrodes (Figure 1). </w:t>
      </w:r>
      <w:r w:rsidR="00FA6024" w:rsidRPr="00FA6024">
        <w:rPr>
          <w:rFonts w:asciiTheme="minorHAnsi" w:eastAsia="MS Mincho" w:hAnsiTheme="minorHAnsi" w:cstheme="minorHAnsi"/>
          <w:sz w:val="22"/>
          <w:szCs w:val="22"/>
        </w:rPr>
        <w:t>We found, u</w:t>
      </w:r>
      <w:r w:rsidR="001448EB" w:rsidRPr="00FA6024">
        <w:rPr>
          <w:rFonts w:asciiTheme="minorHAnsi" w:eastAsia="MS Mincho" w:hAnsiTheme="minorHAnsi" w:cstheme="minorHAnsi"/>
          <w:sz w:val="22"/>
          <w:szCs w:val="22"/>
        </w:rPr>
        <w:t xml:space="preserve">pon the addition of even trace amounts of large 2D sheets of graphene oxide to the printing inks, we could form a self-assembled printing ink exhibiting a percolating active network resembling </w:t>
      </w:r>
      <w:proofErr w:type="spellStart"/>
      <w:r w:rsidR="001448EB" w:rsidRPr="00FA6024">
        <w:rPr>
          <w:rFonts w:asciiTheme="minorHAnsi" w:eastAsia="MS Mincho" w:hAnsiTheme="minorHAnsi" w:cstheme="minorHAnsi"/>
          <w:sz w:val="22"/>
          <w:szCs w:val="22"/>
        </w:rPr>
        <w:t>cytosystem</w:t>
      </w:r>
      <w:proofErr w:type="spellEnd"/>
      <w:r w:rsidR="001448EB" w:rsidRPr="00FA6024">
        <w:rPr>
          <w:rFonts w:asciiTheme="minorHAnsi" w:eastAsia="MS Mincho" w:hAnsiTheme="minorHAnsi" w:cstheme="minorHAnsi"/>
          <w:sz w:val="22"/>
          <w:szCs w:val="22"/>
        </w:rPr>
        <w:t xml:space="preserve"> dynamics. Our observations exemplify how we can take advantage of anisotropic building blocks in traditional </w:t>
      </w:r>
      <w:r w:rsidR="00E8512C">
        <w:rPr>
          <w:rFonts w:asciiTheme="minorHAnsi" w:eastAsia="MS Mincho" w:hAnsiTheme="minorHAnsi" w:cstheme="minorHAnsi"/>
          <w:sz w:val="22"/>
          <w:szCs w:val="22"/>
        </w:rPr>
        <w:t>3D printing</w:t>
      </w:r>
      <w:r w:rsidR="001448EB" w:rsidRPr="00FA6024">
        <w:rPr>
          <w:rFonts w:asciiTheme="minorHAnsi" w:eastAsia="MS Mincho" w:hAnsiTheme="minorHAnsi" w:cstheme="minorHAnsi"/>
          <w:sz w:val="22"/>
          <w:szCs w:val="22"/>
        </w:rPr>
        <w:t xml:space="preserve"> processes to fully unlock the potential of individual constituent phases to print macroscopic </w:t>
      </w:r>
      <w:r w:rsidR="005B2F5A">
        <w:rPr>
          <w:rFonts w:asciiTheme="minorHAnsi" w:eastAsia="MS Mincho" w:hAnsiTheme="minorHAnsi" w:cstheme="minorHAnsi"/>
          <w:sz w:val="22"/>
          <w:szCs w:val="22"/>
        </w:rPr>
        <w:t xml:space="preserve">functional </w:t>
      </w:r>
      <w:r w:rsidR="001448EB" w:rsidRPr="00FA6024">
        <w:rPr>
          <w:rFonts w:asciiTheme="minorHAnsi" w:eastAsia="MS Mincho" w:hAnsiTheme="minorHAnsi" w:cstheme="minorHAnsi"/>
          <w:sz w:val="22"/>
          <w:szCs w:val="22"/>
        </w:rPr>
        <w:t>architectures following the nature’s footpath.</w:t>
      </w:r>
      <w:r w:rsidR="001448EB" w:rsidRPr="001448EB">
        <w:rPr>
          <w:rFonts w:eastAsia="MS Mincho"/>
        </w:rPr>
        <w:t xml:space="preserve"> </w:t>
      </w:r>
    </w:p>
    <w:p w14:paraId="14020ECE" w14:textId="36EF6601" w:rsidR="00D623B1" w:rsidRDefault="00D623B1" w:rsidP="00D623B1">
      <w:pPr>
        <w:pStyle w:val="PlainText"/>
        <w:spacing w:line="360" w:lineRule="auto"/>
        <w:jc w:val="center"/>
        <w:rPr>
          <w:rFonts w:ascii="Times New Roman" w:eastAsia="MS Mincho" w:hAnsi="Times New Roman" w:cs="Times New Roman"/>
          <w:sz w:val="24"/>
          <w:szCs w:val="24"/>
        </w:rPr>
      </w:pPr>
      <w:r>
        <w:rPr>
          <w:rFonts w:ascii="Times New Roman" w:eastAsia="MS Mincho" w:hAnsi="Times New Roman" w:cs="Times New Roman"/>
          <w:noProof/>
          <w:sz w:val="24"/>
          <w:szCs w:val="24"/>
        </w:rPr>
        <w:drawing>
          <wp:inline distT="0" distB="0" distL="0" distR="0" wp14:anchorId="65B1280C" wp14:editId="712F196D">
            <wp:extent cx="2054225" cy="1644650"/>
            <wp:effectExtent l="0" t="0" r="3175" b="0"/>
            <wp:docPr id="3" name="Picture 3"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g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4225" cy="1644650"/>
                    </a:xfrm>
                    <a:prstGeom prst="rect">
                      <a:avLst/>
                    </a:prstGeom>
                    <a:noFill/>
                    <a:ln>
                      <a:noFill/>
                    </a:ln>
                  </pic:spPr>
                </pic:pic>
              </a:graphicData>
            </a:graphic>
          </wp:inline>
        </w:drawing>
      </w:r>
      <w:bookmarkStart w:id="1" w:name="_GoBack"/>
      <w:bookmarkEnd w:id="1"/>
    </w:p>
    <w:p w14:paraId="2DFEACE2" w14:textId="77777777" w:rsidR="00D623B1" w:rsidRDefault="00D623B1" w:rsidP="00D623B1">
      <w:pPr>
        <w:pStyle w:val="PlainText"/>
        <w:spacing w:line="36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Figure 1. </w:t>
      </w:r>
      <w:r w:rsidRPr="00D42A31">
        <w:rPr>
          <w:rFonts w:ascii="Times New Roman" w:eastAsia="MS Mincho" w:hAnsi="Times New Roman" w:cs="Times New Roman"/>
          <w:sz w:val="24"/>
          <w:szCs w:val="24"/>
        </w:rPr>
        <w:t xml:space="preserve">Schematic illustration of the </w:t>
      </w:r>
      <w:r>
        <w:rPr>
          <w:rFonts w:ascii="Times New Roman" w:eastAsia="MS Mincho" w:hAnsi="Times New Roman" w:cs="Times New Roman"/>
          <w:sz w:val="24"/>
          <w:szCs w:val="24"/>
        </w:rPr>
        <w:t>3</w:t>
      </w:r>
      <w:r w:rsidRPr="00D42A31">
        <w:rPr>
          <w:rFonts w:ascii="Times New Roman" w:eastAsia="MS Mincho" w:hAnsi="Times New Roman" w:cs="Times New Roman"/>
          <w:sz w:val="24"/>
          <w:szCs w:val="24"/>
        </w:rPr>
        <w:t xml:space="preserve">D printing process </w:t>
      </w:r>
      <w:r>
        <w:rPr>
          <w:rFonts w:ascii="Times New Roman" w:eastAsia="MS Mincho" w:hAnsi="Times New Roman" w:cs="Times New Roman"/>
          <w:sz w:val="24"/>
          <w:szCs w:val="24"/>
        </w:rPr>
        <w:t xml:space="preserve">of </w:t>
      </w:r>
      <w:r w:rsidRPr="00D42A31">
        <w:rPr>
          <w:rFonts w:ascii="Times New Roman" w:eastAsia="MS Mincho" w:hAnsi="Times New Roman" w:cs="Times New Roman"/>
          <w:sz w:val="24"/>
          <w:szCs w:val="24"/>
        </w:rPr>
        <w:t>self-</w:t>
      </w:r>
      <w:r>
        <w:rPr>
          <w:rFonts w:ascii="Times New Roman" w:eastAsia="MS Mincho" w:hAnsi="Times New Roman" w:cs="Times New Roman"/>
          <w:sz w:val="24"/>
          <w:szCs w:val="24"/>
        </w:rPr>
        <w:t>oriented electrodes.</w:t>
      </w:r>
      <w:r w:rsidRPr="00D42A31">
        <w:rPr>
          <w:rFonts w:ascii="Times New Roman" w:eastAsia="MS Mincho" w:hAnsi="Times New Roman" w:cs="Times New Roman"/>
          <w:sz w:val="24"/>
          <w:szCs w:val="24"/>
        </w:rPr>
        <w:t xml:space="preserve"> </w:t>
      </w:r>
    </w:p>
    <w:p w14:paraId="1E3B2ED9" w14:textId="0652352A" w:rsidR="00D623B1" w:rsidRDefault="00F904D2" w:rsidP="00F904D2">
      <w:pPr>
        <w:jc w:val="both"/>
        <w:rPr>
          <w:lang w:eastAsia="zh-CN"/>
        </w:rPr>
      </w:pPr>
      <w:r w:rsidRPr="005F19FF">
        <w:rPr>
          <w:rFonts w:ascii="Calibri" w:hAnsi="Calibri" w:cs="Calibri"/>
          <w:b/>
          <w:lang w:val="en-AU"/>
        </w:rPr>
        <w:t>References</w:t>
      </w:r>
    </w:p>
    <w:p w14:paraId="68121AF2" w14:textId="50088A30" w:rsidR="00DC0ABB" w:rsidRPr="006B3866" w:rsidRDefault="00D623B1" w:rsidP="00EE436B">
      <w:pPr>
        <w:pStyle w:val="EndNoteBibliography"/>
        <w:ind w:left="720" w:hanging="720"/>
        <w:rPr>
          <w:rFonts w:asciiTheme="minorHAnsi" w:hAnsiTheme="minorHAnsi" w:cstheme="minorHAnsi"/>
          <w:sz w:val="22"/>
          <w:szCs w:val="22"/>
          <w:lang w:eastAsia="en-AU"/>
        </w:rPr>
      </w:pPr>
      <w:r>
        <w:rPr>
          <w:lang w:eastAsia="zh-CN"/>
        </w:rPr>
        <w:fldChar w:fldCharType="begin"/>
      </w:r>
      <w:r>
        <w:rPr>
          <w:lang w:eastAsia="zh-CN"/>
        </w:rPr>
        <w:instrText xml:space="preserve"> ADDIN EN.REFLIST </w:instrText>
      </w:r>
      <w:r>
        <w:rPr>
          <w:lang w:eastAsia="zh-CN"/>
        </w:rPr>
        <w:fldChar w:fldCharType="separate"/>
      </w:r>
      <w:r w:rsidR="00ED142F" w:rsidRPr="00ED142F">
        <w:t>1.</w:t>
      </w:r>
      <w:r w:rsidR="00ED142F" w:rsidRPr="00ED142F">
        <w:tab/>
      </w:r>
      <w:r w:rsidR="00ED142F" w:rsidRPr="00EE59D4">
        <w:rPr>
          <w:rFonts w:asciiTheme="minorHAnsi" w:hAnsiTheme="minorHAnsi" w:cstheme="minorHAnsi"/>
          <w:sz w:val="22"/>
          <w:szCs w:val="22"/>
        </w:rPr>
        <w:t>P. Poulin</w:t>
      </w:r>
      <w:r w:rsidR="00ED142F" w:rsidRPr="00EE59D4">
        <w:rPr>
          <w:rFonts w:asciiTheme="minorHAnsi" w:hAnsiTheme="minorHAnsi" w:cstheme="minorHAnsi"/>
          <w:i/>
          <w:sz w:val="22"/>
          <w:szCs w:val="22"/>
        </w:rPr>
        <w:t xml:space="preserve"> et al.</w:t>
      </w:r>
      <w:r w:rsidR="00F904D2" w:rsidRPr="00EE59D4">
        <w:rPr>
          <w:rFonts w:asciiTheme="minorHAnsi" w:hAnsiTheme="minorHAnsi" w:cstheme="minorHAnsi"/>
          <w:sz w:val="22"/>
          <w:szCs w:val="22"/>
        </w:rPr>
        <w:t xml:space="preserve"> (2016)</w:t>
      </w:r>
      <w:r w:rsidR="00EE436B" w:rsidRPr="00EE59D4">
        <w:rPr>
          <w:rFonts w:asciiTheme="minorHAnsi" w:hAnsiTheme="minorHAnsi" w:cstheme="minorHAnsi"/>
          <w:sz w:val="22"/>
          <w:szCs w:val="22"/>
        </w:rPr>
        <w:t>.</w:t>
      </w:r>
      <w:r w:rsidR="00ED142F" w:rsidRPr="00EE59D4">
        <w:rPr>
          <w:rFonts w:asciiTheme="minorHAnsi" w:hAnsiTheme="minorHAnsi" w:cstheme="minorHAnsi"/>
          <w:sz w:val="22"/>
          <w:szCs w:val="22"/>
        </w:rPr>
        <w:t xml:space="preserve"> Superflexibility of graphene oxide. </w:t>
      </w:r>
      <w:r w:rsidR="00EE436B" w:rsidRPr="00EE59D4">
        <w:rPr>
          <w:rFonts w:asciiTheme="minorHAnsi" w:hAnsiTheme="minorHAnsi" w:cstheme="minorHAnsi"/>
          <w:color w:val="222222"/>
          <w:sz w:val="22"/>
          <w:szCs w:val="22"/>
          <w:shd w:val="clear" w:color="auto" w:fill="FFFFFF"/>
        </w:rPr>
        <w:t>Proc. Natl. Acad. Sci. </w:t>
      </w:r>
      <w:r w:rsidR="00ED142F" w:rsidRPr="00EE59D4">
        <w:rPr>
          <w:rFonts w:asciiTheme="minorHAnsi" w:hAnsiTheme="minorHAnsi" w:cstheme="minorHAnsi"/>
          <w:sz w:val="22"/>
          <w:szCs w:val="22"/>
        </w:rPr>
        <w:t xml:space="preserve"> </w:t>
      </w:r>
      <w:r w:rsidR="00ED142F" w:rsidRPr="00EE59D4">
        <w:rPr>
          <w:rFonts w:asciiTheme="minorHAnsi" w:hAnsiTheme="minorHAnsi" w:cstheme="minorHAnsi"/>
          <w:bCs/>
          <w:sz w:val="22"/>
          <w:szCs w:val="22"/>
        </w:rPr>
        <w:t>113</w:t>
      </w:r>
      <w:r w:rsidR="00ED142F" w:rsidRPr="00EE59D4">
        <w:rPr>
          <w:rFonts w:asciiTheme="minorHAnsi" w:hAnsiTheme="minorHAnsi" w:cstheme="minorHAnsi"/>
          <w:sz w:val="22"/>
          <w:szCs w:val="22"/>
        </w:rPr>
        <w:t>, 11088-11093.</w:t>
      </w:r>
      <w:r>
        <w:rPr>
          <w:lang w:eastAsia="zh-CN"/>
        </w:rPr>
        <w:fldChar w:fldCharType="end"/>
      </w:r>
    </w:p>
    <w:sectPr w:rsidR="00DC0ABB" w:rsidRPr="006B3866"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Scienc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e2zatdat2rx01exrf1pewrwwe0dzertards&quot;&gt;6d printing&lt;record-ids&gt;&lt;item&gt;22&lt;/item&gt;&lt;/record-ids&gt;&lt;/item&gt;&lt;/Libraries&gt;"/>
  </w:docVars>
  <w:rsids>
    <w:rsidRoot w:val="002226BB"/>
    <w:rsid w:val="0004118E"/>
    <w:rsid w:val="00045573"/>
    <w:rsid w:val="001448EB"/>
    <w:rsid w:val="001A21AD"/>
    <w:rsid w:val="001A274B"/>
    <w:rsid w:val="002078AD"/>
    <w:rsid w:val="002226BB"/>
    <w:rsid w:val="00225236"/>
    <w:rsid w:val="002272B0"/>
    <w:rsid w:val="002B158A"/>
    <w:rsid w:val="002C3C50"/>
    <w:rsid w:val="00300B92"/>
    <w:rsid w:val="0030585E"/>
    <w:rsid w:val="003224D4"/>
    <w:rsid w:val="0032432B"/>
    <w:rsid w:val="00387112"/>
    <w:rsid w:val="00387491"/>
    <w:rsid w:val="003C3A5A"/>
    <w:rsid w:val="003C63BC"/>
    <w:rsid w:val="00474467"/>
    <w:rsid w:val="00483B05"/>
    <w:rsid w:val="004D4D3F"/>
    <w:rsid w:val="004E28B9"/>
    <w:rsid w:val="004E5450"/>
    <w:rsid w:val="004E57EE"/>
    <w:rsid w:val="0055229D"/>
    <w:rsid w:val="00562D19"/>
    <w:rsid w:val="005822E3"/>
    <w:rsid w:val="0059609A"/>
    <w:rsid w:val="00597659"/>
    <w:rsid w:val="005B2F5A"/>
    <w:rsid w:val="005E48A2"/>
    <w:rsid w:val="005F19FF"/>
    <w:rsid w:val="00641190"/>
    <w:rsid w:val="006B3866"/>
    <w:rsid w:val="006B5727"/>
    <w:rsid w:val="006E630E"/>
    <w:rsid w:val="00711813"/>
    <w:rsid w:val="00724E3C"/>
    <w:rsid w:val="00743C46"/>
    <w:rsid w:val="007F7F82"/>
    <w:rsid w:val="00873B54"/>
    <w:rsid w:val="008909C9"/>
    <w:rsid w:val="00947B77"/>
    <w:rsid w:val="009B2641"/>
    <w:rsid w:val="009E2228"/>
    <w:rsid w:val="009F06D6"/>
    <w:rsid w:val="00A21570"/>
    <w:rsid w:val="00A266B4"/>
    <w:rsid w:val="00B14CE3"/>
    <w:rsid w:val="00B467E2"/>
    <w:rsid w:val="00BC5FCC"/>
    <w:rsid w:val="00BF011F"/>
    <w:rsid w:val="00C60A71"/>
    <w:rsid w:val="00CA0CAF"/>
    <w:rsid w:val="00CC165A"/>
    <w:rsid w:val="00D55F3B"/>
    <w:rsid w:val="00D623B1"/>
    <w:rsid w:val="00DA2731"/>
    <w:rsid w:val="00DC0ABB"/>
    <w:rsid w:val="00DF1C8E"/>
    <w:rsid w:val="00E8512C"/>
    <w:rsid w:val="00ED142F"/>
    <w:rsid w:val="00EE436B"/>
    <w:rsid w:val="00EE59D4"/>
    <w:rsid w:val="00EF12F3"/>
    <w:rsid w:val="00F26BBE"/>
    <w:rsid w:val="00F904D2"/>
    <w:rsid w:val="00F97620"/>
    <w:rsid w:val="00FA60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styleId="PlainText">
    <w:name w:val="Plain Text"/>
    <w:basedOn w:val="Normal"/>
    <w:link w:val="PlainTextChar"/>
    <w:rsid w:val="00D623B1"/>
    <w:rPr>
      <w:rFonts w:ascii="Courier New" w:eastAsia="SimSun" w:hAnsi="Courier New" w:cs="Courier New"/>
      <w:sz w:val="20"/>
      <w:szCs w:val="20"/>
    </w:rPr>
  </w:style>
  <w:style w:type="character" w:customStyle="1" w:styleId="PlainTextChar">
    <w:name w:val="Plain Text Char"/>
    <w:basedOn w:val="DefaultParagraphFont"/>
    <w:link w:val="PlainText"/>
    <w:rsid w:val="00D623B1"/>
    <w:rPr>
      <w:rFonts w:ascii="Courier New" w:eastAsia="SimSun" w:hAnsi="Courier New" w:cs="Courier New"/>
      <w:lang w:val="en-US"/>
    </w:rPr>
  </w:style>
  <w:style w:type="paragraph" w:customStyle="1" w:styleId="EndNoteBibliography">
    <w:name w:val="EndNote Bibliography"/>
    <w:basedOn w:val="Normal"/>
    <w:link w:val="EndNoteBibliographyChar"/>
    <w:rsid w:val="00D623B1"/>
    <w:rPr>
      <w:rFonts w:eastAsia="SimSun"/>
      <w:noProof/>
      <w:lang w:val="en-GB" w:eastAsia="en-GB"/>
    </w:rPr>
  </w:style>
  <w:style w:type="character" w:customStyle="1" w:styleId="EndNoteBibliographyChar">
    <w:name w:val="EndNote Bibliography Char"/>
    <w:link w:val="EndNoteBibliography"/>
    <w:rsid w:val="00D623B1"/>
    <w:rPr>
      <w:rFonts w:eastAsia="SimSun"/>
      <w:noProof/>
      <w:sz w:val="24"/>
      <w:szCs w:val="24"/>
      <w:lang w:val="en-GB" w:eastAsia="en-GB"/>
    </w:rPr>
  </w:style>
  <w:style w:type="paragraph" w:customStyle="1" w:styleId="EndNoteBibliographyTitle">
    <w:name w:val="EndNote Bibliography Title"/>
    <w:basedOn w:val="Normal"/>
    <w:link w:val="EndNoteBibliographyTitleChar"/>
    <w:rsid w:val="00ED142F"/>
    <w:pPr>
      <w:jc w:val="center"/>
    </w:pPr>
    <w:rPr>
      <w:noProof/>
    </w:rPr>
  </w:style>
  <w:style w:type="character" w:customStyle="1" w:styleId="EndNoteBibliographyTitleChar">
    <w:name w:val="EndNote Bibliography Title Char"/>
    <w:basedOn w:val="PlainTextChar"/>
    <w:link w:val="EndNoteBibliographyTitle"/>
    <w:rsid w:val="00ED142F"/>
    <w:rPr>
      <w:rFonts w:ascii="Courier New" w:eastAsia="SimSun" w:hAnsi="Courier New" w:cs="Courier New"/>
      <w:noProo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0B990C6666D04E88BE81CF88895AD2" ma:contentTypeVersion="11" ma:contentTypeDescription="Create a new document." ma:contentTypeScope="" ma:versionID="9de8ab741c2aa38c3b24baff58ceea2a">
  <xsd:schema xmlns:xsd="http://www.w3.org/2001/XMLSchema" xmlns:xs="http://www.w3.org/2001/XMLSchema" xmlns:p="http://schemas.microsoft.com/office/2006/metadata/properties" xmlns:ns3="2df1bac3-d7a0-425c-9e11-18f3bde08d38" xmlns:ns4="3ca3e9a7-e56b-4fbd-86ba-f9b7a74cd986" targetNamespace="http://schemas.microsoft.com/office/2006/metadata/properties" ma:root="true" ma:fieldsID="ec876764d7776e710abc4499505cdf6e" ns3:_="" ns4:_="">
    <xsd:import namespace="2df1bac3-d7a0-425c-9e11-18f3bde08d38"/>
    <xsd:import namespace="3ca3e9a7-e56b-4fbd-86ba-f9b7a74cd98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1bac3-d7a0-425c-9e11-18f3bde08d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a3e9a7-e56b-4fbd-86ba-f9b7a74cd98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ED6F6D-1539-4276-85DF-B353945B6AC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2df1bac3-d7a0-425c-9e11-18f3bde08d38"/>
    <ds:schemaRef ds:uri="http://purl.org/dc/terms/"/>
    <ds:schemaRef ds:uri="http://schemas.openxmlformats.org/package/2006/metadata/core-properties"/>
    <ds:schemaRef ds:uri="3ca3e9a7-e56b-4fbd-86ba-f9b7a74cd986"/>
    <ds:schemaRef ds:uri="http://www.w3.org/XML/1998/namespace"/>
    <ds:schemaRef ds:uri="http://purl.org/dc/dcmitype/"/>
  </ds:schemaRefs>
</ds:datastoreItem>
</file>

<file path=customXml/itemProps2.xml><?xml version="1.0" encoding="utf-8"?>
<ds:datastoreItem xmlns:ds="http://schemas.openxmlformats.org/officeDocument/2006/customXml" ds:itemID="{E7FA7BA9-193A-42AB-9905-F150CC521B3F}">
  <ds:schemaRefs>
    <ds:schemaRef ds:uri="http://schemas.microsoft.com/sharepoint/v3/contenttype/forms"/>
  </ds:schemaRefs>
</ds:datastoreItem>
</file>

<file path=customXml/itemProps3.xml><?xml version="1.0" encoding="utf-8"?>
<ds:datastoreItem xmlns:ds="http://schemas.openxmlformats.org/officeDocument/2006/customXml" ds:itemID="{1C1A0A7F-129E-4503-B21F-95981ED69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1bac3-d7a0-425c-9e11-18f3bde08d38"/>
    <ds:schemaRef ds:uri="3ca3e9a7-e56b-4fbd-86ba-f9b7a74cd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362</Words>
  <Characters>3554</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3909</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Ali Jalili</cp:lastModifiedBy>
  <cp:revision>29</cp:revision>
  <cp:lastPrinted>2013-06-13T05:15:00Z</cp:lastPrinted>
  <dcterms:created xsi:type="dcterms:W3CDTF">2019-08-13T05:22:00Z</dcterms:created>
  <dcterms:modified xsi:type="dcterms:W3CDTF">2019-08-13T05:48:00Z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0x010100870B990C6666D04E88BE81CF88895AD2</vt:lpwstr>
  </property>
</Properties>
</file>