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D510" w14:textId="303C9B70" w:rsidR="00302A51" w:rsidRPr="00A73CB4" w:rsidRDefault="00302A51" w:rsidP="00BE261C">
      <w:pPr>
        <w:spacing w:after="0" w:line="240" w:lineRule="auto"/>
        <w:rPr>
          <w:rFonts w:ascii="Arial" w:hAnsi="Arial" w:cs="Arial"/>
          <w:b/>
          <w:bCs/>
        </w:rPr>
      </w:pPr>
      <w:r w:rsidRPr="00A73CB4">
        <w:rPr>
          <w:rFonts w:ascii="Arial" w:hAnsi="Arial" w:cs="Arial"/>
          <w:b/>
          <w:bCs/>
        </w:rPr>
        <w:t xml:space="preserve">Development and Validation of A High-Performance Liquid Chromatography Method for the Simultanous Quantification </w:t>
      </w:r>
      <w:r w:rsidR="00907426" w:rsidRPr="00A73CB4">
        <w:rPr>
          <w:rFonts w:ascii="Arial" w:hAnsi="Arial" w:cs="Arial"/>
          <w:b/>
          <w:bCs/>
        </w:rPr>
        <w:t>o</w:t>
      </w:r>
      <w:r w:rsidRPr="00A73CB4">
        <w:rPr>
          <w:rFonts w:ascii="Arial" w:hAnsi="Arial" w:cs="Arial"/>
          <w:b/>
          <w:bCs/>
        </w:rPr>
        <w:t>f 17</w:t>
      </w:r>
      <w:r w:rsidRPr="00A73CB4">
        <w:rPr>
          <w:rFonts w:ascii="Arial" w:hAnsi="Arial" w:cs="Arial"/>
          <w:b/>
          <w:bCs/>
        </w:rPr>
        <w:sym w:font="Symbol" w:char="F062"/>
      </w:r>
      <w:r w:rsidRPr="00A73CB4">
        <w:rPr>
          <w:rFonts w:ascii="Arial" w:hAnsi="Arial" w:cs="Arial"/>
          <w:b/>
          <w:bCs/>
        </w:rPr>
        <w:t>-Estradiol, Testosteron</w:t>
      </w:r>
      <w:r w:rsidR="006D5A00" w:rsidRPr="00A73CB4">
        <w:rPr>
          <w:rFonts w:ascii="Arial" w:hAnsi="Arial" w:cs="Arial"/>
          <w:b/>
          <w:bCs/>
        </w:rPr>
        <w:t>e</w:t>
      </w:r>
      <w:r w:rsidR="00A82D74">
        <w:rPr>
          <w:rFonts w:ascii="Arial" w:hAnsi="Arial" w:cs="Arial"/>
          <w:b/>
          <w:bCs/>
        </w:rPr>
        <w:t>,</w:t>
      </w:r>
      <w:r w:rsidRPr="00A73CB4">
        <w:rPr>
          <w:rFonts w:ascii="Arial" w:hAnsi="Arial" w:cs="Arial"/>
          <w:b/>
          <w:bCs/>
        </w:rPr>
        <w:t xml:space="preserve"> and Melengestrol Acetate</w:t>
      </w:r>
      <w:r w:rsidRPr="00A73CB4" w:rsidDel="004331BC">
        <w:rPr>
          <w:rFonts w:ascii="Arial" w:hAnsi="Arial" w:cs="Arial"/>
          <w:b/>
          <w:bCs/>
        </w:rPr>
        <w:t xml:space="preserve"> </w:t>
      </w:r>
      <w:r w:rsidRPr="00A73CB4">
        <w:rPr>
          <w:rFonts w:ascii="Arial" w:hAnsi="Arial" w:cs="Arial"/>
          <w:b/>
          <w:bCs/>
        </w:rPr>
        <w:t>in Simulated Biological Samples</w:t>
      </w:r>
    </w:p>
    <w:p w14:paraId="79141BD9" w14:textId="061133BF" w:rsidR="00C315D2" w:rsidRPr="003348A7" w:rsidRDefault="00302A51" w:rsidP="00C315D2">
      <w:pPr>
        <w:spacing w:after="0" w:line="240" w:lineRule="auto"/>
        <w:rPr>
          <w:rFonts w:ascii="Arial" w:eastAsia="Calibri" w:hAnsi="Arial" w:cs="Calibri"/>
          <w:bCs/>
          <w:kern w:val="0"/>
          <w:sz w:val="20"/>
          <w:szCs w:val="20"/>
          <w:lang w:val="fr-BE"/>
          <w14:ligatures w14:val="none"/>
        </w:rPr>
      </w:pPr>
      <w:r w:rsidRPr="00A73CB4">
        <w:rPr>
          <w:rFonts w:ascii="Arial" w:eastAsia="Calibri" w:hAnsi="Arial" w:cs="Calibri"/>
          <w:bCs/>
          <w:kern w:val="0"/>
          <w:sz w:val="20"/>
          <w:szCs w:val="20"/>
          <w:lang w:val="fr-BE"/>
          <w14:ligatures w14:val="none"/>
        </w:rPr>
        <w:t>Anh</w:t>
      </w:r>
      <w:r w:rsidR="00C315D2" w:rsidRPr="00A73CB4">
        <w:rPr>
          <w:rFonts w:ascii="Arial" w:eastAsia="Calibri" w:hAnsi="Arial" w:cs="Calibri"/>
          <w:bCs/>
          <w:kern w:val="0"/>
          <w:sz w:val="20"/>
          <w:szCs w:val="20"/>
          <w:lang w:val="fr-BE"/>
          <w14:ligatures w14:val="none"/>
        </w:rPr>
        <w:t xml:space="preserve"> </w:t>
      </w:r>
      <w:r w:rsidRPr="00A73CB4">
        <w:rPr>
          <w:rFonts w:ascii="Arial" w:eastAsia="Calibri" w:hAnsi="Arial" w:cs="Calibri"/>
          <w:bCs/>
          <w:kern w:val="0"/>
          <w:sz w:val="20"/>
          <w:szCs w:val="20"/>
          <w:lang w:val="fr-BE"/>
          <w14:ligatures w14:val="none"/>
        </w:rPr>
        <w:t>H</w:t>
      </w:r>
      <w:r w:rsidR="004A2263" w:rsidRPr="00A73CB4">
        <w:rPr>
          <w:rFonts w:ascii="Arial" w:eastAsia="Calibri" w:hAnsi="Arial" w:cs="Calibri"/>
          <w:bCs/>
          <w:kern w:val="0"/>
          <w:sz w:val="20"/>
          <w:szCs w:val="20"/>
          <w:lang w:val="fr-BE"/>
          <w14:ligatures w14:val="none"/>
        </w:rPr>
        <w:t>V</w:t>
      </w:r>
      <w:r w:rsidR="00C315D2" w:rsidRPr="00A73CB4">
        <w:rPr>
          <w:rFonts w:ascii="Arial" w:eastAsia="Calibri" w:hAnsi="Arial" w:cs="Calibri"/>
          <w:bCs/>
          <w:kern w:val="0"/>
          <w:sz w:val="20"/>
          <w:szCs w:val="20"/>
          <w:lang w:val="fr-BE"/>
          <w14:ligatures w14:val="none"/>
        </w:rPr>
        <w:t xml:space="preserve"> </w:t>
      </w:r>
      <w:r w:rsidRPr="00A73CB4">
        <w:rPr>
          <w:rFonts w:ascii="Arial" w:eastAsia="Calibri" w:hAnsi="Arial" w:cs="Calibri"/>
          <w:bCs/>
          <w:kern w:val="0"/>
          <w:sz w:val="20"/>
          <w:szCs w:val="20"/>
          <w:lang w:val="fr-BE"/>
          <w14:ligatures w14:val="none"/>
        </w:rPr>
        <w:t>Vu</w:t>
      </w:r>
      <w:r w:rsidRPr="00A73CB4">
        <w:rPr>
          <w:rFonts w:ascii="Arial" w:eastAsia="Calibri" w:hAnsi="Arial" w:cs="Calibri"/>
          <w:bCs/>
          <w:kern w:val="0"/>
          <w:sz w:val="20"/>
          <w:szCs w:val="20"/>
          <w:vertAlign w:val="superscript"/>
          <w:lang w:val="fr-BE"/>
          <w14:ligatures w14:val="none"/>
        </w:rPr>
        <w:t>1</w:t>
      </w:r>
      <w:r w:rsidRPr="00A73CB4">
        <w:rPr>
          <w:rFonts w:ascii="Arial" w:eastAsia="Calibri" w:hAnsi="Arial" w:cs="Calibri"/>
          <w:bCs/>
          <w:kern w:val="0"/>
          <w:sz w:val="20"/>
          <w:szCs w:val="20"/>
          <w:lang w:val="fr-BE"/>
          <w14:ligatures w14:val="none"/>
        </w:rPr>
        <w:t xml:space="preserve">, </w:t>
      </w:r>
      <w:r w:rsidR="00394870">
        <w:rPr>
          <w:rFonts w:ascii="Arial" w:eastAsia="Calibri" w:hAnsi="Arial" w:cs="Calibri"/>
          <w:bCs/>
          <w:kern w:val="0"/>
          <w:sz w:val="20"/>
          <w:szCs w:val="20"/>
          <w:lang w:val="fr-BE"/>
          <w14:ligatures w14:val="none"/>
        </w:rPr>
        <w:t>Anh TL Nguyen</w:t>
      </w:r>
      <w:r w:rsidR="00394870">
        <w:rPr>
          <w:rFonts w:ascii="Arial" w:eastAsia="Calibri" w:hAnsi="Arial" w:cs="Calibri"/>
          <w:bCs/>
          <w:kern w:val="0"/>
          <w:sz w:val="20"/>
          <w:szCs w:val="20"/>
          <w:vertAlign w:val="superscript"/>
          <w:lang w:val="fr-BE"/>
          <w14:ligatures w14:val="none"/>
        </w:rPr>
        <w:t>2</w:t>
      </w:r>
      <w:r w:rsidR="00394870">
        <w:rPr>
          <w:rFonts w:ascii="Arial" w:eastAsia="Calibri" w:hAnsi="Arial" w:cs="Calibri"/>
          <w:bCs/>
          <w:kern w:val="0"/>
          <w:sz w:val="20"/>
          <w:szCs w:val="20"/>
          <w:lang w:val="fr-BE"/>
          <w14:ligatures w14:val="none"/>
        </w:rPr>
        <w:t xml:space="preserve">, </w:t>
      </w:r>
      <w:r w:rsidRPr="00A73CB4">
        <w:rPr>
          <w:rFonts w:ascii="Arial" w:eastAsia="Calibri" w:hAnsi="Arial" w:cs="Calibri"/>
          <w:bCs/>
          <w:kern w:val="0"/>
          <w:sz w:val="20"/>
          <w:szCs w:val="20"/>
          <w:lang w:val="fr-BE"/>
          <w14:ligatures w14:val="none"/>
        </w:rPr>
        <w:t>Trang T Pham</w:t>
      </w:r>
      <w:r w:rsidRPr="00A73CB4">
        <w:rPr>
          <w:rFonts w:ascii="Arial" w:eastAsia="Calibri" w:hAnsi="Arial" w:cs="Calibri"/>
          <w:bCs/>
          <w:kern w:val="0"/>
          <w:sz w:val="20"/>
          <w:szCs w:val="20"/>
          <w:vertAlign w:val="superscript"/>
          <w:lang w:val="fr-BE"/>
          <w14:ligatures w14:val="none"/>
        </w:rPr>
        <w:t>1</w:t>
      </w:r>
      <w:r w:rsidRPr="00A73CB4">
        <w:rPr>
          <w:rFonts w:ascii="Arial" w:eastAsia="Calibri" w:hAnsi="Arial" w:cs="Calibri"/>
          <w:bCs/>
          <w:kern w:val="0"/>
          <w:sz w:val="20"/>
          <w:szCs w:val="20"/>
          <w:lang w:val="fr-BE"/>
          <w14:ligatures w14:val="none"/>
        </w:rPr>
        <w:t>, Tuyen T Nguyen</w:t>
      </w:r>
      <w:r w:rsidRPr="00A73CB4">
        <w:rPr>
          <w:rFonts w:ascii="Arial" w:eastAsia="Calibri" w:hAnsi="Arial" w:cs="Calibri"/>
          <w:bCs/>
          <w:kern w:val="0"/>
          <w:sz w:val="20"/>
          <w:szCs w:val="20"/>
          <w:vertAlign w:val="superscript"/>
          <w:lang w:val="fr-BE"/>
          <w14:ligatures w14:val="none"/>
        </w:rPr>
        <w:t>1</w:t>
      </w:r>
      <w:r w:rsidR="003348A7">
        <w:rPr>
          <w:rFonts w:ascii="Arial" w:eastAsia="Calibri" w:hAnsi="Arial" w:cs="Calibri"/>
          <w:bCs/>
          <w:kern w:val="0"/>
          <w:sz w:val="20"/>
          <w:szCs w:val="20"/>
          <w:lang w:val="fr-BE"/>
          <w14:ligatures w14:val="none"/>
        </w:rPr>
        <w:t xml:space="preserve">, </w:t>
      </w:r>
      <w:r w:rsidR="006A413B" w:rsidRPr="00A73CB4">
        <w:rPr>
          <w:rFonts w:ascii="Arial" w:eastAsia="Calibri" w:hAnsi="Arial" w:cs="Calibri"/>
          <w:b/>
          <w:kern w:val="0"/>
          <w:sz w:val="20"/>
          <w:szCs w:val="20"/>
          <w:u w:val="single"/>
          <w:lang w:val="fr-BE"/>
          <w14:ligatures w14:val="none"/>
        </w:rPr>
        <w:t>Thuan TM Nguyen</w:t>
      </w:r>
      <w:r w:rsidR="006A413B" w:rsidRPr="00A73CB4">
        <w:rPr>
          <w:rFonts w:ascii="Arial" w:eastAsia="Calibri" w:hAnsi="Arial" w:cs="Calibri"/>
          <w:b/>
          <w:kern w:val="0"/>
          <w:sz w:val="20"/>
          <w:szCs w:val="20"/>
          <w:u w:val="single"/>
          <w:vertAlign w:val="superscript"/>
          <w:lang w:val="fr-BE"/>
          <w14:ligatures w14:val="none"/>
        </w:rPr>
        <w:t>1</w:t>
      </w:r>
    </w:p>
    <w:p w14:paraId="02D3F49E" w14:textId="1A812C20" w:rsidR="001B4F7C" w:rsidRDefault="001B4F7C" w:rsidP="4FE71DF4">
      <w:pPr>
        <w:spacing w:after="0" w:line="240" w:lineRule="auto"/>
        <w:rPr>
          <w:rFonts w:ascii="Arial" w:eastAsia="Calibri" w:hAnsi="Arial" w:cs="Calibri"/>
          <w:bCs/>
          <w:kern w:val="0"/>
          <w:sz w:val="20"/>
          <w:szCs w:val="20"/>
          <w14:ligatures w14:val="none"/>
        </w:rPr>
      </w:pPr>
      <w:r w:rsidRPr="00A73CB4">
        <w:rPr>
          <w:rFonts w:ascii="Arial" w:eastAsia="Calibri" w:hAnsi="Arial" w:cs="Calibri"/>
          <w:bCs/>
          <w:kern w:val="0"/>
          <w:sz w:val="20"/>
          <w:szCs w:val="20"/>
          <w14:ligatures w14:val="none"/>
        </w:rPr>
        <w:t>Department of Biochemistry, Faculty of Pharmacy, University of Medicine and Pharmacy at Ho Chi Minh City</w:t>
      </w:r>
      <w:r w:rsidRPr="00A73CB4">
        <w:rPr>
          <w:rFonts w:ascii="Arial" w:eastAsia="Calibri" w:hAnsi="Arial" w:cs="Calibri"/>
          <w:bCs/>
          <w:kern w:val="0"/>
          <w:sz w:val="20"/>
          <w:szCs w:val="20"/>
          <w:vertAlign w:val="superscript"/>
          <w14:ligatures w14:val="none"/>
        </w:rPr>
        <w:t>1</w:t>
      </w:r>
      <w:r w:rsidRPr="00A73CB4">
        <w:rPr>
          <w:rFonts w:ascii="Arial" w:eastAsia="Calibri" w:hAnsi="Arial" w:cs="Calibri"/>
          <w:bCs/>
          <w:kern w:val="0"/>
          <w:sz w:val="20"/>
          <w:szCs w:val="20"/>
          <w14:ligatures w14:val="none"/>
        </w:rPr>
        <w:t>, Ho Chi Minh City,</w:t>
      </w:r>
      <w:r w:rsidR="0048148C" w:rsidRPr="00A73CB4">
        <w:rPr>
          <w:rFonts w:ascii="Arial" w:eastAsia="Calibri" w:hAnsi="Arial" w:cs="Calibri"/>
          <w:bCs/>
          <w:kern w:val="0"/>
          <w:sz w:val="20"/>
          <w:szCs w:val="20"/>
          <w14:ligatures w14:val="none"/>
        </w:rPr>
        <w:t xml:space="preserve"> </w:t>
      </w:r>
      <w:r w:rsidRPr="00A73CB4">
        <w:rPr>
          <w:rFonts w:ascii="Arial" w:eastAsia="Calibri" w:hAnsi="Arial" w:cs="Calibri"/>
          <w:bCs/>
          <w:kern w:val="0"/>
          <w:sz w:val="20"/>
          <w:szCs w:val="20"/>
          <w14:ligatures w14:val="none"/>
        </w:rPr>
        <w:t>Viet</w:t>
      </w:r>
      <w:r w:rsidR="00386D01" w:rsidRPr="00A73CB4">
        <w:rPr>
          <w:rFonts w:ascii="Arial" w:eastAsia="Calibri" w:hAnsi="Arial" w:cs="Calibri"/>
          <w:bCs/>
          <w:kern w:val="0"/>
          <w:sz w:val="20"/>
          <w:szCs w:val="20"/>
          <w14:ligatures w14:val="none"/>
        </w:rPr>
        <w:t xml:space="preserve"> </w:t>
      </w:r>
      <w:r w:rsidRPr="00A73CB4">
        <w:rPr>
          <w:rFonts w:ascii="Arial" w:eastAsia="Calibri" w:hAnsi="Arial" w:cs="Calibri"/>
          <w:bCs/>
          <w:kern w:val="0"/>
          <w:sz w:val="20"/>
          <w:szCs w:val="20"/>
          <w14:ligatures w14:val="none"/>
        </w:rPr>
        <w:t>Nam</w:t>
      </w:r>
    </w:p>
    <w:p w14:paraId="2DD37039" w14:textId="422E174C" w:rsidR="00C315D2" w:rsidRDefault="00A82D74" w:rsidP="00C315D2">
      <w:pPr>
        <w:spacing w:after="0" w:line="240" w:lineRule="auto"/>
        <w:rPr>
          <w:rFonts w:ascii="Arial" w:eastAsia="Calibri" w:hAnsi="Arial" w:cs="Calibri"/>
          <w:bCs/>
          <w:kern w:val="0"/>
          <w:sz w:val="20"/>
          <w:szCs w:val="20"/>
          <w14:ligatures w14:val="none"/>
        </w:rPr>
      </w:pPr>
      <w:r w:rsidRPr="00A82D74">
        <w:rPr>
          <w:rFonts w:ascii="Arial" w:eastAsia="Calibri" w:hAnsi="Arial" w:cs="Calibri"/>
          <w:bCs/>
          <w:kern w:val="0"/>
          <w:sz w:val="20"/>
          <w:szCs w:val="20"/>
          <w14:ligatures w14:val="none"/>
        </w:rPr>
        <w:t>Institute of Public Health Ho Chi Minh City</w:t>
      </w:r>
      <w:r>
        <w:rPr>
          <w:rFonts w:ascii="Arial" w:eastAsia="Calibri" w:hAnsi="Arial" w:cs="Calibri"/>
          <w:bCs/>
          <w:kern w:val="0"/>
          <w:sz w:val="20"/>
          <w:szCs w:val="20"/>
          <w:vertAlign w:val="superscript"/>
          <w14:ligatures w14:val="none"/>
        </w:rPr>
        <w:t>2</w:t>
      </w:r>
      <w:r w:rsidRPr="00A73CB4">
        <w:rPr>
          <w:rFonts w:ascii="Arial" w:eastAsia="Calibri" w:hAnsi="Arial" w:cs="Calibri"/>
          <w:bCs/>
          <w:kern w:val="0"/>
          <w:sz w:val="20"/>
          <w:szCs w:val="20"/>
          <w14:ligatures w14:val="none"/>
        </w:rPr>
        <w:t>, Ho Chi Minh City, Viet Nam</w:t>
      </w:r>
    </w:p>
    <w:p w14:paraId="7D408BB5" w14:textId="77777777" w:rsidR="00A82D74" w:rsidRPr="00A82D74" w:rsidRDefault="00A82D74" w:rsidP="00C315D2">
      <w:pPr>
        <w:spacing w:after="0" w:line="240" w:lineRule="auto"/>
        <w:rPr>
          <w:rFonts w:ascii="Arial" w:eastAsia="Calibri" w:hAnsi="Arial" w:cs="Calibri"/>
          <w:bCs/>
          <w:kern w:val="0"/>
          <w:sz w:val="20"/>
          <w:szCs w:val="20"/>
          <w14:ligatures w14:val="none"/>
        </w:rPr>
      </w:pPr>
    </w:p>
    <w:p w14:paraId="38EC1CC2" w14:textId="573E05C6" w:rsidR="006D5A00" w:rsidRPr="00A73CB4" w:rsidRDefault="00B8473A" w:rsidP="004A2263">
      <w:pPr>
        <w:spacing w:after="0" w:line="240" w:lineRule="auto"/>
        <w:jc w:val="both"/>
        <w:rPr>
          <w:rFonts w:ascii="Arial" w:eastAsia="Calibri" w:hAnsi="Arial" w:cs="Calibri"/>
          <w:bCs/>
          <w:kern w:val="0"/>
          <w:sz w:val="20"/>
          <w:szCs w:val="20"/>
          <w14:ligatures w14:val="none"/>
        </w:rPr>
      </w:pPr>
      <w:r w:rsidRPr="00A73CB4">
        <w:rPr>
          <w:rFonts w:ascii="Arial" w:eastAsia="Calibri" w:hAnsi="Arial" w:cs="Calibri"/>
          <w:b/>
          <w:kern w:val="0"/>
          <w:sz w:val="20"/>
          <w:szCs w:val="20"/>
          <w14:ligatures w14:val="none"/>
        </w:rPr>
        <w:t>Background and aims</w:t>
      </w:r>
      <w:r w:rsidR="00C315D2" w:rsidRPr="00A73CB4">
        <w:rPr>
          <w:rFonts w:ascii="Arial" w:eastAsia="Calibri" w:hAnsi="Arial" w:cs="Calibri"/>
          <w:b/>
          <w:kern w:val="0"/>
          <w:sz w:val="20"/>
          <w:szCs w:val="20"/>
          <w14:ligatures w14:val="none"/>
        </w:rPr>
        <w:t>.</w:t>
      </w:r>
      <w:r w:rsidR="00C315D2" w:rsidRPr="00A73CB4">
        <w:rPr>
          <w:rFonts w:ascii="Arial" w:eastAsia="Calibri" w:hAnsi="Arial" w:cs="Calibri"/>
          <w:bCs/>
          <w:kern w:val="0"/>
          <w:sz w:val="20"/>
          <w:szCs w:val="20"/>
          <w14:ligatures w14:val="none"/>
        </w:rPr>
        <w:t xml:space="preserve"> </w:t>
      </w:r>
      <w:r w:rsidR="006D5A00" w:rsidRPr="00A73CB4">
        <w:rPr>
          <w:rFonts w:ascii="Arial" w:eastAsia="Calibri" w:hAnsi="Arial" w:cs="Calibri"/>
          <w:bCs/>
          <w:kern w:val="0"/>
          <w:sz w:val="20"/>
          <w:szCs w:val="20"/>
          <w14:ligatures w14:val="none"/>
        </w:rPr>
        <w:t>17β-Estradiol (E2), Testosterone (TE)</w:t>
      </w:r>
      <w:r w:rsidR="00E67CA2" w:rsidRPr="00A73CB4">
        <w:rPr>
          <w:rFonts w:ascii="Arial" w:eastAsia="Calibri" w:hAnsi="Arial" w:cs="Calibri"/>
          <w:bCs/>
          <w:kern w:val="0"/>
          <w:sz w:val="20"/>
          <w:szCs w:val="20"/>
          <w14:ligatures w14:val="none"/>
        </w:rPr>
        <w:t>,</w:t>
      </w:r>
      <w:r w:rsidR="006D5A00" w:rsidRPr="00A73CB4">
        <w:rPr>
          <w:rFonts w:ascii="Arial" w:eastAsia="Calibri" w:hAnsi="Arial" w:cs="Calibri"/>
          <w:bCs/>
          <w:kern w:val="0"/>
          <w:sz w:val="20"/>
          <w:szCs w:val="20"/>
          <w14:ligatures w14:val="none"/>
        </w:rPr>
        <w:t xml:space="preserve"> and Melengestrol acetate (MGA) are hormones commonly used to promote growth in livestock. The residus of these hormones in food can cause many health risks. The objective of this study was to develop a </w:t>
      </w:r>
      <w:r w:rsidR="007C25D3" w:rsidRPr="00A73CB4">
        <w:rPr>
          <w:rFonts w:ascii="Arial" w:eastAsia="Calibri" w:hAnsi="Arial" w:cs="Calibri"/>
          <w:bCs/>
          <w:kern w:val="0"/>
          <w:sz w:val="20"/>
          <w:szCs w:val="20"/>
          <w14:ligatures w14:val="none"/>
        </w:rPr>
        <w:t>HPLC-PDA</w:t>
      </w:r>
      <w:r w:rsidR="006D5A00" w:rsidRPr="00A73CB4">
        <w:rPr>
          <w:rFonts w:ascii="Arial" w:eastAsia="Calibri" w:hAnsi="Arial" w:cs="Calibri"/>
          <w:bCs/>
          <w:kern w:val="0"/>
          <w:sz w:val="20"/>
          <w:szCs w:val="20"/>
          <w14:ligatures w14:val="none"/>
        </w:rPr>
        <w:t xml:space="preserve"> method </w:t>
      </w:r>
      <w:r w:rsidR="007C25D3" w:rsidRPr="00A73CB4">
        <w:rPr>
          <w:rFonts w:ascii="Arial" w:eastAsia="Calibri" w:hAnsi="Arial" w:cs="Calibri"/>
          <w:bCs/>
          <w:kern w:val="0"/>
          <w:sz w:val="20"/>
          <w:szCs w:val="20"/>
          <w14:ligatures w14:val="none"/>
        </w:rPr>
        <w:t>to determine</w:t>
      </w:r>
      <w:r w:rsidR="006D5A00" w:rsidRPr="00A73CB4">
        <w:rPr>
          <w:rFonts w:ascii="Arial" w:eastAsia="Calibri" w:hAnsi="Arial" w:cs="Calibri"/>
          <w:bCs/>
          <w:kern w:val="0"/>
          <w:sz w:val="20"/>
          <w:szCs w:val="20"/>
          <w14:ligatures w14:val="none"/>
        </w:rPr>
        <w:t xml:space="preserve"> these steroid hormones</w:t>
      </w:r>
      <w:r w:rsidR="007C25D3" w:rsidRPr="00A73CB4">
        <w:rPr>
          <w:rFonts w:ascii="Arial" w:eastAsia="Calibri" w:hAnsi="Arial" w:cs="Calibri"/>
          <w:bCs/>
          <w:kern w:val="0"/>
          <w:sz w:val="20"/>
          <w:szCs w:val="20"/>
          <w14:ligatures w14:val="none"/>
        </w:rPr>
        <w:t xml:space="preserve"> in </w:t>
      </w:r>
      <w:r w:rsidR="007C25D3" w:rsidRPr="00A73CB4">
        <w:rPr>
          <w:rFonts w:ascii="Arial" w:hAnsi="Arial" w:cs="Arial"/>
          <w:bCs/>
          <w:sz w:val="20"/>
          <w:szCs w:val="20"/>
        </w:rPr>
        <w:t>simulated biological samples</w:t>
      </w:r>
      <w:r w:rsidR="007C25D3" w:rsidRPr="00A73CB4">
        <w:rPr>
          <w:rFonts w:ascii="Arial" w:eastAsia="Calibri" w:hAnsi="Arial" w:cs="Calibri"/>
          <w:bCs/>
          <w:kern w:val="0"/>
          <w:sz w:val="20"/>
          <w:szCs w:val="20"/>
          <w14:ligatures w14:val="none"/>
        </w:rPr>
        <w:t>.</w:t>
      </w:r>
    </w:p>
    <w:p w14:paraId="15D93483" w14:textId="77777777" w:rsidR="00C315D2" w:rsidRPr="00A73CB4" w:rsidRDefault="00C315D2" w:rsidP="00C315D2">
      <w:pPr>
        <w:spacing w:after="0" w:line="240" w:lineRule="auto"/>
        <w:jc w:val="both"/>
        <w:rPr>
          <w:rFonts w:ascii="Arial" w:eastAsia="Calibri" w:hAnsi="Arial" w:cs="Calibri"/>
          <w:b/>
          <w:kern w:val="0"/>
          <w:sz w:val="20"/>
          <w:szCs w:val="20"/>
          <w14:ligatures w14:val="none"/>
        </w:rPr>
      </w:pPr>
    </w:p>
    <w:p w14:paraId="680AD03B" w14:textId="170C8B05" w:rsidR="000C36CD" w:rsidRPr="00A73CB4" w:rsidRDefault="00C315D2" w:rsidP="00211D4E">
      <w:pPr>
        <w:spacing w:after="0" w:line="240" w:lineRule="auto"/>
        <w:jc w:val="both"/>
        <w:rPr>
          <w:rFonts w:ascii="Arial" w:eastAsia="Calibri" w:hAnsi="Arial" w:cs="Calibri"/>
          <w:bCs/>
          <w:kern w:val="0"/>
          <w:sz w:val="20"/>
          <w:szCs w:val="20"/>
          <w14:ligatures w14:val="none"/>
        </w:rPr>
      </w:pPr>
      <w:r w:rsidRPr="00A73CB4">
        <w:rPr>
          <w:rFonts w:ascii="Arial" w:eastAsia="Calibri" w:hAnsi="Arial" w:cs="Calibri"/>
          <w:b/>
          <w:kern w:val="0"/>
          <w:sz w:val="20"/>
          <w:szCs w:val="20"/>
          <w14:ligatures w14:val="none"/>
        </w:rPr>
        <w:t>Methods.</w:t>
      </w:r>
      <w:r w:rsidRPr="00A73CB4">
        <w:rPr>
          <w:rFonts w:ascii="Arial" w:eastAsia="Calibri" w:hAnsi="Arial" w:cs="Calibri"/>
          <w:bCs/>
          <w:kern w:val="0"/>
          <w:sz w:val="20"/>
          <w:szCs w:val="20"/>
          <w14:ligatures w14:val="none"/>
        </w:rPr>
        <w:t xml:space="preserve"> </w:t>
      </w:r>
      <w:r w:rsidR="006D5A00" w:rsidRPr="00A73CB4">
        <w:rPr>
          <w:rFonts w:ascii="Arial" w:eastAsia="Calibri" w:hAnsi="Arial" w:cs="Calibri"/>
          <w:bCs/>
          <w:kern w:val="0"/>
          <w:sz w:val="20"/>
          <w:szCs w:val="20"/>
          <w14:ligatures w14:val="none"/>
        </w:rPr>
        <w:t>17α-methyltestosteron as internal standard (IS)</w:t>
      </w:r>
      <w:r w:rsidR="00E67CA2" w:rsidRPr="00A73CB4">
        <w:rPr>
          <w:rFonts w:ascii="Arial" w:eastAsia="Calibri" w:hAnsi="Arial" w:cs="Calibri"/>
          <w:bCs/>
          <w:kern w:val="0"/>
          <w:sz w:val="20"/>
          <w:szCs w:val="20"/>
          <w14:ligatures w14:val="none"/>
        </w:rPr>
        <w:t xml:space="preserve"> and </w:t>
      </w:r>
      <w:r w:rsidR="00E67CA2" w:rsidRPr="00A73CB4">
        <w:rPr>
          <w:rFonts w:ascii="Arial" w:eastAsia="Calibri" w:hAnsi="Arial" w:cs="Calibri"/>
          <w:bCs/>
          <w:kern w:val="0"/>
          <w:sz w:val="20"/>
          <w:szCs w:val="20"/>
          <w14:ligatures w14:val="none"/>
        </w:rPr>
        <w:t>th</w:t>
      </w:r>
      <w:r w:rsidR="00E67CA2" w:rsidRPr="00A73CB4">
        <w:rPr>
          <w:rFonts w:ascii="Arial" w:eastAsia="Calibri" w:hAnsi="Arial" w:cs="Calibri"/>
          <w:bCs/>
          <w:kern w:val="0"/>
          <w:sz w:val="20"/>
          <w:szCs w:val="20"/>
          <w14:ligatures w14:val="none"/>
        </w:rPr>
        <w:t>ree</w:t>
      </w:r>
      <w:r w:rsidR="00E67CA2" w:rsidRPr="00A73CB4">
        <w:rPr>
          <w:rFonts w:ascii="Arial" w:eastAsia="Calibri" w:hAnsi="Arial" w:cs="Calibri"/>
          <w:bCs/>
          <w:kern w:val="0"/>
          <w:sz w:val="20"/>
          <w:szCs w:val="20"/>
          <w14:ligatures w14:val="none"/>
        </w:rPr>
        <w:t xml:space="preserve"> steroid hormones</w:t>
      </w:r>
      <w:r w:rsidR="00E67CA2" w:rsidRPr="00A73CB4">
        <w:rPr>
          <w:rFonts w:ascii="Arial" w:eastAsia="Calibri" w:hAnsi="Arial" w:cs="Calibri"/>
          <w:bCs/>
          <w:kern w:val="0"/>
          <w:sz w:val="20"/>
          <w:szCs w:val="20"/>
          <w14:ligatures w14:val="none"/>
        </w:rPr>
        <w:t xml:space="preserve"> </w:t>
      </w:r>
      <w:r w:rsidR="006D5A00" w:rsidRPr="00A73CB4">
        <w:rPr>
          <w:rFonts w:ascii="Arial" w:eastAsia="Calibri" w:hAnsi="Arial" w:cs="Calibri"/>
          <w:bCs/>
          <w:kern w:val="0"/>
          <w:sz w:val="20"/>
          <w:szCs w:val="20"/>
          <w14:ligatures w14:val="none"/>
        </w:rPr>
        <w:t xml:space="preserve">were extracted from simulated biological samples by </w:t>
      </w:r>
      <w:r w:rsidR="00207D9F" w:rsidRPr="00A73CB4">
        <w:rPr>
          <w:rFonts w:ascii="Arial" w:eastAsia="Calibri" w:hAnsi="Arial" w:cs="Calibri"/>
          <w:bCs/>
          <w:kern w:val="0"/>
          <w:sz w:val="20"/>
          <w:szCs w:val="20"/>
          <w14:ligatures w14:val="none"/>
        </w:rPr>
        <w:t xml:space="preserve">a </w:t>
      </w:r>
      <w:r w:rsidR="006D5A00" w:rsidRPr="00A73CB4">
        <w:rPr>
          <w:rFonts w:ascii="Arial" w:eastAsia="Calibri" w:hAnsi="Arial" w:cs="Calibri"/>
          <w:bCs/>
          <w:kern w:val="0"/>
          <w:sz w:val="20"/>
          <w:szCs w:val="20"/>
          <w14:ligatures w14:val="none"/>
        </w:rPr>
        <w:t xml:space="preserve">mixture </w:t>
      </w:r>
      <w:r w:rsidR="00207D9F" w:rsidRPr="00A73CB4">
        <w:rPr>
          <w:rFonts w:ascii="Arial" w:eastAsia="Calibri" w:hAnsi="Arial" w:cs="Calibri"/>
          <w:bCs/>
          <w:kern w:val="0"/>
          <w:sz w:val="20"/>
          <w:szCs w:val="20"/>
          <w14:ligatures w14:val="none"/>
        </w:rPr>
        <w:t>of</w:t>
      </w:r>
      <w:r w:rsidR="006D5A00" w:rsidRPr="00A73CB4">
        <w:rPr>
          <w:rFonts w:ascii="Arial" w:eastAsia="Calibri" w:hAnsi="Arial" w:cs="Calibri"/>
          <w:bCs/>
          <w:kern w:val="0"/>
          <w:sz w:val="20"/>
          <w:szCs w:val="20"/>
          <w14:ligatures w14:val="none"/>
        </w:rPr>
        <w:t xml:space="preserve"> ethyl acetate</w:t>
      </w:r>
      <w:r w:rsidR="00E67CA2" w:rsidRPr="00A73CB4">
        <w:rPr>
          <w:rFonts w:ascii="Arial" w:eastAsia="Calibri" w:hAnsi="Arial" w:cs="Calibri"/>
          <w:bCs/>
          <w:kern w:val="0"/>
          <w:sz w:val="20"/>
          <w:szCs w:val="20"/>
          <w14:ligatures w14:val="none"/>
        </w:rPr>
        <w:t>:</w:t>
      </w:r>
      <w:r w:rsidR="006D5A00" w:rsidRPr="00A73CB4">
        <w:rPr>
          <w:rFonts w:ascii="Arial" w:eastAsia="Calibri" w:hAnsi="Arial" w:cs="Calibri"/>
          <w:bCs/>
          <w:kern w:val="0"/>
          <w:sz w:val="20"/>
          <w:szCs w:val="20"/>
          <w14:ligatures w14:val="none"/>
        </w:rPr>
        <w:t>methanol</w:t>
      </w:r>
      <w:r w:rsidR="000C36CD" w:rsidRPr="00A73CB4">
        <w:rPr>
          <w:rFonts w:ascii="Arial" w:eastAsia="Calibri" w:hAnsi="Arial" w:cs="Calibri"/>
          <w:bCs/>
          <w:kern w:val="0"/>
          <w:sz w:val="20"/>
          <w:szCs w:val="20"/>
          <w14:ligatures w14:val="none"/>
        </w:rPr>
        <w:t xml:space="preserve"> (7:3, v/v)</w:t>
      </w:r>
      <w:r w:rsidR="006D5A00" w:rsidRPr="00A73CB4">
        <w:rPr>
          <w:rFonts w:ascii="Arial" w:eastAsia="Calibri" w:hAnsi="Arial" w:cs="Calibri"/>
          <w:bCs/>
          <w:kern w:val="0"/>
          <w:sz w:val="20"/>
          <w:szCs w:val="20"/>
          <w14:ligatures w14:val="none"/>
        </w:rPr>
        <w:t>. 10 µL of extracts were injected onto Thermo Scientific Hypersil™ ODS C18 column maintained at 27°C on a Waters 2695 XE equipped with a PDA detector set at 278nm for E2</w:t>
      </w:r>
      <w:r w:rsidR="007C25D3" w:rsidRPr="00A73CB4">
        <w:rPr>
          <w:rFonts w:ascii="Arial" w:eastAsia="Calibri" w:hAnsi="Arial" w:cs="Calibri"/>
          <w:bCs/>
          <w:kern w:val="0"/>
          <w:sz w:val="20"/>
          <w:szCs w:val="20"/>
          <w14:ligatures w14:val="none"/>
        </w:rPr>
        <w:t>;</w:t>
      </w:r>
      <w:r w:rsidR="006D5A00" w:rsidRPr="00A73CB4">
        <w:rPr>
          <w:rFonts w:ascii="Arial" w:eastAsia="Calibri" w:hAnsi="Arial" w:cs="Calibri"/>
          <w:bCs/>
          <w:kern w:val="0"/>
          <w:sz w:val="20"/>
          <w:szCs w:val="20"/>
          <w14:ligatures w14:val="none"/>
        </w:rPr>
        <w:t xml:space="preserve"> 244nm for TE and IS, and 290nm for MGA.</w:t>
      </w:r>
      <w:r w:rsidR="000C36CD" w:rsidRPr="00A73CB4">
        <w:rPr>
          <w:rFonts w:ascii="Arial" w:eastAsia="Calibri" w:hAnsi="Arial" w:cs="Calibri"/>
          <w:bCs/>
          <w:kern w:val="0"/>
          <w:sz w:val="20"/>
          <w:szCs w:val="20"/>
          <w14:ligatures w14:val="none"/>
        </w:rPr>
        <w:t xml:space="preserve"> The mobile phase consisted of a mixture of acetonitrile</w:t>
      </w:r>
      <w:r w:rsidR="007C25D3" w:rsidRPr="00A73CB4">
        <w:rPr>
          <w:rFonts w:ascii="Arial" w:eastAsia="Calibri" w:hAnsi="Arial" w:cs="Calibri"/>
          <w:bCs/>
          <w:kern w:val="0"/>
          <w:sz w:val="20"/>
          <w:szCs w:val="20"/>
          <w14:ligatures w14:val="none"/>
        </w:rPr>
        <w:t>:</w:t>
      </w:r>
      <w:r w:rsidR="000C36CD" w:rsidRPr="00A73CB4">
        <w:rPr>
          <w:rFonts w:ascii="Arial" w:eastAsia="Calibri" w:hAnsi="Arial" w:cs="Calibri"/>
          <w:bCs/>
          <w:kern w:val="0"/>
          <w:sz w:val="20"/>
          <w:szCs w:val="20"/>
          <w14:ligatures w14:val="none"/>
        </w:rPr>
        <w:t>methanol</w:t>
      </w:r>
      <w:r w:rsidR="007C25D3" w:rsidRPr="00A73CB4">
        <w:rPr>
          <w:rFonts w:ascii="Arial" w:eastAsia="Calibri" w:hAnsi="Arial" w:cs="Calibri"/>
          <w:bCs/>
          <w:kern w:val="0"/>
          <w:sz w:val="20"/>
          <w:szCs w:val="20"/>
          <w14:ligatures w14:val="none"/>
        </w:rPr>
        <w:t>:</w:t>
      </w:r>
      <w:r w:rsidR="000C36CD" w:rsidRPr="00A73CB4">
        <w:rPr>
          <w:rFonts w:ascii="Arial" w:eastAsia="Calibri" w:hAnsi="Arial" w:cs="Calibri"/>
          <w:bCs/>
          <w:kern w:val="0"/>
          <w:sz w:val="20"/>
          <w:szCs w:val="20"/>
          <w14:ligatures w14:val="none"/>
        </w:rPr>
        <w:t>water (20:57:23, v/v) set at a flow rate of 1 mL/min. The validation criteria were evaluated according to FDA guidelines 2022.</w:t>
      </w:r>
    </w:p>
    <w:p w14:paraId="18AD2694" w14:textId="77777777" w:rsidR="000C36CD" w:rsidRPr="00A73CB4" w:rsidRDefault="000C36CD" w:rsidP="00211D4E">
      <w:pPr>
        <w:spacing w:after="0" w:line="240" w:lineRule="auto"/>
        <w:jc w:val="both"/>
        <w:rPr>
          <w:rFonts w:ascii="Arial" w:eastAsia="Calibri" w:hAnsi="Arial" w:cs="Calibri"/>
          <w:bCs/>
          <w:kern w:val="0"/>
          <w:sz w:val="20"/>
          <w:szCs w:val="20"/>
          <w14:ligatures w14:val="none"/>
        </w:rPr>
      </w:pPr>
    </w:p>
    <w:p w14:paraId="21EC23D3" w14:textId="4DB95E72" w:rsidR="009A1D74" w:rsidRPr="00A73CB4" w:rsidRDefault="00795378" w:rsidP="00D75D83">
      <w:pPr>
        <w:spacing w:after="0" w:line="240" w:lineRule="auto"/>
        <w:jc w:val="both"/>
        <w:rPr>
          <w:rFonts w:ascii="Arial" w:eastAsia="Calibri" w:hAnsi="Arial" w:cs="Arial"/>
          <w:kern w:val="0"/>
          <w:sz w:val="20"/>
          <w:szCs w:val="20"/>
          <w14:ligatures w14:val="none"/>
        </w:rPr>
      </w:pPr>
      <w:r w:rsidRPr="00A73CB4">
        <w:rPr>
          <w:rFonts w:ascii="Arial" w:eastAsia="Calibri" w:hAnsi="Arial" w:cs="Arial"/>
          <w:b/>
          <w:bCs/>
          <w:kern w:val="0"/>
          <w:sz w:val="20"/>
          <w:szCs w:val="20"/>
          <w14:ligatures w14:val="none"/>
        </w:rPr>
        <w:t>Results.</w:t>
      </w:r>
      <w:r w:rsidR="005674DD" w:rsidRPr="00A73CB4">
        <w:rPr>
          <w:rFonts w:ascii="Arial" w:eastAsia="Calibri" w:hAnsi="Arial" w:cs="Arial"/>
          <w:b/>
          <w:bCs/>
          <w:kern w:val="0"/>
          <w:sz w:val="20"/>
          <w:szCs w:val="20"/>
          <w14:ligatures w14:val="none"/>
        </w:rPr>
        <w:t xml:space="preserve"> </w:t>
      </w:r>
      <w:r w:rsidR="000C36CD" w:rsidRPr="00A73CB4">
        <w:rPr>
          <w:rFonts w:ascii="Arial" w:eastAsia="Calibri" w:hAnsi="Arial" w:cs="Arial"/>
          <w:kern w:val="0"/>
          <w:sz w:val="20"/>
          <w:szCs w:val="20"/>
          <w14:ligatures w14:val="none"/>
        </w:rPr>
        <w:t>Total run time was 10 minutes. The retention times for E2, TE, IS</w:t>
      </w:r>
      <w:r w:rsidR="00207D9F" w:rsidRPr="00A73CB4">
        <w:rPr>
          <w:rFonts w:ascii="Arial" w:eastAsia="Calibri" w:hAnsi="Arial" w:cs="Arial"/>
          <w:kern w:val="0"/>
          <w:sz w:val="20"/>
          <w:szCs w:val="20"/>
          <w14:ligatures w14:val="none"/>
        </w:rPr>
        <w:t>,</w:t>
      </w:r>
      <w:r w:rsidR="000C36CD" w:rsidRPr="00A73CB4">
        <w:rPr>
          <w:rFonts w:ascii="Arial" w:eastAsia="Calibri" w:hAnsi="Arial" w:cs="Arial"/>
          <w:kern w:val="0"/>
          <w:sz w:val="20"/>
          <w:szCs w:val="20"/>
          <w14:ligatures w14:val="none"/>
        </w:rPr>
        <w:t xml:space="preserve"> and MGA were </w:t>
      </w:r>
      <w:r w:rsidR="000C36CD" w:rsidRPr="00A73CB4">
        <w:rPr>
          <w:rFonts w:ascii="Arial" w:eastAsia="Calibri" w:hAnsi="Arial" w:cs="Arial"/>
          <w:kern w:val="0"/>
          <w:sz w:val="20"/>
          <w:szCs w:val="20"/>
          <w:lang w:val="en-US"/>
          <w14:ligatures w14:val="none"/>
        </w:rPr>
        <w:t>4.5; 6.1; 5.7 and 7.5</w:t>
      </w:r>
      <w:r w:rsidR="000C36CD" w:rsidRPr="00A73CB4">
        <w:rPr>
          <w:rFonts w:ascii="Arial" w:eastAsia="Calibri" w:hAnsi="Arial" w:cs="Arial"/>
          <w:kern w:val="0"/>
          <w:sz w:val="20"/>
          <w:szCs w:val="20"/>
          <w14:ligatures w14:val="none"/>
        </w:rPr>
        <w:t>min, respectively. Linearity ranged from 0.25-50ppm for E2</w:t>
      </w:r>
      <w:r w:rsidR="00E67CA2" w:rsidRPr="00A73CB4">
        <w:rPr>
          <w:rFonts w:ascii="Arial" w:eastAsia="Calibri" w:hAnsi="Arial" w:cs="Arial"/>
          <w:kern w:val="0"/>
          <w:sz w:val="20"/>
          <w:szCs w:val="20"/>
          <w14:ligatures w14:val="none"/>
        </w:rPr>
        <w:t>,</w:t>
      </w:r>
      <w:r w:rsidR="000C36CD" w:rsidRPr="00A73CB4">
        <w:rPr>
          <w:rFonts w:ascii="Arial" w:eastAsia="Calibri" w:hAnsi="Arial" w:cs="Arial"/>
          <w:kern w:val="0"/>
          <w:sz w:val="20"/>
          <w:szCs w:val="20"/>
          <w14:ligatures w14:val="none"/>
        </w:rPr>
        <w:t xml:space="preserve"> from 0.1-50ppm for TE and MGA. </w:t>
      </w:r>
      <w:r w:rsidR="00207D9F" w:rsidRPr="00A73CB4">
        <w:rPr>
          <w:rFonts w:ascii="Arial" w:eastAsia="Calibri" w:hAnsi="Arial" w:cs="Arial"/>
          <w:kern w:val="0"/>
          <w:sz w:val="20"/>
          <w:szCs w:val="20"/>
          <w14:ligatures w14:val="none"/>
        </w:rPr>
        <w:t>Mean intra-day and inter-day imprecision for E2, TE, and MGA were below 15%.</w:t>
      </w:r>
      <w:r w:rsidR="009B6B89" w:rsidRPr="00A73CB4">
        <w:rPr>
          <w:rFonts w:ascii="Arial" w:eastAsia="Calibri" w:hAnsi="Arial" w:cs="Arial"/>
          <w:kern w:val="0"/>
          <w:sz w:val="20"/>
          <w:szCs w:val="20"/>
          <w14:ligatures w14:val="none"/>
        </w:rPr>
        <w:t xml:space="preserve"> </w:t>
      </w:r>
      <w:r w:rsidR="00207D9F" w:rsidRPr="00A73CB4">
        <w:rPr>
          <w:rFonts w:ascii="Arial" w:eastAsia="Calibri" w:hAnsi="Arial" w:cs="Arial"/>
          <w:kern w:val="0"/>
          <w:sz w:val="20"/>
          <w:szCs w:val="20"/>
          <w14:ligatures w14:val="none"/>
        </w:rPr>
        <w:t>LLOQ</w:t>
      </w:r>
      <w:r w:rsidR="000C36CD" w:rsidRPr="00A73CB4">
        <w:rPr>
          <w:rFonts w:ascii="Arial" w:eastAsia="Calibri" w:hAnsi="Arial" w:cs="Arial"/>
          <w:kern w:val="0"/>
          <w:sz w:val="20"/>
          <w:szCs w:val="20"/>
          <w14:ligatures w14:val="none"/>
        </w:rPr>
        <w:t xml:space="preserve"> was 0.25ppm</w:t>
      </w:r>
      <w:r w:rsidR="00207D9F" w:rsidRPr="00A73CB4">
        <w:rPr>
          <w:rFonts w:ascii="Arial" w:eastAsia="Calibri" w:hAnsi="Arial" w:cs="Arial"/>
          <w:kern w:val="0"/>
          <w:sz w:val="20"/>
          <w:szCs w:val="20"/>
          <w14:ligatures w14:val="none"/>
        </w:rPr>
        <w:t xml:space="preserve"> for E2</w:t>
      </w:r>
      <w:r w:rsidR="000C36CD" w:rsidRPr="00A73CB4">
        <w:rPr>
          <w:rFonts w:ascii="Arial" w:eastAsia="Calibri" w:hAnsi="Arial" w:cs="Arial"/>
          <w:kern w:val="0"/>
          <w:sz w:val="20"/>
          <w:szCs w:val="20"/>
          <w14:ligatures w14:val="none"/>
        </w:rPr>
        <w:t xml:space="preserve">, </w:t>
      </w:r>
      <w:r w:rsidR="00207D9F" w:rsidRPr="00A73CB4">
        <w:rPr>
          <w:rFonts w:ascii="Arial" w:eastAsia="Calibri" w:hAnsi="Arial" w:cs="Arial"/>
          <w:kern w:val="0"/>
          <w:sz w:val="20"/>
          <w:szCs w:val="20"/>
          <w14:ligatures w14:val="none"/>
        </w:rPr>
        <w:t xml:space="preserve">and 0.1ppm </w:t>
      </w:r>
      <w:r w:rsidR="000C36CD" w:rsidRPr="00A73CB4">
        <w:rPr>
          <w:rFonts w:ascii="Arial" w:eastAsia="Calibri" w:hAnsi="Arial" w:cs="Arial"/>
          <w:kern w:val="0"/>
          <w:sz w:val="20"/>
          <w:szCs w:val="20"/>
          <w14:ligatures w14:val="none"/>
        </w:rPr>
        <w:t>f</w:t>
      </w:r>
      <w:r w:rsidR="00207D9F" w:rsidRPr="00A73CB4">
        <w:rPr>
          <w:rFonts w:ascii="Arial" w:eastAsia="Calibri" w:hAnsi="Arial" w:cs="Arial"/>
          <w:kern w:val="0"/>
          <w:sz w:val="20"/>
          <w:szCs w:val="20"/>
          <w14:ligatures w14:val="none"/>
        </w:rPr>
        <w:t xml:space="preserve">or </w:t>
      </w:r>
      <w:r w:rsidR="000C36CD" w:rsidRPr="00A73CB4">
        <w:rPr>
          <w:rFonts w:ascii="Arial" w:eastAsia="Calibri" w:hAnsi="Arial" w:cs="Arial"/>
          <w:kern w:val="0"/>
          <w:sz w:val="20"/>
          <w:szCs w:val="20"/>
          <w14:ligatures w14:val="none"/>
        </w:rPr>
        <w:t>TE and MGA. The stability study displayed</w:t>
      </w:r>
      <w:r w:rsidR="00207D9F" w:rsidRPr="00A73CB4">
        <w:rPr>
          <w:rFonts w:ascii="Arial" w:eastAsia="Calibri" w:hAnsi="Arial" w:cs="Arial"/>
          <w:kern w:val="0"/>
          <w:sz w:val="20"/>
          <w:szCs w:val="20"/>
          <w14:ligatures w14:val="none"/>
        </w:rPr>
        <w:t xml:space="preserve"> the</w:t>
      </w:r>
      <w:r w:rsidR="000C36CD" w:rsidRPr="00A73CB4">
        <w:rPr>
          <w:rFonts w:ascii="Arial" w:eastAsia="Calibri" w:hAnsi="Arial" w:cs="Arial"/>
          <w:kern w:val="0"/>
          <w:sz w:val="20"/>
          <w:szCs w:val="20"/>
          <w14:ligatures w14:val="none"/>
        </w:rPr>
        <w:t xml:space="preserve"> degradation </w:t>
      </w:r>
      <w:r w:rsidR="00207D9F" w:rsidRPr="00A73CB4">
        <w:rPr>
          <w:rFonts w:ascii="Arial" w:eastAsia="Calibri" w:hAnsi="Arial" w:cs="Arial"/>
          <w:kern w:val="0"/>
          <w:sz w:val="20"/>
          <w:szCs w:val="20"/>
          <w14:ligatures w14:val="none"/>
        </w:rPr>
        <w:t xml:space="preserve">of </w:t>
      </w:r>
      <w:r w:rsidR="00E67CA2" w:rsidRPr="00A73CB4">
        <w:rPr>
          <w:rFonts w:ascii="Arial" w:eastAsia="Calibri" w:hAnsi="Arial" w:cs="Arial"/>
          <w:kern w:val="0"/>
          <w:sz w:val="20"/>
          <w:szCs w:val="20"/>
          <w14:ligatures w14:val="none"/>
        </w:rPr>
        <w:t>steroid hormones</w:t>
      </w:r>
      <w:r w:rsidR="00207D9F" w:rsidRPr="00A73CB4">
        <w:rPr>
          <w:rFonts w:ascii="Arial" w:eastAsia="Calibri" w:hAnsi="Arial" w:cs="Arial"/>
          <w:kern w:val="0"/>
          <w:sz w:val="20"/>
          <w:szCs w:val="20"/>
          <w14:ligatures w14:val="none"/>
        </w:rPr>
        <w:t xml:space="preserve"> </w:t>
      </w:r>
      <w:r w:rsidR="000C36CD" w:rsidRPr="00A73CB4">
        <w:rPr>
          <w:rFonts w:ascii="Arial" w:eastAsia="Calibri" w:hAnsi="Arial" w:cs="Arial"/>
          <w:kern w:val="0"/>
          <w:sz w:val="20"/>
          <w:szCs w:val="20"/>
          <w14:ligatures w14:val="none"/>
        </w:rPr>
        <w:t>below 1</w:t>
      </w:r>
      <w:r w:rsidR="00207D9F" w:rsidRPr="00A73CB4">
        <w:rPr>
          <w:rFonts w:ascii="Arial" w:eastAsia="Calibri" w:hAnsi="Arial" w:cs="Arial"/>
          <w:kern w:val="0"/>
          <w:sz w:val="20"/>
          <w:szCs w:val="20"/>
          <w14:ligatures w14:val="none"/>
        </w:rPr>
        <w:t>5</w:t>
      </w:r>
      <w:r w:rsidR="000C36CD" w:rsidRPr="00A73CB4">
        <w:rPr>
          <w:rFonts w:ascii="Arial" w:eastAsia="Calibri" w:hAnsi="Arial" w:cs="Arial"/>
          <w:kern w:val="0"/>
          <w:sz w:val="20"/>
          <w:szCs w:val="20"/>
          <w14:ligatures w14:val="none"/>
        </w:rPr>
        <w:t xml:space="preserve">% after 24 hours at RT. </w:t>
      </w:r>
    </w:p>
    <w:p w14:paraId="1549AED9" w14:textId="77777777" w:rsidR="008A0AA4" w:rsidRPr="00A73CB4" w:rsidRDefault="008A0AA4" w:rsidP="00D75D83">
      <w:pPr>
        <w:spacing w:after="0" w:line="240" w:lineRule="auto"/>
        <w:jc w:val="both"/>
        <w:rPr>
          <w:rFonts w:ascii="Arial" w:eastAsia="Calibri" w:hAnsi="Arial" w:cs="Arial"/>
          <w:kern w:val="0"/>
          <w:sz w:val="20"/>
          <w:szCs w:val="20"/>
          <w14:ligatures w14:val="none"/>
        </w:rPr>
      </w:pPr>
    </w:p>
    <w:p w14:paraId="023E2F8A" w14:textId="3FAAA3A0" w:rsidR="000C36CD" w:rsidRPr="00A73CB4" w:rsidRDefault="009A1D74" w:rsidP="00D75D83">
      <w:pPr>
        <w:spacing w:after="0" w:line="240" w:lineRule="auto"/>
        <w:jc w:val="both"/>
        <w:rPr>
          <w:rFonts w:ascii="Arial" w:eastAsia="Calibri" w:hAnsi="Arial" w:cs="Arial"/>
          <w:kern w:val="0"/>
          <w:sz w:val="20"/>
          <w:szCs w:val="20"/>
          <w14:ligatures w14:val="none"/>
        </w:rPr>
      </w:pPr>
      <w:r w:rsidRPr="00A73CB4">
        <w:rPr>
          <w:rFonts w:ascii="Arial" w:hAnsi="Arial" w:cs="Arial"/>
          <w:b/>
          <w:bCs/>
          <w:sz w:val="20"/>
          <w:szCs w:val="20"/>
        </w:rPr>
        <w:t>Table 1.</w:t>
      </w:r>
      <w:r w:rsidRPr="00A73CB4">
        <w:rPr>
          <w:rFonts w:ascii="Arial" w:hAnsi="Arial" w:cs="Arial"/>
          <w:sz w:val="20"/>
          <w:szCs w:val="20"/>
        </w:rPr>
        <w:t xml:space="preserve"> I</w:t>
      </w:r>
      <w:r w:rsidRPr="00A73CB4">
        <w:rPr>
          <w:rFonts w:ascii="Arial" w:hAnsi="Arial" w:cs="Arial"/>
          <w:sz w:val="20"/>
          <w:szCs w:val="20"/>
          <w:lang w:eastAsia="en-GB"/>
        </w:rPr>
        <w:t xml:space="preserve">ntra-day and inter-day accuracy and imprecision, and recovery for </w:t>
      </w:r>
      <w:r w:rsidR="008A0AA4" w:rsidRPr="00A73CB4">
        <w:rPr>
          <w:rFonts w:ascii="Arial" w:eastAsia="Calibri" w:hAnsi="Arial" w:cs="Arial"/>
          <w:kern w:val="0"/>
          <w:sz w:val="20"/>
          <w:szCs w:val="20"/>
          <w14:ligatures w14:val="none"/>
        </w:rPr>
        <w:t>E2, TE, MGA</w:t>
      </w:r>
      <w:r w:rsidRPr="00A73CB4">
        <w:rPr>
          <w:rFonts w:ascii="Arial" w:hAnsi="Arial" w:cs="Arial"/>
          <w:sz w:val="20"/>
          <w:szCs w:val="20"/>
          <w:lang w:eastAsia="en-GB"/>
        </w:rPr>
        <w:t xml:space="preserve"> at </w:t>
      </w:r>
      <w:r w:rsidR="00907426" w:rsidRPr="00A73CB4">
        <w:rPr>
          <w:rFonts w:ascii="Arial" w:hAnsi="Arial" w:cs="Arial"/>
          <w:sz w:val="20"/>
          <w:szCs w:val="20"/>
          <w:lang w:eastAsia="en-GB"/>
        </w:rPr>
        <w:t>4</w:t>
      </w:r>
      <w:r w:rsidRPr="00A73CB4">
        <w:rPr>
          <w:rFonts w:ascii="Arial" w:hAnsi="Arial" w:cs="Arial"/>
          <w:sz w:val="20"/>
          <w:szCs w:val="20"/>
          <w:lang w:eastAsia="en-GB"/>
        </w:rPr>
        <w:t xml:space="preserve"> levels of Quality Control (QC) </w:t>
      </w:r>
      <w:r w:rsidR="00907426" w:rsidRPr="00A73CB4">
        <w:rPr>
          <w:rFonts w:ascii="Arial" w:hAnsi="Arial" w:cs="Arial"/>
          <w:sz w:val="20"/>
          <w:szCs w:val="20"/>
          <w:lang w:eastAsia="en-GB"/>
        </w:rPr>
        <w:t>s</w:t>
      </w:r>
      <w:r w:rsidRPr="00A73CB4">
        <w:rPr>
          <w:rFonts w:ascii="Arial" w:hAnsi="Arial" w:cs="Arial"/>
          <w:sz w:val="20"/>
          <w:szCs w:val="20"/>
          <w:lang w:eastAsia="en-GB"/>
        </w:rPr>
        <w:t>amples</w:t>
      </w:r>
    </w:p>
    <w:p w14:paraId="1329B8E9" w14:textId="17805DFF" w:rsidR="00F7314A" w:rsidRDefault="00E67CA2" w:rsidP="00F7314A">
      <w:pPr>
        <w:spacing w:after="0" w:line="240" w:lineRule="auto"/>
        <w:jc w:val="center"/>
        <w:rPr>
          <w:rFonts w:ascii="Arial" w:eastAsia="Calibri" w:hAnsi="Arial" w:cs="Calibri"/>
          <w:b/>
          <w:kern w:val="0"/>
          <w:sz w:val="20"/>
          <w:szCs w:val="20"/>
          <w14:ligatures w14:val="none"/>
        </w:rPr>
      </w:pPr>
      <w:r w:rsidRPr="00A73CB4">
        <w:drawing>
          <wp:inline distT="0" distB="0" distL="0" distR="0" wp14:anchorId="4341FDDD" wp14:editId="45E635C6">
            <wp:extent cx="5705752" cy="2736850"/>
            <wp:effectExtent l="0" t="0" r="0" b="0"/>
            <wp:docPr id="14249224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56" r="3723" b="9215"/>
                    <a:stretch/>
                  </pic:blipFill>
                  <pic:spPr bwMode="auto">
                    <a:xfrm>
                      <a:off x="0" y="0"/>
                      <a:ext cx="5713221" cy="2740433"/>
                    </a:xfrm>
                    <a:prstGeom prst="rect">
                      <a:avLst/>
                    </a:prstGeom>
                    <a:noFill/>
                    <a:ln>
                      <a:noFill/>
                    </a:ln>
                    <a:extLst>
                      <a:ext uri="{53640926-AAD7-44D8-BBD7-CCE9431645EC}">
                        <a14:shadowObscured xmlns:a14="http://schemas.microsoft.com/office/drawing/2010/main"/>
                      </a:ext>
                    </a:extLst>
                  </pic:spPr>
                </pic:pic>
              </a:graphicData>
            </a:graphic>
          </wp:inline>
        </w:drawing>
      </w:r>
    </w:p>
    <w:p w14:paraId="32A2BC2E" w14:textId="77777777" w:rsidR="00B046FF" w:rsidRPr="00A73CB4" w:rsidRDefault="00B046FF" w:rsidP="00F7314A">
      <w:pPr>
        <w:spacing w:after="0" w:line="240" w:lineRule="auto"/>
        <w:jc w:val="center"/>
        <w:rPr>
          <w:rFonts w:ascii="Arial" w:eastAsia="Calibri" w:hAnsi="Arial" w:cs="Calibri"/>
          <w:b/>
          <w:kern w:val="0"/>
          <w:sz w:val="20"/>
          <w:szCs w:val="20"/>
          <w14:ligatures w14:val="none"/>
        </w:rPr>
      </w:pPr>
    </w:p>
    <w:p w14:paraId="29F61333" w14:textId="26302BD5" w:rsidR="00907426" w:rsidRPr="00A73CB4" w:rsidRDefault="00FD5337" w:rsidP="00907426">
      <w:pPr>
        <w:spacing w:after="0" w:line="240" w:lineRule="auto"/>
        <w:jc w:val="center"/>
        <w:rPr>
          <w:rFonts w:ascii="Arial" w:hAnsi="Arial" w:cs="Arial"/>
          <w:b/>
          <w:bCs/>
          <w:sz w:val="20"/>
          <w:szCs w:val="20"/>
        </w:rPr>
      </w:pPr>
      <w:r w:rsidRPr="00A73CB4">
        <w:rPr>
          <w:rFonts w:ascii="Arial" w:hAnsi="Arial" w:cs="Arial"/>
          <w:b/>
          <w:bCs/>
          <w:noProof/>
          <w:sz w:val="20"/>
          <w:szCs w:val="20"/>
        </w:rPr>
        <w:drawing>
          <wp:inline distT="0" distB="0" distL="0" distR="0" wp14:anchorId="3B5DE583" wp14:editId="4DD7F3FF">
            <wp:extent cx="2824480" cy="1205864"/>
            <wp:effectExtent l="0" t="0" r="0" b="0"/>
            <wp:docPr id="1668666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856305" cy="1219451"/>
                    </a:xfrm>
                    <a:prstGeom prst="rect">
                      <a:avLst/>
                    </a:prstGeom>
                    <a:noFill/>
                  </pic:spPr>
                </pic:pic>
              </a:graphicData>
            </a:graphic>
          </wp:inline>
        </w:drawing>
      </w:r>
      <w:r w:rsidRPr="00A73CB4">
        <w:rPr>
          <w:rFonts w:ascii="Arial" w:hAnsi="Arial" w:cs="Arial"/>
          <w:b/>
          <w:bCs/>
          <w:noProof/>
          <w:sz w:val="20"/>
          <w:szCs w:val="20"/>
        </w:rPr>
        <w:drawing>
          <wp:inline distT="0" distB="0" distL="0" distR="0" wp14:anchorId="161F5802" wp14:editId="5EC5F6C0">
            <wp:extent cx="2840990" cy="1193800"/>
            <wp:effectExtent l="0" t="0" r="0" b="6350"/>
            <wp:docPr id="992499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86572" cy="1212954"/>
                    </a:xfrm>
                    <a:prstGeom prst="rect">
                      <a:avLst/>
                    </a:prstGeom>
                    <a:noFill/>
                  </pic:spPr>
                </pic:pic>
              </a:graphicData>
            </a:graphic>
          </wp:inline>
        </w:drawing>
      </w:r>
    </w:p>
    <w:p w14:paraId="1FF4A409" w14:textId="03F0F37B" w:rsidR="00677FF6" w:rsidRPr="00A73CB4" w:rsidRDefault="00677FF6" w:rsidP="00D75D83">
      <w:pPr>
        <w:spacing w:after="0" w:line="240" w:lineRule="auto"/>
        <w:jc w:val="both"/>
        <w:rPr>
          <w:rFonts w:ascii="Arial" w:hAnsi="Arial" w:cs="Arial"/>
          <w:sz w:val="20"/>
          <w:szCs w:val="20"/>
        </w:rPr>
      </w:pPr>
      <w:r w:rsidRPr="00A73CB4">
        <w:rPr>
          <w:rFonts w:ascii="Arial" w:hAnsi="Arial" w:cs="Arial"/>
          <w:b/>
          <w:bCs/>
          <w:sz w:val="20"/>
          <w:szCs w:val="20"/>
        </w:rPr>
        <w:t>Figure 1.</w:t>
      </w:r>
      <w:r w:rsidR="00907426" w:rsidRPr="00A73CB4">
        <w:rPr>
          <w:rFonts w:ascii="Arial" w:hAnsi="Arial" w:cs="Arial"/>
          <w:b/>
          <w:bCs/>
          <w:sz w:val="20"/>
          <w:szCs w:val="20"/>
        </w:rPr>
        <w:t xml:space="preserve"> </w:t>
      </w:r>
      <w:r w:rsidR="00E67CA2" w:rsidRPr="00A73CB4">
        <w:rPr>
          <w:rFonts w:ascii="Arial" w:hAnsi="Arial" w:cs="Arial"/>
          <w:sz w:val="20"/>
          <w:szCs w:val="20"/>
        </w:rPr>
        <w:t>C</w:t>
      </w:r>
      <w:r w:rsidR="00907426" w:rsidRPr="00A73CB4">
        <w:rPr>
          <w:rFonts w:ascii="Arial" w:hAnsi="Arial" w:cs="Arial"/>
          <w:sz w:val="20"/>
          <w:szCs w:val="20"/>
        </w:rPr>
        <w:t>hromatogram of extracts from (A) blank sample (placebo)</w:t>
      </w:r>
      <w:r w:rsidR="00FD5337" w:rsidRPr="00A73CB4">
        <w:rPr>
          <w:rFonts w:ascii="Arial" w:hAnsi="Arial" w:cs="Arial"/>
          <w:sz w:val="20"/>
          <w:szCs w:val="20"/>
        </w:rPr>
        <w:t xml:space="preserve"> </w:t>
      </w:r>
      <w:r w:rsidR="00907426" w:rsidRPr="00A73CB4">
        <w:rPr>
          <w:rFonts w:ascii="Arial" w:hAnsi="Arial" w:cs="Arial"/>
          <w:sz w:val="20"/>
          <w:szCs w:val="20"/>
        </w:rPr>
        <w:t>and (</w:t>
      </w:r>
      <w:r w:rsidR="00E67CA2" w:rsidRPr="00A73CB4">
        <w:rPr>
          <w:rFonts w:ascii="Arial" w:hAnsi="Arial" w:cs="Arial"/>
          <w:sz w:val="20"/>
          <w:szCs w:val="20"/>
        </w:rPr>
        <w:t>B</w:t>
      </w:r>
      <w:r w:rsidR="00907426" w:rsidRPr="00A73CB4">
        <w:rPr>
          <w:rFonts w:ascii="Arial" w:hAnsi="Arial" w:cs="Arial"/>
          <w:sz w:val="20"/>
          <w:szCs w:val="20"/>
        </w:rPr>
        <w:t xml:space="preserve">) </w:t>
      </w:r>
      <w:r w:rsidR="00FD5337" w:rsidRPr="00A73CB4">
        <w:rPr>
          <w:rFonts w:ascii="Arial" w:hAnsi="Arial" w:cs="Arial"/>
          <w:sz w:val="20"/>
          <w:szCs w:val="20"/>
        </w:rPr>
        <w:t xml:space="preserve">stimulated </w:t>
      </w:r>
      <w:r w:rsidR="00A82D74">
        <w:rPr>
          <w:rFonts w:ascii="Arial" w:hAnsi="Arial" w:cs="Arial"/>
          <w:sz w:val="20"/>
          <w:szCs w:val="20"/>
        </w:rPr>
        <w:t>biological sample</w:t>
      </w:r>
      <w:r w:rsidR="00907426" w:rsidRPr="00A73CB4">
        <w:rPr>
          <w:rFonts w:ascii="Arial" w:hAnsi="Arial" w:cs="Arial"/>
          <w:sz w:val="20"/>
          <w:szCs w:val="20"/>
        </w:rPr>
        <w:t xml:space="preserve"> reconstituted with</w:t>
      </w:r>
      <w:r w:rsidR="00E67CA2" w:rsidRPr="00A73CB4">
        <w:rPr>
          <w:rFonts w:ascii="Arial" w:hAnsi="Arial" w:cs="Arial"/>
          <w:sz w:val="20"/>
          <w:szCs w:val="20"/>
        </w:rPr>
        <w:t xml:space="preserve"> steroid hormones and</w:t>
      </w:r>
      <w:r w:rsidR="00FD5337" w:rsidRPr="00A73CB4">
        <w:rPr>
          <w:rFonts w:ascii="Arial" w:hAnsi="Arial" w:cs="Arial"/>
          <w:sz w:val="20"/>
          <w:szCs w:val="20"/>
        </w:rPr>
        <w:t xml:space="preserve"> IS (10 ppm</w:t>
      </w:r>
      <w:r w:rsidR="00907426" w:rsidRPr="00A73CB4">
        <w:rPr>
          <w:rFonts w:ascii="Arial" w:hAnsi="Arial" w:cs="Arial"/>
          <w:sz w:val="20"/>
          <w:szCs w:val="20"/>
        </w:rPr>
        <w:t>)</w:t>
      </w:r>
    </w:p>
    <w:p w14:paraId="03C5D41B" w14:textId="6AB3187B" w:rsidR="009B6B89" w:rsidRPr="00A73CB4" w:rsidRDefault="00B8473A" w:rsidP="00D75D83">
      <w:pPr>
        <w:spacing w:after="0" w:line="240" w:lineRule="auto"/>
        <w:jc w:val="both"/>
        <w:rPr>
          <w:rFonts w:ascii="Arial" w:eastAsia="Calibri" w:hAnsi="Arial" w:cs="Arial"/>
          <w:kern w:val="0"/>
          <w:sz w:val="20"/>
          <w:szCs w:val="20"/>
          <w14:ligatures w14:val="none"/>
        </w:rPr>
      </w:pPr>
      <w:r w:rsidRPr="00A73CB4">
        <w:rPr>
          <w:rFonts w:ascii="Arial" w:eastAsia="Calibri" w:hAnsi="Arial" w:cs="Calibri"/>
          <w:b/>
          <w:kern w:val="0"/>
          <w:sz w:val="20"/>
          <w:szCs w:val="20"/>
          <w14:ligatures w14:val="none"/>
        </w:rPr>
        <w:lastRenderedPageBreak/>
        <w:t>Conclusion/</w:t>
      </w:r>
      <w:r w:rsidR="00C315D2" w:rsidRPr="00A73CB4">
        <w:rPr>
          <w:rFonts w:ascii="Arial" w:eastAsia="Calibri" w:hAnsi="Arial" w:cs="Calibri"/>
          <w:b/>
          <w:kern w:val="0"/>
          <w:sz w:val="20"/>
          <w:szCs w:val="20"/>
          <w14:ligatures w14:val="none"/>
        </w:rPr>
        <w:t>Discussion.</w:t>
      </w:r>
      <w:r w:rsidR="00C315D2" w:rsidRPr="00A73CB4">
        <w:rPr>
          <w:rFonts w:ascii="Arial" w:eastAsia="Calibri" w:hAnsi="Arial" w:cs="Calibri"/>
          <w:bCs/>
          <w:kern w:val="0"/>
          <w:sz w:val="20"/>
          <w:szCs w:val="20"/>
          <w14:ligatures w14:val="none"/>
        </w:rPr>
        <w:t xml:space="preserve"> </w:t>
      </w:r>
      <w:r w:rsidR="009B6B89" w:rsidRPr="00A73CB4">
        <w:rPr>
          <w:rFonts w:ascii="Arial" w:eastAsia="Calibri" w:hAnsi="Arial" w:cs="Arial"/>
          <w:kern w:val="0"/>
          <w:sz w:val="20"/>
          <w:szCs w:val="20"/>
          <w14:ligatures w14:val="none"/>
        </w:rPr>
        <w:t>We validated a rapid</w:t>
      </w:r>
      <w:r w:rsidR="00907426" w:rsidRPr="00A73CB4">
        <w:rPr>
          <w:rFonts w:ascii="Arial" w:eastAsia="Calibri" w:hAnsi="Arial" w:cs="Arial"/>
          <w:kern w:val="0"/>
          <w:sz w:val="20"/>
          <w:szCs w:val="20"/>
          <w14:ligatures w14:val="none"/>
        </w:rPr>
        <w:t>.</w:t>
      </w:r>
      <w:r w:rsidR="009B6B89" w:rsidRPr="00A73CB4">
        <w:rPr>
          <w:rFonts w:ascii="Arial" w:eastAsia="Calibri" w:hAnsi="Arial" w:cs="Arial"/>
          <w:kern w:val="0"/>
          <w:sz w:val="20"/>
          <w:szCs w:val="20"/>
          <w14:ligatures w14:val="none"/>
        </w:rPr>
        <w:t xml:space="preserve"> simple</w:t>
      </w:r>
      <w:r w:rsidR="00907426" w:rsidRPr="00A73CB4">
        <w:rPr>
          <w:rFonts w:ascii="Arial" w:eastAsia="Calibri" w:hAnsi="Arial" w:cs="Arial"/>
          <w:kern w:val="0"/>
          <w:sz w:val="20"/>
          <w:szCs w:val="20"/>
          <w14:ligatures w14:val="none"/>
        </w:rPr>
        <w:t>.</w:t>
      </w:r>
      <w:r w:rsidR="009B6B89" w:rsidRPr="00A73CB4">
        <w:rPr>
          <w:rFonts w:ascii="Arial" w:eastAsia="Calibri" w:hAnsi="Arial" w:cs="Arial"/>
          <w:kern w:val="0"/>
          <w:sz w:val="20"/>
          <w:szCs w:val="20"/>
          <w14:ligatures w14:val="none"/>
        </w:rPr>
        <w:t xml:space="preserve"> accurate and reliable procedure for simultaneous quantification of E2</w:t>
      </w:r>
      <w:r w:rsidR="00FD5337" w:rsidRPr="00A73CB4">
        <w:rPr>
          <w:rFonts w:ascii="Arial" w:eastAsia="Calibri" w:hAnsi="Arial" w:cs="Arial"/>
          <w:kern w:val="0"/>
          <w:sz w:val="20"/>
          <w:szCs w:val="20"/>
          <w14:ligatures w14:val="none"/>
        </w:rPr>
        <w:t>,</w:t>
      </w:r>
      <w:r w:rsidR="009B6B89" w:rsidRPr="00A73CB4">
        <w:rPr>
          <w:rFonts w:ascii="Arial" w:eastAsia="Calibri" w:hAnsi="Arial" w:cs="Arial"/>
          <w:kern w:val="0"/>
          <w:sz w:val="20"/>
          <w:szCs w:val="20"/>
          <w14:ligatures w14:val="none"/>
        </w:rPr>
        <w:t xml:space="preserve"> TE and MGA. This analytical method could be used to clinical trials and assess the toxicity of these hormones.</w:t>
      </w:r>
    </w:p>
    <w:p w14:paraId="1AF10CAD" w14:textId="4854B82A" w:rsidR="00C315D2" w:rsidRPr="00A73CB4" w:rsidRDefault="00C315D2" w:rsidP="00C315D2">
      <w:pPr>
        <w:spacing w:after="0" w:line="240" w:lineRule="auto"/>
        <w:jc w:val="both"/>
        <w:rPr>
          <w:rFonts w:ascii="Arial" w:eastAsia="Calibri" w:hAnsi="Arial" w:cs="Calibri"/>
          <w:b/>
          <w:kern w:val="0"/>
          <w:sz w:val="20"/>
          <w:szCs w:val="20"/>
          <w14:ligatures w14:val="none"/>
        </w:rPr>
      </w:pPr>
    </w:p>
    <w:p w14:paraId="2C801966" w14:textId="675BB7D8" w:rsidR="00C315D2" w:rsidRPr="00A73CB4" w:rsidRDefault="00C315D2" w:rsidP="00C315D2">
      <w:pPr>
        <w:spacing w:after="0" w:line="240" w:lineRule="auto"/>
        <w:jc w:val="both"/>
        <w:rPr>
          <w:rFonts w:ascii="Arial" w:eastAsia="Calibri" w:hAnsi="Arial" w:cs="Calibri"/>
          <w:bCs/>
          <w:kern w:val="0"/>
          <w:sz w:val="20"/>
          <w:szCs w:val="20"/>
          <w:lang w:val="en-US"/>
          <w14:ligatures w14:val="none"/>
        </w:rPr>
      </w:pPr>
      <w:r w:rsidRPr="00A73CB4">
        <w:rPr>
          <w:rFonts w:ascii="Arial" w:eastAsia="Calibri" w:hAnsi="Arial" w:cs="Calibri"/>
          <w:b/>
          <w:kern w:val="0"/>
          <w:sz w:val="20"/>
          <w:szCs w:val="20"/>
          <w14:ligatures w14:val="none"/>
        </w:rPr>
        <w:t>References:</w:t>
      </w:r>
      <w:r w:rsidR="006214F2" w:rsidRPr="00A73CB4">
        <w:rPr>
          <w:rFonts w:ascii="Arial" w:eastAsia="Calibri" w:hAnsi="Arial" w:cs="Calibri"/>
          <w:b/>
          <w:kern w:val="0"/>
          <w:sz w:val="20"/>
          <w:szCs w:val="20"/>
          <w14:ligatures w14:val="none"/>
        </w:rPr>
        <w:t xml:space="preserve"> </w:t>
      </w:r>
      <w:r w:rsidRPr="00A73CB4">
        <w:rPr>
          <w:rFonts w:ascii="Arial" w:eastAsia="Calibri" w:hAnsi="Arial" w:cs="Calibri"/>
          <w:bCs/>
          <w:kern w:val="0"/>
          <w:sz w:val="20"/>
          <w:szCs w:val="20"/>
          <w:lang w:val="en-US"/>
          <w14:ligatures w14:val="none"/>
        </w:rPr>
        <w:t xml:space="preserve"> </w:t>
      </w:r>
    </w:p>
    <w:p w14:paraId="291671A4" w14:textId="743AD9B1" w:rsidR="00A73CB4" w:rsidRPr="00A73CB4" w:rsidRDefault="00C315D2" w:rsidP="00A73CB4">
      <w:pPr>
        <w:spacing w:after="0" w:line="240" w:lineRule="auto"/>
        <w:jc w:val="both"/>
        <w:rPr>
          <w:rFonts w:ascii="Arial" w:eastAsia="Calibri" w:hAnsi="Arial" w:cs="Calibri"/>
          <w:bCs/>
          <w:kern w:val="0"/>
          <w:sz w:val="20"/>
          <w:szCs w:val="20"/>
          <w:lang w:val="en-US"/>
          <w14:ligatures w14:val="none"/>
        </w:rPr>
      </w:pPr>
      <w:r w:rsidRPr="00A73CB4">
        <w:rPr>
          <w:rFonts w:ascii="Arial" w:eastAsia="Calibri" w:hAnsi="Arial" w:cs="Calibri"/>
          <w:bCs/>
          <w:kern w:val="0"/>
          <w:sz w:val="20"/>
          <w:szCs w:val="20"/>
          <w:lang w:val="en-US"/>
          <w14:ligatures w14:val="none"/>
        </w:rPr>
        <w:t>(1)</w:t>
      </w:r>
      <w:r w:rsidR="00A73CB4" w:rsidRPr="00A73CB4">
        <w:rPr>
          <w:rFonts w:ascii="Arial" w:eastAsia="Calibri" w:hAnsi="Arial" w:cs="Calibri"/>
          <w:bCs/>
          <w:kern w:val="0"/>
          <w:sz w:val="20"/>
          <w:szCs w:val="20"/>
          <w:lang w:val="en-US"/>
          <w14:ligatures w14:val="none"/>
        </w:rPr>
        <w:t xml:space="preserve"> </w:t>
      </w:r>
      <w:r w:rsidR="00A73CB4" w:rsidRPr="00A73CB4">
        <w:rPr>
          <w:rFonts w:ascii="Arial" w:eastAsia="Calibri" w:hAnsi="Arial" w:cs="Calibri"/>
          <w:bCs/>
          <w:kern w:val="0"/>
          <w:sz w:val="20"/>
          <w:szCs w:val="20"/>
          <w:lang w:val="en-US"/>
          <w14:ligatures w14:val="none"/>
        </w:rPr>
        <w:t xml:space="preserve">Snoij TE. Hormon in Food as a Potential for Human Reproductive and Health Disorders. Acta Veterinaria. 2019;69:137-152. </w:t>
      </w:r>
    </w:p>
    <w:p w14:paraId="0969E776" w14:textId="676B232B" w:rsidR="00A73CB4" w:rsidRPr="00A73CB4" w:rsidRDefault="00A73CB4" w:rsidP="00A73CB4">
      <w:pPr>
        <w:spacing w:after="0" w:line="240" w:lineRule="auto"/>
        <w:jc w:val="both"/>
        <w:rPr>
          <w:rFonts w:ascii="Arial" w:eastAsia="Calibri" w:hAnsi="Arial" w:cs="Calibri"/>
          <w:bCs/>
          <w:kern w:val="0"/>
          <w:sz w:val="20"/>
          <w:szCs w:val="20"/>
          <w:lang w:val="en-US"/>
          <w14:ligatures w14:val="none"/>
        </w:rPr>
      </w:pPr>
      <w:r w:rsidRPr="00A73CB4">
        <w:rPr>
          <w:rFonts w:ascii="Arial" w:eastAsia="Calibri" w:hAnsi="Arial" w:cs="Calibri"/>
          <w:bCs/>
          <w:kern w:val="0"/>
          <w:sz w:val="20"/>
          <w:szCs w:val="20"/>
          <w:lang w:val="en-US"/>
          <w14:ligatures w14:val="none"/>
        </w:rPr>
        <w:t>(</w:t>
      </w:r>
      <w:r w:rsidRPr="00A73CB4">
        <w:rPr>
          <w:rFonts w:ascii="Arial" w:eastAsia="Calibri" w:hAnsi="Arial" w:cs="Calibri"/>
          <w:bCs/>
          <w:kern w:val="0"/>
          <w:sz w:val="20"/>
          <w:szCs w:val="20"/>
          <w:lang w:val="en-US"/>
          <w14:ligatures w14:val="none"/>
        </w:rPr>
        <w:t>2</w:t>
      </w:r>
      <w:r w:rsidRPr="00A73CB4">
        <w:rPr>
          <w:rFonts w:ascii="Arial" w:eastAsia="Calibri" w:hAnsi="Arial" w:cs="Calibri"/>
          <w:bCs/>
          <w:kern w:val="0"/>
          <w:sz w:val="20"/>
          <w:szCs w:val="20"/>
          <w:lang w:val="en-US"/>
          <w14:ligatures w14:val="none"/>
        </w:rPr>
        <w:t xml:space="preserve">) </w:t>
      </w:r>
      <w:r w:rsidRPr="00A73CB4">
        <w:rPr>
          <w:rFonts w:ascii="Arial" w:eastAsia="Calibri" w:hAnsi="Arial" w:cs="Calibri"/>
          <w:bCs/>
          <w:kern w:val="0"/>
          <w:sz w:val="20"/>
          <w:szCs w:val="20"/>
          <w:lang w:val="en-US"/>
          <w14:ligatures w14:val="none"/>
        </w:rPr>
        <w:t xml:space="preserve">Galbraith H. Hormon in international meat production: biological, sociological and consumer issues. Nutr Res Rev. 2002 Dec;15(2):293-314. </w:t>
      </w:r>
    </w:p>
    <w:p w14:paraId="143122C2" w14:textId="4B488E87" w:rsidR="00A73CB4" w:rsidRPr="00A73CB4" w:rsidRDefault="00A73CB4" w:rsidP="00A73CB4">
      <w:pPr>
        <w:spacing w:after="0" w:line="240" w:lineRule="auto"/>
        <w:jc w:val="both"/>
        <w:rPr>
          <w:rFonts w:ascii="Arial" w:eastAsia="Calibri" w:hAnsi="Arial" w:cs="Calibri"/>
          <w:bCs/>
          <w:kern w:val="0"/>
          <w:sz w:val="20"/>
          <w:szCs w:val="20"/>
          <w:lang w:val="en-US"/>
          <w14:ligatures w14:val="none"/>
        </w:rPr>
      </w:pPr>
      <w:r w:rsidRPr="00A73CB4">
        <w:rPr>
          <w:rFonts w:ascii="Arial" w:eastAsia="Calibri" w:hAnsi="Arial" w:cs="Calibri"/>
          <w:bCs/>
          <w:kern w:val="0"/>
          <w:sz w:val="20"/>
          <w:szCs w:val="20"/>
          <w:lang w:val="en-US"/>
          <w14:ligatures w14:val="none"/>
        </w:rPr>
        <w:t xml:space="preserve">(3) </w:t>
      </w:r>
      <w:r w:rsidRPr="00A73CB4">
        <w:rPr>
          <w:rFonts w:ascii="Arial" w:eastAsia="Calibri" w:hAnsi="Arial" w:cs="Calibri"/>
          <w:bCs/>
          <w:kern w:val="0"/>
          <w:sz w:val="20"/>
          <w:szCs w:val="20"/>
          <w:lang w:val="en-US"/>
          <w14:ligatures w14:val="none"/>
        </w:rPr>
        <w:t>Codex Alimentarius Commission. Maximum residue limits (MRLs) and risk management recommendations (RMRs) for residues of veterinary drugs in foods. 2018:21-29.</w:t>
      </w:r>
    </w:p>
    <w:p w14:paraId="773821FE" w14:textId="7FCA1CD2" w:rsidR="00A73CB4" w:rsidRPr="00A73CB4" w:rsidRDefault="00A73CB4" w:rsidP="00A73CB4">
      <w:pPr>
        <w:spacing w:after="0" w:line="240" w:lineRule="auto"/>
        <w:jc w:val="both"/>
        <w:rPr>
          <w:rFonts w:ascii="Arial" w:eastAsia="Calibri" w:hAnsi="Arial" w:cs="Calibri"/>
          <w:bCs/>
          <w:kern w:val="0"/>
          <w:sz w:val="20"/>
          <w:szCs w:val="20"/>
          <w:lang w:val="en-US"/>
          <w14:ligatures w14:val="none"/>
        </w:rPr>
      </w:pPr>
      <w:r w:rsidRPr="00A73CB4">
        <w:rPr>
          <w:rFonts w:ascii="Arial" w:eastAsia="Calibri" w:hAnsi="Arial" w:cs="Calibri"/>
          <w:bCs/>
          <w:kern w:val="0"/>
          <w:sz w:val="20"/>
          <w:szCs w:val="20"/>
          <w:lang w:val="en-US"/>
          <w14:ligatures w14:val="none"/>
        </w:rPr>
        <w:t xml:space="preserve">(4) </w:t>
      </w:r>
      <w:r w:rsidRPr="00A73CB4">
        <w:rPr>
          <w:rFonts w:ascii="Arial" w:eastAsia="Calibri" w:hAnsi="Arial" w:cs="Calibri"/>
          <w:bCs/>
          <w:kern w:val="0"/>
          <w:sz w:val="20"/>
          <w:szCs w:val="20"/>
          <w:lang w:val="en-US"/>
          <w14:ligatures w14:val="none"/>
        </w:rPr>
        <w:t>U.S. Food and Drug Administration. M10 Bioanalytical Method Validation and Study Sample Analysis: Guidance for Industry. U.S. Department of Health and Human Services; November 2022.</w:t>
      </w:r>
    </w:p>
    <w:p w14:paraId="6B0DF70B" w14:textId="77777777" w:rsidR="00A73CB4" w:rsidRPr="00A73CB4" w:rsidRDefault="00A73CB4" w:rsidP="00A73CB4">
      <w:pPr>
        <w:spacing w:after="0" w:line="240" w:lineRule="auto"/>
        <w:jc w:val="both"/>
        <w:rPr>
          <w:rFonts w:ascii="Arial" w:eastAsia="Calibri" w:hAnsi="Arial" w:cs="Calibri"/>
          <w:bCs/>
          <w:kern w:val="0"/>
          <w:sz w:val="20"/>
          <w:szCs w:val="20"/>
          <w:lang w:val="en-US"/>
          <w14:ligatures w14:val="none"/>
        </w:rPr>
      </w:pPr>
    </w:p>
    <w:sectPr w:rsidR="00A73CB4" w:rsidRPr="00A73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B4583"/>
    <w:rsid w:val="000C36CD"/>
    <w:rsid w:val="00107368"/>
    <w:rsid w:val="00113BB7"/>
    <w:rsid w:val="0014333A"/>
    <w:rsid w:val="00165D48"/>
    <w:rsid w:val="00174DCF"/>
    <w:rsid w:val="001B4F7C"/>
    <w:rsid w:val="002017E6"/>
    <w:rsid w:val="00207D9F"/>
    <w:rsid w:val="00211D4E"/>
    <w:rsid w:val="00291315"/>
    <w:rsid w:val="00294059"/>
    <w:rsid w:val="002C039D"/>
    <w:rsid w:val="00302A51"/>
    <w:rsid w:val="003065A1"/>
    <w:rsid w:val="003206E4"/>
    <w:rsid w:val="003348A7"/>
    <w:rsid w:val="003477F5"/>
    <w:rsid w:val="00356061"/>
    <w:rsid w:val="00386D01"/>
    <w:rsid w:val="00394870"/>
    <w:rsid w:val="003A6D5C"/>
    <w:rsid w:val="003C5A5F"/>
    <w:rsid w:val="0048148C"/>
    <w:rsid w:val="004A2263"/>
    <w:rsid w:val="004A51B6"/>
    <w:rsid w:val="00510CF8"/>
    <w:rsid w:val="005674DD"/>
    <w:rsid w:val="00575A29"/>
    <w:rsid w:val="00590216"/>
    <w:rsid w:val="005E11F9"/>
    <w:rsid w:val="00601754"/>
    <w:rsid w:val="006214F2"/>
    <w:rsid w:val="00677FF6"/>
    <w:rsid w:val="006A34BE"/>
    <w:rsid w:val="006A413B"/>
    <w:rsid w:val="006D5A00"/>
    <w:rsid w:val="006F3F1C"/>
    <w:rsid w:val="007141F2"/>
    <w:rsid w:val="00754A8D"/>
    <w:rsid w:val="007561D8"/>
    <w:rsid w:val="00795378"/>
    <w:rsid w:val="00796206"/>
    <w:rsid w:val="007C25D3"/>
    <w:rsid w:val="007C367E"/>
    <w:rsid w:val="008071C5"/>
    <w:rsid w:val="00881614"/>
    <w:rsid w:val="00891400"/>
    <w:rsid w:val="008A0AA4"/>
    <w:rsid w:val="008D05FA"/>
    <w:rsid w:val="00906D34"/>
    <w:rsid w:val="00907426"/>
    <w:rsid w:val="00933DC9"/>
    <w:rsid w:val="00936D4C"/>
    <w:rsid w:val="009523F9"/>
    <w:rsid w:val="009650DF"/>
    <w:rsid w:val="009A1D74"/>
    <w:rsid w:val="009A26FE"/>
    <w:rsid w:val="009B1CBB"/>
    <w:rsid w:val="009B6B89"/>
    <w:rsid w:val="00A0516D"/>
    <w:rsid w:val="00A73CB4"/>
    <w:rsid w:val="00A82D74"/>
    <w:rsid w:val="00AC1543"/>
    <w:rsid w:val="00B046FF"/>
    <w:rsid w:val="00B4721D"/>
    <w:rsid w:val="00B8473A"/>
    <w:rsid w:val="00B8518C"/>
    <w:rsid w:val="00BE261C"/>
    <w:rsid w:val="00C21815"/>
    <w:rsid w:val="00C315D2"/>
    <w:rsid w:val="00C353D8"/>
    <w:rsid w:val="00CF5A91"/>
    <w:rsid w:val="00D02BB1"/>
    <w:rsid w:val="00D45A74"/>
    <w:rsid w:val="00D7428F"/>
    <w:rsid w:val="00D75D83"/>
    <w:rsid w:val="00D906D5"/>
    <w:rsid w:val="00E25D27"/>
    <w:rsid w:val="00E67CA2"/>
    <w:rsid w:val="00EC3746"/>
    <w:rsid w:val="00F1328A"/>
    <w:rsid w:val="00F539FB"/>
    <w:rsid w:val="00F7314A"/>
    <w:rsid w:val="00F85460"/>
    <w:rsid w:val="00F85528"/>
    <w:rsid w:val="00FD5337"/>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table" w:styleId="TableGrid">
    <w:name w:val="Table Grid"/>
    <w:basedOn w:val="TableNormal"/>
    <w:uiPriority w:val="59"/>
    <w:rsid w:val="00881614"/>
    <w:pPr>
      <w:spacing w:after="0" w:line="240" w:lineRule="auto"/>
    </w:pPr>
    <w:rPr>
      <w:rFonts w:ascii="Times New Roman" w:eastAsia="Times New Roman"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0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2.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microsoft.com/office/2007/relationships/hdphoto" Target="media/hdphoto1.wdp"/><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SONY</cp:lastModifiedBy>
  <cp:revision>12</cp:revision>
  <dcterms:created xsi:type="dcterms:W3CDTF">2025-07-27T08:35:00Z</dcterms:created>
  <dcterms:modified xsi:type="dcterms:W3CDTF">2025-07-27T14:13:00Z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