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F38C1" w14:textId="6976D9AA" w:rsidR="00007C43" w:rsidRDefault="00D77DB7" w:rsidP="00007C43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G</w:t>
      </w:r>
      <w:r w:rsidR="00143030">
        <w:rPr>
          <w:rFonts w:cstheme="minorHAnsi"/>
          <w:b/>
          <w:bCs/>
          <w:sz w:val="24"/>
          <w:szCs w:val="24"/>
        </w:rPr>
        <w:t>enetics</w:t>
      </w:r>
      <w:r w:rsidR="006E16A1" w:rsidRPr="00DC2B39">
        <w:rPr>
          <w:rFonts w:cstheme="minorHAnsi"/>
          <w:b/>
          <w:bCs/>
          <w:sz w:val="24"/>
          <w:szCs w:val="24"/>
        </w:rPr>
        <w:t xml:space="preserve"> </w:t>
      </w:r>
      <w:r w:rsidR="006C272D">
        <w:rPr>
          <w:rFonts w:cstheme="minorHAnsi"/>
          <w:b/>
          <w:bCs/>
          <w:sz w:val="24"/>
          <w:szCs w:val="24"/>
        </w:rPr>
        <w:t>of</w:t>
      </w:r>
      <w:r w:rsidR="006E16A1" w:rsidRPr="00DC2B39">
        <w:rPr>
          <w:rFonts w:cstheme="minorHAnsi"/>
          <w:b/>
          <w:bCs/>
          <w:sz w:val="24"/>
          <w:szCs w:val="24"/>
        </w:rPr>
        <w:t xml:space="preserve"> A</w:t>
      </w:r>
      <w:r w:rsidR="006C272D">
        <w:rPr>
          <w:rFonts w:cstheme="minorHAnsi"/>
          <w:b/>
          <w:bCs/>
          <w:sz w:val="24"/>
          <w:szCs w:val="24"/>
        </w:rPr>
        <w:t>scochyta Blight</w:t>
      </w:r>
      <w:r w:rsidR="00B65C94">
        <w:rPr>
          <w:rFonts w:cstheme="minorHAnsi"/>
          <w:b/>
          <w:bCs/>
          <w:sz w:val="24"/>
          <w:szCs w:val="24"/>
        </w:rPr>
        <w:t xml:space="preserve"> R</w:t>
      </w:r>
      <w:r w:rsidR="006C272D">
        <w:rPr>
          <w:rFonts w:cstheme="minorHAnsi"/>
          <w:b/>
          <w:bCs/>
          <w:sz w:val="24"/>
          <w:szCs w:val="24"/>
        </w:rPr>
        <w:t>esistance</w:t>
      </w:r>
      <w:r w:rsidR="00B65C94">
        <w:rPr>
          <w:rFonts w:cstheme="minorHAnsi"/>
          <w:b/>
          <w:bCs/>
          <w:sz w:val="24"/>
          <w:szCs w:val="24"/>
        </w:rPr>
        <w:t xml:space="preserve"> </w:t>
      </w:r>
      <w:r w:rsidR="006C272D">
        <w:rPr>
          <w:rFonts w:cstheme="minorHAnsi"/>
          <w:b/>
          <w:bCs/>
          <w:sz w:val="24"/>
          <w:szCs w:val="24"/>
        </w:rPr>
        <w:t>in</w:t>
      </w:r>
      <w:r w:rsidR="00B65C94">
        <w:rPr>
          <w:rFonts w:cstheme="minorHAnsi"/>
          <w:b/>
          <w:bCs/>
          <w:sz w:val="24"/>
          <w:szCs w:val="24"/>
        </w:rPr>
        <w:t xml:space="preserve"> C</w:t>
      </w:r>
      <w:r w:rsidR="006C272D">
        <w:rPr>
          <w:rFonts w:cstheme="minorHAnsi"/>
          <w:b/>
          <w:bCs/>
          <w:sz w:val="24"/>
          <w:szCs w:val="24"/>
        </w:rPr>
        <w:t>hickpea</w:t>
      </w:r>
    </w:p>
    <w:p w14:paraId="6EE9172C" w14:textId="11EFE891" w:rsidR="00007C43" w:rsidRPr="00982548" w:rsidRDefault="006E16A1" w:rsidP="00007C43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2D684A">
        <w:rPr>
          <w:rFonts w:cstheme="minorHAnsi"/>
          <w:sz w:val="20"/>
          <w:szCs w:val="20"/>
          <w:u w:val="single"/>
        </w:rPr>
        <w:t>J</w:t>
      </w:r>
      <w:r w:rsidR="003F3113" w:rsidRPr="002D684A">
        <w:rPr>
          <w:rFonts w:cstheme="minorHAnsi"/>
          <w:sz w:val="20"/>
          <w:szCs w:val="20"/>
          <w:u w:val="single"/>
        </w:rPr>
        <w:t xml:space="preserve">. </w:t>
      </w:r>
      <w:r w:rsidRPr="002D684A">
        <w:rPr>
          <w:rFonts w:cstheme="minorHAnsi"/>
          <w:sz w:val="20"/>
          <w:szCs w:val="20"/>
          <w:u w:val="single"/>
        </w:rPr>
        <w:t>Atieno</w:t>
      </w:r>
      <w:r w:rsidRPr="002D684A">
        <w:rPr>
          <w:rFonts w:cstheme="minorHAnsi"/>
          <w:bCs/>
          <w:color w:val="000000" w:themeColor="text1"/>
          <w:sz w:val="20"/>
          <w:szCs w:val="20"/>
          <w:u w:val="single"/>
          <w:vertAlign w:val="superscript"/>
          <w:lang w:eastAsia="en-AU"/>
        </w:rPr>
        <w:t xml:space="preserve"> 1,2</w:t>
      </w:r>
      <w:r w:rsidR="00314D6A" w:rsidRPr="002D684A">
        <w:rPr>
          <w:rFonts w:cstheme="minorHAnsi"/>
          <w:bCs/>
          <w:color w:val="000000" w:themeColor="text1"/>
          <w:sz w:val="20"/>
          <w:szCs w:val="20"/>
          <w:u w:val="single"/>
          <w:vertAlign w:val="superscript"/>
          <w:lang w:eastAsia="en-AU"/>
        </w:rPr>
        <w:t>*</w:t>
      </w:r>
      <w:r w:rsidR="00C1146F" w:rsidRPr="002D684A">
        <w:rPr>
          <w:rFonts w:cstheme="minorHAnsi"/>
          <w:sz w:val="20"/>
          <w:szCs w:val="20"/>
        </w:rPr>
        <w:t>, J.</w:t>
      </w:r>
      <w:r w:rsidRPr="002D684A">
        <w:rPr>
          <w:rFonts w:cstheme="minorHAnsi"/>
          <w:bCs/>
          <w:iCs/>
          <w:color w:val="000000" w:themeColor="text1"/>
          <w:sz w:val="20"/>
          <w:szCs w:val="20"/>
          <w:lang w:eastAsia="en-AU"/>
        </w:rPr>
        <w:t xml:space="preserve"> Fanning</w:t>
      </w:r>
      <w:r w:rsidRPr="002D684A">
        <w:rPr>
          <w:rFonts w:cstheme="minorHAnsi"/>
          <w:bCs/>
          <w:iCs/>
          <w:color w:val="000000" w:themeColor="text1"/>
          <w:sz w:val="20"/>
          <w:szCs w:val="20"/>
          <w:vertAlign w:val="superscript"/>
          <w:lang w:eastAsia="en-AU"/>
        </w:rPr>
        <w:t>3</w:t>
      </w:r>
      <w:r w:rsidRPr="002D684A">
        <w:rPr>
          <w:rFonts w:cstheme="minorHAnsi"/>
          <w:bCs/>
          <w:iCs/>
          <w:color w:val="000000" w:themeColor="text1"/>
          <w:sz w:val="20"/>
          <w:szCs w:val="20"/>
          <w:lang w:eastAsia="en-AU"/>
        </w:rPr>
        <w:t>,</w:t>
      </w:r>
      <w:r w:rsidR="00C1146F" w:rsidRPr="002D684A">
        <w:rPr>
          <w:rFonts w:cstheme="minorHAnsi"/>
          <w:sz w:val="20"/>
          <w:szCs w:val="20"/>
        </w:rPr>
        <w:t xml:space="preserve"> S.N. Blake</w:t>
      </w:r>
      <w:r w:rsidR="00C1146F" w:rsidRPr="002D684A">
        <w:rPr>
          <w:rFonts w:cstheme="minorHAnsi"/>
          <w:bCs/>
          <w:iCs/>
          <w:color w:val="000000" w:themeColor="text1"/>
          <w:sz w:val="20"/>
          <w:szCs w:val="20"/>
          <w:vertAlign w:val="superscript"/>
          <w:lang w:eastAsia="en-AU"/>
        </w:rPr>
        <w:t>1,2</w:t>
      </w:r>
      <w:r w:rsidR="00C1146F" w:rsidRPr="002D684A">
        <w:rPr>
          <w:rFonts w:cstheme="minorHAnsi"/>
          <w:sz w:val="20"/>
          <w:szCs w:val="20"/>
        </w:rPr>
        <w:t>, M.</w:t>
      </w:r>
      <w:r w:rsidR="00AE01CE" w:rsidRPr="002D684A">
        <w:rPr>
          <w:rFonts w:cstheme="minorHAnsi"/>
          <w:sz w:val="20"/>
          <w:szCs w:val="20"/>
        </w:rPr>
        <w:t xml:space="preserve"> Krysinska-Kaczmarek</w:t>
      </w:r>
      <w:r w:rsidR="00AE01CE" w:rsidRPr="002D684A">
        <w:rPr>
          <w:rFonts w:cstheme="minorHAnsi"/>
          <w:bCs/>
          <w:iCs/>
          <w:color w:val="000000" w:themeColor="text1"/>
          <w:sz w:val="20"/>
          <w:szCs w:val="20"/>
          <w:vertAlign w:val="superscript"/>
          <w:lang w:eastAsia="en-AU"/>
        </w:rPr>
        <w:t>1</w:t>
      </w:r>
      <w:r w:rsidR="00AE01CE" w:rsidRPr="002D684A">
        <w:rPr>
          <w:rFonts w:cstheme="minorHAnsi"/>
          <w:sz w:val="20"/>
          <w:szCs w:val="20"/>
        </w:rPr>
        <w:t xml:space="preserve">, </w:t>
      </w:r>
      <w:r w:rsidRPr="002D684A">
        <w:rPr>
          <w:rFonts w:cstheme="minorHAnsi"/>
          <w:sz w:val="20"/>
          <w:szCs w:val="20"/>
        </w:rPr>
        <w:t>K</w:t>
      </w:r>
      <w:r w:rsidR="003F3113" w:rsidRPr="002D684A">
        <w:rPr>
          <w:rFonts w:cstheme="minorHAnsi"/>
          <w:sz w:val="20"/>
          <w:szCs w:val="20"/>
        </w:rPr>
        <w:t>.</w:t>
      </w:r>
      <w:r w:rsidRPr="002D684A">
        <w:rPr>
          <w:rFonts w:cstheme="minorHAnsi"/>
          <w:sz w:val="20"/>
          <w:szCs w:val="20"/>
        </w:rPr>
        <w:t xml:space="preserve"> </w:t>
      </w:r>
      <w:r w:rsidR="00C1146F" w:rsidRPr="002D684A">
        <w:rPr>
          <w:rFonts w:cstheme="minorHAnsi"/>
          <w:sz w:val="20"/>
          <w:szCs w:val="20"/>
        </w:rPr>
        <w:t>Hobson</w:t>
      </w:r>
      <w:r w:rsidR="00C1146F" w:rsidRPr="002D684A">
        <w:rPr>
          <w:rFonts w:cstheme="minorHAnsi"/>
          <w:sz w:val="20"/>
          <w:szCs w:val="20"/>
          <w:vertAlign w:val="superscript"/>
        </w:rPr>
        <w:t>4</w:t>
      </w:r>
      <w:r w:rsidRPr="002D684A">
        <w:rPr>
          <w:rFonts w:cstheme="minorHAnsi"/>
          <w:sz w:val="20"/>
          <w:szCs w:val="20"/>
        </w:rPr>
        <w:t xml:space="preserve">, </w:t>
      </w:r>
      <w:r w:rsidRPr="002D684A">
        <w:rPr>
          <w:rFonts w:cstheme="minorHAnsi"/>
          <w:bCs/>
          <w:iCs/>
          <w:color w:val="000000" w:themeColor="text1"/>
          <w:sz w:val="20"/>
          <w:szCs w:val="20"/>
          <w:lang w:eastAsia="en-AU"/>
        </w:rPr>
        <w:t>S</w:t>
      </w:r>
      <w:r w:rsidR="003F3113" w:rsidRPr="002D684A">
        <w:rPr>
          <w:rFonts w:cstheme="minorHAnsi"/>
          <w:bCs/>
          <w:iCs/>
          <w:color w:val="000000" w:themeColor="text1"/>
          <w:sz w:val="20"/>
          <w:szCs w:val="20"/>
          <w:lang w:eastAsia="en-AU"/>
        </w:rPr>
        <w:t>.</w:t>
      </w:r>
      <w:r w:rsidRPr="002D684A">
        <w:rPr>
          <w:rFonts w:cstheme="minorHAnsi"/>
          <w:bCs/>
          <w:iCs/>
          <w:color w:val="000000" w:themeColor="text1"/>
          <w:sz w:val="20"/>
          <w:szCs w:val="20"/>
          <w:lang w:eastAsia="en-AU"/>
        </w:rPr>
        <w:t xml:space="preserve"> </w:t>
      </w:r>
      <w:r w:rsidR="00C1146F" w:rsidRPr="002D684A">
        <w:rPr>
          <w:rFonts w:cstheme="minorHAnsi"/>
          <w:bCs/>
          <w:iCs/>
          <w:color w:val="000000" w:themeColor="text1"/>
          <w:sz w:val="20"/>
          <w:szCs w:val="20"/>
          <w:lang w:eastAsia="en-AU"/>
        </w:rPr>
        <w:t>Kaur</w:t>
      </w:r>
      <w:r w:rsidR="00C1146F" w:rsidRPr="002D684A">
        <w:rPr>
          <w:rFonts w:cstheme="minorHAnsi"/>
          <w:bCs/>
          <w:iCs/>
          <w:color w:val="000000" w:themeColor="text1"/>
          <w:sz w:val="20"/>
          <w:szCs w:val="20"/>
          <w:vertAlign w:val="superscript"/>
          <w:lang w:eastAsia="en-AU"/>
        </w:rPr>
        <w:t>5</w:t>
      </w:r>
      <w:r w:rsidRPr="002D684A">
        <w:rPr>
          <w:rFonts w:cstheme="minorHAnsi"/>
          <w:sz w:val="20"/>
          <w:szCs w:val="20"/>
        </w:rPr>
        <w:t xml:space="preserve">, </w:t>
      </w:r>
      <w:r w:rsidR="00C1146F" w:rsidRPr="002D684A">
        <w:rPr>
          <w:rFonts w:cstheme="minorHAnsi"/>
          <w:sz w:val="20"/>
          <w:szCs w:val="20"/>
        </w:rPr>
        <w:t>J. Davidson</w:t>
      </w:r>
      <w:r w:rsidR="00C1146F" w:rsidRPr="002D684A">
        <w:rPr>
          <w:rFonts w:cstheme="minorHAnsi"/>
          <w:bCs/>
          <w:iCs/>
          <w:color w:val="000000" w:themeColor="text1"/>
          <w:sz w:val="20"/>
          <w:szCs w:val="20"/>
          <w:vertAlign w:val="superscript"/>
          <w:lang w:eastAsia="en-AU"/>
        </w:rPr>
        <w:t>1,2</w:t>
      </w:r>
      <w:r w:rsidR="00C1146F" w:rsidRPr="002D684A">
        <w:rPr>
          <w:rFonts w:cstheme="minorHAnsi"/>
          <w:sz w:val="20"/>
          <w:szCs w:val="20"/>
        </w:rPr>
        <w:t>, T. Sutton</w:t>
      </w:r>
      <w:r w:rsidR="00C1146F" w:rsidRPr="002D684A">
        <w:rPr>
          <w:rFonts w:cstheme="minorHAnsi"/>
          <w:bCs/>
          <w:iCs/>
          <w:color w:val="000000" w:themeColor="text1"/>
          <w:sz w:val="20"/>
          <w:szCs w:val="20"/>
          <w:vertAlign w:val="superscript"/>
          <w:lang w:eastAsia="en-AU"/>
        </w:rPr>
        <w:t>1,2</w:t>
      </w:r>
      <w:r w:rsidR="00982548">
        <w:rPr>
          <w:rFonts w:cstheme="minorHAnsi"/>
          <w:bCs/>
          <w:iCs/>
          <w:color w:val="000000" w:themeColor="text1"/>
          <w:sz w:val="20"/>
          <w:szCs w:val="20"/>
          <w:lang w:eastAsia="en-AU"/>
        </w:rPr>
        <w:t>,</w:t>
      </w:r>
      <w:r w:rsidR="00982548" w:rsidRPr="00982548">
        <w:rPr>
          <w:rFonts w:cstheme="minorHAnsi"/>
          <w:bCs/>
          <w:iCs/>
          <w:color w:val="000000" w:themeColor="text1"/>
          <w:sz w:val="20"/>
          <w:szCs w:val="20"/>
          <w:lang w:eastAsia="en-AU"/>
        </w:rPr>
        <w:t xml:space="preserve"> </w:t>
      </w:r>
      <w:r w:rsidR="00982548" w:rsidRPr="002D684A">
        <w:rPr>
          <w:rFonts w:cstheme="minorHAnsi"/>
          <w:bCs/>
          <w:iCs/>
          <w:color w:val="000000" w:themeColor="text1"/>
          <w:sz w:val="20"/>
          <w:szCs w:val="20"/>
          <w:lang w:eastAsia="en-AU"/>
        </w:rPr>
        <w:t>J. Croser</w:t>
      </w:r>
      <w:r w:rsidR="00982548" w:rsidRPr="002D684A">
        <w:rPr>
          <w:rFonts w:cstheme="minorHAnsi"/>
          <w:bCs/>
          <w:iCs/>
          <w:color w:val="000000" w:themeColor="text1"/>
          <w:sz w:val="20"/>
          <w:szCs w:val="20"/>
          <w:vertAlign w:val="superscript"/>
          <w:lang w:eastAsia="en-AU"/>
        </w:rPr>
        <w:t>1</w:t>
      </w:r>
      <w:r w:rsidR="00A61D7E">
        <w:rPr>
          <w:rFonts w:cstheme="minorHAnsi"/>
          <w:bCs/>
          <w:iCs/>
          <w:color w:val="000000" w:themeColor="text1"/>
          <w:sz w:val="20"/>
          <w:szCs w:val="20"/>
          <w:vertAlign w:val="superscript"/>
          <w:lang w:eastAsia="en-AU"/>
        </w:rPr>
        <w:t>,2</w:t>
      </w:r>
    </w:p>
    <w:p w14:paraId="749B9216" w14:textId="16E51F29" w:rsidR="00007C43" w:rsidRPr="00007C43" w:rsidRDefault="006E16A1" w:rsidP="00007C43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2D684A">
        <w:rPr>
          <w:rFonts w:eastAsia="Calibri" w:cstheme="minorHAnsi"/>
          <w:sz w:val="20"/>
          <w:szCs w:val="20"/>
          <w:vertAlign w:val="superscript"/>
        </w:rPr>
        <w:t>1</w:t>
      </w:r>
      <w:r w:rsidRPr="002D684A">
        <w:rPr>
          <w:rFonts w:eastAsia="Calibri" w:cstheme="minorHAnsi"/>
          <w:sz w:val="20"/>
          <w:szCs w:val="20"/>
        </w:rPr>
        <w:t>South Australian Research and Development Institute, GPO Box 397 Adelaide, South Australia, 5001, Australia</w:t>
      </w:r>
      <w:r w:rsidR="00007C43">
        <w:rPr>
          <w:rFonts w:eastAsia="Calibri" w:cstheme="minorHAnsi"/>
          <w:sz w:val="20"/>
          <w:szCs w:val="20"/>
        </w:rPr>
        <w:t>,</w:t>
      </w:r>
      <w:r w:rsidRPr="002D684A">
        <w:rPr>
          <w:rFonts w:eastAsia="Calibri" w:cstheme="minorHAnsi"/>
          <w:sz w:val="20"/>
          <w:szCs w:val="20"/>
        </w:rPr>
        <w:t xml:space="preserve"> </w:t>
      </w:r>
      <w:r w:rsidRPr="002D684A">
        <w:rPr>
          <w:rFonts w:eastAsia="Calibri" w:cstheme="minorHAnsi"/>
          <w:sz w:val="20"/>
          <w:szCs w:val="20"/>
          <w:vertAlign w:val="superscript"/>
        </w:rPr>
        <w:t>2</w:t>
      </w:r>
      <w:r w:rsidRPr="002D684A">
        <w:rPr>
          <w:rFonts w:eastAsia="Calibri" w:cstheme="minorHAnsi"/>
          <w:sz w:val="20"/>
          <w:szCs w:val="20"/>
        </w:rPr>
        <w:t xml:space="preserve"> School of Agriculture, Food and Wine, University of Adelaide, Waite Campus, PMB1, Glen Osmond, SA 5064, Australia</w:t>
      </w:r>
      <w:r w:rsidR="00007C43">
        <w:rPr>
          <w:rFonts w:eastAsia="Calibri" w:cstheme="minorHAnsi"/>
          <w:sz w:val="20"/>
          <w:szCs w:val="20"/>
        </w:rPr>
        <w:t xml:space="preserve">, </w:t>
      </w:r>
      <w:r w:rsidRPr="002D684A">
        <w:rPr>
          <w:color w:val="000000" w:themeColor="text1"/>
          <w:sz w:val="20"/>
          <w:szCs w:val="20"/>
          <w:vertAlign w:val="superscript"/>
        </w:rPr>
        <w:t>3</w:t>
      </w:r>
      <w:r w:rsidRPr="002D684A">
        <w:rPr>
          <w:color w:val="000000" w:themeColor="text1"/>
          <w:sz w:val="20"/>
          <w:szCs w:val="20"/>
        </w:rPr>
        <w:t>Agriculture Victoria, Department of Jobs, Precincts and Regions, Horsham, Victoria 3400</w:t>
      </w:r>
      <w:r w:rsidR="00007C43">
        <w:rPr>
          <w:color w:val="000000" w:themeColor="text1"/>
          <w:sz w:val="20"/>
          <w:szCs w:val="20"/>
        </w:rPr>
        <w:t xml:space="preserve">, </w:t>
      </w:r>
      <w:r w:rsidR="00C1146F" w:rsidRPr="002D684A">
        <w:rPr>
          <w:rFonts w:cstheme="minorHAnsi"/>
          <w:color w:val="000000" w:themeColor="text1"/>
          <w:sz w:val="20"/>
          <w:szCs w:val="20"/>
          <w:vertAlign w:val="superscript"/>
        </w:rPr>
        <w:t>4</w:t>
      </w:r>
      <w:r w:rsidR="00C1146F" w:rsidRPr="002D684A">
        <w:rPr>
          <w:rFonts w:cstheme="minorHAnsi"/>
          <w:color w:val="000000" w:themeColor="text1"/>
          <w:sz w:val="20"/>
          <w:szCs w:val="20"/>
        </w:rPr>
        <w:t xml:space="preserve">New </w:t>
      </w:r>
      <w:r w:rsidRPr="002D684A">
        <w:rPr>
          <w:rFonts w:cstheme="minorHAnsi"/>
          <w:color w:val="000000" w:themeColor="text1"/>
          <w:sz w:val="20"/>
          <w:szCs w:val="20"/>
        </w:rPr>
        <w:t>South Wales Department of Primary Industries, 4 Marsden Park Road, Tamworth, NSW 2340, Australia</w:t>
      </w:r>
      <w:r w:rsidR="00007C43">
        <w:rPr>
          <w:rFonts w:cstheme="minorHAnsi"/>
          <w:color w:val="000000" w:themeColor="text1"/>
          <w:sz w:val="20"/>
          <w:szCs w:val="20"/>
        </w:rPr>
        <w:t>,</w:t>
      </w:r>
      <w:r w:rsidR="00007C43">
        <w:rPr>
          <w:rFonts w:eastAsia="Calibri" w:cstheme="minorHAnsi"/>
          <w:sz w:val="20"/>
          <w:szCs w:val="20"/>
        </w:rPr>
        <w:t xml:space="preserve"> </w:t>
      </w:r>
      <w:r w:rsidR="00C1146F" w:rsidRPr="002D684A">
        <w:rPr>
          <w:rFonts w:cstheme="minorHAnsi"/>
          <w:color w:val="000000" w:themeColor="text1"/>
          <w:sz w:val="20"/>
          <w:szCs w:val="20"/>
          <w:vertAlign w:val="superscript"/>
        </w:rPr>
        <w:t>5</w:t>
      </w:r>
      <w:r w:rsidR="00C1146F" w:rsidRPr="002D684A">
        <w:rPr>
          <w:rFonts w:cstheme="minorHAnsi"/>
          <w:color w:val="000000" w:themeColor="text1"/>
          <w:sz w:val="20"/>
          <w:szCs w:val="20"/>
        </w:rPr>
        <w:t>Agriculture Victoria, AgriBio, Centre for AgriBioscience, Department of Jobs, Precincts and Regions, 5 Ring Road, Bundoora, Victoria 3083, Australia</w:t>
      </w:r>
    </w:p>
    <w:p w14:paraId="294912C2" w14:textId="13EFE11B" w:rsidR="00E3254E" w:rsidRPr="00007C43" w:rsidRDefault="002D684A" w:rsidP="00BD6B16">
      <w:pPr>
        <w:spacing w:line="240" w:lineRule="auto"/>
        <w:jc w:val="both"/>
        <w:rPr>
          <w:rFonts w:eastAsia="Calibri" w:cstheme="minorHAnsi"/>
          <w:sz w:val="20"/>
          <w:szCs w:val="20"/>
        </w:rPr>
      </w:pPr>
      <w:r w:rsidRPr="002D684A">
        <w:rPr>
          <w:rFonts w:cstheme="minorHAnsi"/>
          <w:color w:val="000000" w:themeColor="text1"/>
          <w:sz w:val="20"/>
          <w:szCs w:val="20"/>
          <w:vertAlign w:val="superscript"/>
          <w:lang w:eastAsia="en-AU"/>
        </w:rPr>
        <w:t>*</w:t>
      </w:r>
      <w:r w:rsidR="00DC2B39" w:rsidRPr="002D684A">
        <w:rPr>
          <w:rFonts w:cstheme="minorHAnsi"/>
          <w:sz w:val="20"/>
          <w:szCs w:val="20"/>
        </w:rPr>
        <w:t xml:space="preserve">Presenting </w:t>
      </w:r>
      <w:r w:rsidRPr="002D684A">
        <w:rPr>
          <w:rFonts w:cstheme="minorHAnsi"/>
          <w:sz w:val="20"/>
          <w:szCs w:val="20"/>
        </w:rPr>
        <w:t>author</w:t>
      </w:r>
      <w:r w:rsidR="00DC2B39" w:rsidRPr="002D684A">
        <w:rPr>
          <w:rFonts w:cstheme="minorHAnsi"/>
          <w:sz w:val="20"/>
          <w:szCs w:val="20"/>
        </w:rPr>
        <w:t>-</w:t>
      </w:r>
      <w:r w:rsidR="00337DCE" w:rsidRPr="002D684A">
        <w:rPr>
          <w:rFonts w:cstheme="minorHAnsi"/>
          <w:sz w:val="20"/>
          <w:szCs w:val="20"/>
        </w:rPr>
        <w:t xml:space="preserve"> </w:t>
      </w:r>
      <w:hyperlink r:id="rId10" w:history="1">
        <w:r w:rsidR="00E3254E" w:rsidRPr="002D684A">
          <w:rPr>
            <w:rStyle w:val="Hyperlink"/>
            <w:rFonts w:cstheme="minorHAnsi"/>
            <w:sz w:val="20"/>
            <w:szCs w:val="20"/>
          </w:rPr>
          <w:t>Judith.atieno@sa.gov.au</w:t>
        </w:r>
      </w:hyperlink>
    </w:p>
    <w:p w14:paraId="0E6675E5" w14:textId="77777777" w:rsidR="00D779E5" w:rsidRDefault="00D779E5" w:rsidP="006E16A1">
      <w:pPr>
        <w:spacing w:line="259" w:lineRule="auto"/>
        <w:rPr>
          <w:rFonts w:ascii="Times New Roman" w:hAnsi="Times New Roman" w:cs="Times New Roman"/>
          <w:sz w:val="24"/>
          <w:szCs w:val="24"/>
        </w:rPr>
        <w:sectPr w:rsidR="00D779E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E820318" w14:textId="6C733F8A" w:rsidR="008B4036" w:rsidRDefault="00E3254E" w:rsidP="00CE2B9F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  <w:sectPr w:rsidR="008B4036" w:rsidSect="00D779E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0" w:name="_Hlk138930002"/>
      <w:r w:rsidRPr="002D684A">
        <w:rPr>
          <w:rFonts w:cstheme="minorHAnsi"/>
          <w:sz w:val="20"/>
          <w:szCs w:val="20"/>
        </w:rPr>
        <w:t>Ascochyta blight</w:t>
      </w:r>
      <w:r w:rsidR="00A675C5" w:rsidRPr="002D684A">
        <w:rPr>
          <w:rFonts w:cstheme="minorHAnsi"/>
          <w:sz w:val="20"/>
          <w:szCs w:val="20"/>
        </w:rPr>
        <w:t xml:space="preserve"> (AB)</w:t>
      </w:r>
      <w:r w:rsidRPr="002D684A">
        <w:rPr>
          <w:rFonts w:cstheme="minorHAnsi"/>
          <w:sz w:val="20"/>
          <w:szCs w:val="20"/>
        </w:rPr>
        <w:t xml:space="preserve"> in chickpea, caused by the fungus </w:t>
      </w:r>
      <w:r w:rsidR="001472A7" w:rsidRPr="002D684A">
        <w:rPr>
          <w:rFonts w:cstheme="minorHAnsi"/>
          <w:i/>
          <w:iCs/>
          <w:sz w:val="20"/>
          <w:szCs w:val="20"/>
        </w:rPr>
        <w:t xml:space="preserve">Ascochyta </w:t>
      </w:r>
      <w:r w:rsidRPr="002D684A">
        <w:rPr>
          <w:rFonts w:cstheme="minorHAnsi"/>
          <w:i/>
          <w:iCs/>
          <w:sz w:val="20"/>
          <w:szCs w:val="20"/>
        </w:rPr>
        <w:t>rabiei</w:t>
      </w:r>
      <w:r w:rsidR="00A675C5" w:rsidRPr="002D684A">
        <w:rPr>
          <w:rFonts w:cstheme="minorHAnsi"/>
          <w:i/>
          <w:iCs/>
          <w:sz w:val="20"/>
          <w:szCs w:val="20"/>
        </w:rPr>
        <w:t>,</w:t>
      </w:r>
      <w:r w:rsidRPr="002D684A">
        <w:rPr>
          <w:rFonts w:cstheme="minorHAnsi"/>
          <w:sz w:val="20"/>
          <w:szCs w:val="20"/>
        </w:rPr>
        <w:t xml:space="preserve"> is a major endemic disease resulting in significant crop loss and management cost for growers. </w:t>
      </w:r>
      <w:r w:rsidR="00C52296" w:rsidRPr="002D684A">
        <w:rPr>
          <w:rFonts w:cstheme="minorHAnsi"/>
          <w:sz w:val="20"/>
          <w:szCs w:val="20"/>
        </w:rPr>
        <w:t>Limited genetic gains have been achieved through conventional breeding due to the complex</w:t>
      </w:r>
      <w:r w:rsidR="00140576" w:rsidRPr="002D684A">
        <w:rPr>
          <w:rFonts w:cstheme="minorHAnsi"/>
          <w:sz w:val="20"/>
          <w:szCs w:val="20"/>
        </w:rPr>
        <w:t>ity of</w:t>
      </w:r>
      <w:r w:rsidR="00C52296" w:rsidRPr="002D684A">
        <w:rPr>
          <w:rFonts w:cstheme="minorHAnsi"/>
          <w:sz w:val="20"/>
          <w:szCs w:val="20"/>
        </w:rPr>
        <w:t xml:space="preserve"> genetics underlying AB resistance</w:t>
      </w:r>
      <w:r w:rsidR="00007C43">
        <w:rPr>
          <w:rFonts w:cstheme="minorHAnsi"/>
          <w:sz w:val="20"/>
          <w:szCs w:val="20"/>
        </w:rPr>
        <w:t>. To</w:t>
      </w:r>
      <w:r w:rsidR="00C52296" w:rsidRPr="002D684A">
        <w:rPr>
          <w:rFonts w:cstheme="minorHAnsi"/>
          <w:sz w:val="20"/>
          <w:szCs w:val="20"/>
        </w:rPr>
        <w:t xml:space="preserve"> identify genetic regions associated with resistance</w:t>
      </w:r>
      <w:r w:rsidR="00007C43">
        <w:rPr>
          <w:rFonts w:cstheme="minorHAnsi"/>
          <w:sz w:val="20"/>
          <w:szCs w:val="20"/>
        </w:rPr>
        <w:t>, a</w:t>
      </w:r>
      <w:r w:rsidR="00C52296" w:rsidRPr="002D684A">
        <w:rPr>
          <w:rFonts w:cstheme="minorHAnsi"/>
          <w:sz w:val="20"/>
          <w:szCs w:val="20"/>
        </w:rPr>
        <w:t xml:space="preserve"> d</w:t>
      </w:r>
      <w:r w:rsidRPr="002D684A">
        <w:rPr>
          <w:rFonts w:cstheme="minorHAnsi"/>
          <w:sz w:val="20"/>
          <w:szCs w:val="20"/>
        </w:rPr>
        <w:t>iverse chickpea germplasm</w:t>
      </w:r>
      <w:r w:rsidR="007700FB">
        <w:rPr>
          <w:rFonts w:cstheme="minorHAnsi"/>
          <w:sz w:val="20"/>
          <w:szCs w:val="20"/>
        </w:rPr>
        <w:t xml:space="preserve"> comprised of </w:t>
      </w:r>
      <w:r w:rsidR="007700FB" w:rsidRPr="002D684A">
        <w:rPr>
          <w:rFonts w:cstheme="minorHAnsi"/>
          <w:iCs/>
          <w:sz w:val="20"/>
          <w:szCs w:val="20"/>
        </w:rPr>
        <w:t xml:space="preserve">domestic x wild </w:t>
      </w:r>
      <w:r w:rsidR="007700FB" w:rsidRPr="002D684A">
        <w:rPr>
          <w:rFonts w:cstheme="minorHAnsi"/>
          <w:sz w:val="20"/>
          <w:szCs w:val="20"/>
        </w:rPr>
        <w:t xml:space="preserve">introgression material, Vavilov collections, ICARDA FLIP (Food and Legume International Program) lines, and Chickpea Breeding Australia (CBA) material </w:t>
      </w:r>
      <w:r w:rsidR="007700FB">
        <w:rPr>
          <w:rFonts w:cstheme="minorHAnsi"/>
          <w:sz w:val="20"/>
          <w:szCs w:val="20"/>
        </w:rPr>
        <w:t>was</w:t>
      </w:r>
      <w:r w:rsidR="00C52296" w:rsidRPr="002D684A">
        <w:rPr>
          <w:rFonts w:cstheme="minorHAnsi"/>
          <w:sz w:val="20"/>
          <w:szCs w:val="20"/>
        </w:rPr>
        <w:t xml:space="preserve"> genotyped using a Multispecies pulse SNP chip and</w:t>
      </w:r>
      <w:r w:rsidRPr="002D684A">
        <w:rPr>
          <w:rFonts w:cstheme="minorHAnsi"/>
          <w:sz w:val="20"/>
          <w:szCs w:val="20"/>
        </w:rPr>
        <w:t xml:space="preserve"> evaluated for resistance to </w:t>
      </w:r>
      <w:r w:rsidR="00A675C5" w:rsidRPr="002D684A">
        <w:rPr>
          <w:rFonts w:cstheme="minorHAnsi"/>
          <w:sz w:val="20"/>
          <w:szCs w:val="20"/>
        </w:rPr>
        <w:t>AB</w:t>
      </w:r>
      <w:r w:rsidR="00170316">
        <w:rPr>
          <w:rFonts w:cstheme="minorHAnsi"/>
          <w:sz w:val="20"/>
          <w:szCs w:val="20"/>
        </w:rPr>
        <w:t xml:space="preserve">. </w:t>
      </w:r>
      <w:r w:rsidRPr="002D684A">
        <w:rPr>
          <w:rFonts w:cstheme="minorHAnsi"/>
          <w:sz w:val="20"/>
          <w:szCs w:val="20"/>
        </w:rPr>
        <w:t xml:space="preserve">Two </w:t>
      </w:r>
      <w:r w:rsidR="00781CDE" w:rsidRPr="002D684A">
        <w:rPr>
          <w:rFonts w:cstheme="minorHAnsi"/>
          <w:sz w:val="20"/>
          <w:szCs w:val="20"/>
        </w:rPr>
        <w:t xml:space="preserve">phenotyping </w:t>
      </w:r>
      <w:r w:rsidRPr="002D684A">
        <w:rPr>
          <w:rFonts w:cstheme="minorHAnsi"/>
          <w:sz w:val="20"/>
          <w:szCs w:val="20"/>
        </w:rPr>
        <w:t xml:space="preserve">environments were </w:t>
      </w:r>
      <w:r w:rsidR="00C52296" w:rsidRPr="002D684A">
        <w:rPr>
          <w:rFonts w:cstheme="minorHAnsi"/>
          <w:sz w:val="20"/>
          <w:szCs w:val="20"/>
        </w:rPr>
        <w:t>utilised</w:t>
      </w:r>
      <w:r w:rsidRPr="002D684A">
        <w:rPr>
          <w:rFonts w:cstheme="minorHAnsi"/>
          <w:sz w:val="20"/>
          <w:szCs w:val="20"/>
        </w:rPr>
        <w:t xml:space="preserve"> i) an outdoor netted pot-based screening facility at the Waite campus, Adelaide, </w:t>
      </w:r>
      <w:r w:rsidR="00A675C5" w:rsidRPr="002D684A">
        <w:rPr>
          <w:rFonts w:cstheme="minorHAnsi"/>
          <w:sz w:val="20"/>
          <w:szCs w:val="20"/>
        </w:rPr>
        <w:t xml:space="preserve">known </w:t>
      </w:r>
      <w:r w:rsidRPr="002D684A">
        <w:rPr>
          <w:rFonts w:cstheme="minorHAnsi"/>
          <w:sz w:val="20"/>
          <w:szCs w:val="20"/>
        </w:rPr>
        <w:t>as SARDI and ii) a field disease nursery at Horsham</w:t>
      </w:r>
      <w:r w:rsidR="00170316">
        <w:rPr>
          <w:rFonts w:cstheme="minorHAnsi"/>
          <w:sz w:val="20"/>
          <w:szCs w:val="20"/>
        </w:rPr>
        <w:t xml:space="preserve">. </w:t>
      </w:r>
      <w:r w:rsidR="00486134" w:rsidRPr="002D684A">
        <w:rPr>
          <w:rFonts w:cstheme="minorHAnsi"/>
          <w:sz w:val="20"/>
          <w:szCs w:val="20"/>
        </w:rPr>
        <w:t>A total of 1640</w:t>
      </w:r>
      <w:r w:rsidRPr="002D684A">
        <w:rPr>
          <w:rFonts w:cstheme="minorHAnsi"/>
          <w:sz w:val="20"/>
          <w:szCs w:val="20"/>
        </w:rPr>
        <w:t xml:space="preserve"> genotypes were </w:t>
      </w:r>
      <w:r w:rsidR="00781CDE" w:rsidRPr="002D684A">
        <w:rPr>
          <w:rFonts w:cstheme="minorHAnsi"/>
          <w:sz w:val="20"/>
          <w:szCs w:val="20"/>
        </w:rPr>
        <w:t xml:space="preserve">phenotyped </w:t>
      </w:r>
      <w:r w:rsidR="0080444C" w:rsidRPr="002D684A">
        <w:rPr>
          <w:rFonts w:cstheme="minorHAnsi"/>
          <w:sz w:val="20"/>
          <w:szCs w:val="20"/>
        </w:rPr>
        <w:t>at the SARDI terraces</w:t>
      </w:r>
      <w:r w:rsidR="008F5810" w:rsidRPr="002D684A">
        <w:rPr>
          <w:rFonts w:cstheme="minorHAnsi"/>
          <w:sz w:val="20"/>
          <w:szCs w:val="20"/>
        </w:rPr>
        <w:t xml:space="preserve"> and </w:t>
      </w:r>
      <w:r w:rsidRPr="002D684A">
        <w:rPr>
          <w:rFonts w:cstheme="minorHAnsi"/>
          <w:sz w:val="20"/>
          <w:szCs w:val="20"/>
        </w:rPr>
        <w:t>1</w:t>
      </w:r>
      <w:r w:rsidR="00486134" w:rsidRPr="002D684A">
        <w:rPr>
          <w:rFonts w:cstheme="minorHAnsi"/>
          <w:sz w:val="20"/>
          <w:szCs w:val="20"/>
        </w:rPr>
        <w:t>870</w:t>
      </w:r>
      <w:r w:rsidRPr="002D684A">
        <w:rPr>
          <w:rFonts w:cstheme="minorHAnsi"/>
          <w:sz w:val="20"/>
          <w:szCs w:val="20"/>
        </w:rPr>
        <w:t xml:space="preserve"> genotypes in the </w:t>
      </w:r>
      <w:r w:rsidR="00A675C5" w:rsidRPr="002D684A">
        <w:rPr>
          <w:rFonts w:cstheme="minorHAnsi"/>
          <w:sz w:val="20"/>
          <w:szCs w:val="20"/>
        </w:rPr>
        <w:t xml:space="preserve">Horsham </w:t>
      </w:r>
      <w:r w:rsidRPr="002D684A">
        <w:rPr>
          <w:rFonts w:cstheme="minorHAnsi"/>
          <w:sz w:val="20"/>
          <w:szCs w:val="20"/>
        </w:rPr>
        <w:t>field nursery</w:t>
      </w:r>
      <w:r w:rsidR="00143030">
        <w:rPr>
          <w:rFonts w:cstheme="minorHAnsi"/>
          <w:sz w:val="20"/>
          <w:szCs w:val="20"/>
        </w:rPr>
        <w:t xml:space="preserve">. </w:t>
      </w:r>
      <w:r w:rsidRPr="002D684A">
        <w:rPr>
          <w:rFonts w:cstheme="minorHAnsi"/>
          <w:sz w:val="20"/>
          <w:szCs w:val="20"/>
        </w:rPr>
        <w:t xml:space="preserve">Disease Index (%) </w:t>
      </w:r>
      <w:r w:rsidR="00750579" w:rsidRPr="002D684A">
        <w:rPr>
          <w:rFonts w:cstheme="minorHAnsi"/>
          <w:sz w:val="20"/>
          <w:szCs w:val="20"/>
        </w:rPr>
        <w:t>and stem breakage (%) were</w:t>
      </w:r>
      <w:r w:rsidRPr="002D684A">
        <w:rPr>
          <w:rFonts w:cstheme="minorHAnsi"/>
          <w:sz w:val="20"/>
          <w:szCs w:val="20"/>
        </w:rPr>
        <w:t xml:space="preserve"> used to rate disease severity in the SARDI terraces </w:t>
      </w:r>
      <w:r w:rsidR="00750579" w:rsidRPr="002D684A">
        <w:rPr>
          <w:rFonts w:cstheme="minorHAnsi"/>
          <w:sz w:val="20"/>
          <w:szCs w:val="20"/>
        </w:rPr>
        <w:t>and in the</w:t>
      </w:r>
      <w:r w:rsidRPr="002D684A">
        <w:rPr>
          <w:rFonts w:cstheme="minorHAnsi"/>
          <w:sz w:val="20"/>
          <w:szCs w:val="20"/>
        </w:rPr>
        <w:t xml:space="preserve"> field nursery.</w:t>
      </w:r>
      <w:r w:rsidR="00472004" w:rsidRPr="002D684A">
        <w:rPr>
          <w:rFonts w:cstheme="minorHAnsi"/>
          <w:sz w:val="20"/>
          <w:szCs w:val="20"/>
        </w:rPr>
        <w:t xml:space="preserve"> </w:t>
      </w:r>
      <w:r w:rsidRPr="002D684A">
        <w:rPr>
          <w:rFonts w:cstheme="minorHAnsi"/>
          <w:sz w:val="20"/>
          <w:szCs w:val="20"/>
        </w:rPr>
        <w:t xml:space="preserve">Broad genetic variation </w:t>
      </w:r>
      <w:r w:rsidR="00B5627E" w:rsidRPr="002D684A">
        <w:rPr>
          <w:rFonts w:cstheme="minorHAnsi"/>
          <w:sz w:val="20"/>
          <w:szCs w:val="20"/>
        </w:rPr>
        <w:t>in AB disease severity</w:t>
      </w:r>
      <w:r w:rsidRPr="002D684A">
        <w:rPr>
          <w:rFonts w:cstheme="minorHAnsi"/>
          <w:sz w:val="20"/>
          <w:szCs w:val="20"/>
        </w:rPr>
        <w:t xml:space="preserve"> was observed in both environments. Resistant and partially resistant lines, significantly better than the </w:t>
      </w:r>
      <w:r w:rsidR="00967C0E" w:rsidRPr="002D684A">
        <w:rPr>
          <w:rFonts w:cstheme="minorHAnsi"/>
          <w:sz w:val="20"/>
          <w:szCs w:val="20"/>
        </w:rPr>
        <w:t xml:space="preserve">currently released </w:t>
      </w:r>
      <w:r w:rsidRPr="002D684A">
        <w:rPr>
          <w:rFonts w:cstheme="minorHAnsi"/>
          <w:sz w:val="20"/>
          <w:szCs w:val="20"/>
        </w:rPr>
        <w:t xml:space="preserve">moderately susceptible variety, Genesis™090, were identified. </w:t>
      </w:r>
      <w:r w:rsidR="00007C43">
        <w:rPr>
          <w:rFonts w:cstheme="minorHAnsi"/>
          <w:sz w:val="20"/>
          <w:szCs w:val="20"/>
        </w:rPr>
        <w:t xml:space="preserve">The </w:t>
      </w:r>
      <w:r w:rsidRPr="002D684A">
        <w:rPr>
          <w:rFonts w:cstheme="minorHAnsi"/>
          <w:sz w:val="20"/>
          <w:szCs w:val="20"/>
        </w:rPr>
        <w:t xml:space="preserve">SARDI terraces and </w:t>
      </w:r>
      <w:r w:rsidR="00A675C5" w:rsidRPr="002D684A">
        <w:rPr>
          <w:rFonts w:cstheme="minorHAnsi"/>
          <w:sz w:val="20"/>
          <w:szCs w:val="20"/>
        </w:rPr>
        <w:t xml:space="preserve">Horsham </w:t>
      </w:r>
      <w:r w:rsidRPr="002D684A">
        <w:rPr>
          <w:rFonts w:cstheme="minorHAnsi"/>
          <w:sz w:val="20"/>
          <w:szCs w:val="20"/>
        </w:rPr>
        <w:t>field assays were highly correlated (r=0.7</w:t>
      </w:r>
      <w:r w:rsidR="00007C43">
        <w:rPr>
          <w:rFonts w:cstheme="minorHAnsi"/>
          <w:sz w:val="20"/>
          <w:szCs w:val="20"/>
        </w:rPr>
        <w:t xml:space="preserve">). </w:t>
      </w:r>
      <w:r w:rsidR="00472004" w:rsidRPr="002D684A">
        <w:rPr>
          <w:rFonts w:cstheme="minorHAnsi"/>
          <w:sz w:val="20"/>
          <w:szCs w:val="20"/>
        </w:rPr>
        <w:t>GWAS</w:t>
      </w:r>
      <w:r w:rsidR="00007C43">
        <w:rPr>
          <w:rFonts w:cstheme="minorHAnsi"/>
          <w:sz w:val="20"/>
          <w:szCs w:val="20"/>
        </w:rPr>
        <w:t xml:space="preserve"> conducted in GAPIT</w:t>
      </w:r>
      <w:r w:rsidR="00472004" w:rsidRPr="002D684A">
        <w:rPr>
          <w:rFonts w:cstheme="minorHAnsi"/>
          <w:sz w:val="20"/>
          <w:szCs w:val="20"/>
        </w:rPr>
        <w:t xml:space="preserve"> identified significant marker-trait associations for AB resistance </w:t>
      </w:r>
      <w:r w:rsidR="006E7D5F">
        <w:rPr>
          <w:rFonts w:cstheme="minorHAnsi"/>
          <w:sz w:val="20"/>
          <w:szCs w:val="20"/>
        </w:rPr>
        <w:t>in the field and in the SARDI terraces</w:t>
      </w:r>
      <w:r w:rsidR="00472004" w:rsidRPr="002D684A">
        <w:rPr>
          <w:rFonts w:cstheme="minorHAnsi"/>
          <w:sz w:val="20"/>
          <w:szCs w:val="20"/>
        </w:rPr>
        <w:t xml:space="preserve">. Genomic regions on chromosomes 2, 4 and 5 were common </w:t>
      </w:r>
      <w:r w:rsidR="006E7D5F">
        <w:rPr>
          <w:rFonts w:cstheme="minorHAnsi"/>
          <w:sz w:val="20"/>
          <w:szCs w:val="20"/>
        </w:rPr>
        <w:t xml:space="preserve">between the two </w:t>
      </w:r>
      <w:r w:rsidR="00180329">
        <w:rPr>
          <w:rFonts w:cstheme="minorHAnsi"/>
          <w:sz w:val="20"/>
          <w:szCs w:val="20"/>
        </w:rPr>
        <w:t xml:space="preserve">phenotyping platforms. </w:t>
      </w:r>
      <w:r w:rsidR="001A74D1">
        <w:rPr>
          <w:rFonts w:cstheme="minorHAnsi"/>
          <w:sz w:val="20"/>
          <w:szCs w:val="20"/>
        </w:rPr>
        <w:t>Sequence capture</w:t>
      </w:r>
      <w:r w:rsidR="003C0C6D">
        <w:rPr>
          <w:rFonts w:cstheme="minorHAnsi"/>
          <w:sz w:val="20"/>
          <w:szCs w:val="20"/>
        </w:rPr>
        <w:t xml:space="preserve"> of the significant </w:t>
      </w:r>
      <w:r w:rsidR="00CE2B9F">
        <w:rPr>
          <w:rFonts w:cstheme="minorHAnsi"/>
          <w:sz w:val="20"/>
          <w:szCs w:val="20"/>
        </w:rPr>
        <w:t>regions</w:t>
      </w:r>
      <w:r w:rsidR="001A74D1">
        <w:rPr>
          <w:rFonts w:cstheme="minorHAnsi"/>
          <w:sz w:val="20"/>
          <w:szCs w:val="20"/>
        </w:rPr>
        <w:t xml:space="preserve"> </w:t>
      </w:r>
      <w:r w:rsidR="001F3771">
        <w:rPr>
          <w:rFonts w:cstheme="minorHAnsi"/>
          <w:sz w:val="20"/>
          <w:szCs w:val="20"/>
        </w:rPr>
        <w:t xml:space="preserve">has </w:t>
      </w:r>
      <w:r w:rsidR="004272C7">
        <w:rPr>
          <w:rFonts w:cstheme="minorHAnsi"/>
          <w:sz w:val="20"/>
          <w:szCs w:val="20"/>
        </w:rPr>
        <w:t>identified</w:t>
      </w:r>
      <w:r w:rsidR="00696CAF">
        <w:rPr>
          <w:rFonts w:cstheme="minorHAnsi"/>
          <w:sz w:val="20"/>
          <w:szCs w:val="20"/>
        </w:rPr>
        <w:t xml:space="preserve"> </w:t>
      </w:r>
      <w:r w:rsidR="007A163B">
        <w:rPr>
          <w:rFonts w:cstheme="minorHAnsi"/>
          <w:sz w:val="20"/>
          <w:szCs w:val="20"/>
        </w:rPr>
        <w:t>candida</w:t>
      </w:r>
      <w:r w:rsidR="00696CAF">
        <w:rPr>
          <w:rFonts w:cstheme="minorHAnsi"/>
          <w:sz w:val="20"/>
          <w:szCs w:val="20"/>
        </w:rPr>
        <w:t>te</w:t>
      </w:r>
      <w:r w:rsidR="004272C7">
        <w:rPr>
          <w:rFonts w:cstheme="minorHAnsi"/>
          <w:sz w:val="20"/>
          <w:szCs w:val="20"/>
        </w:rPr>
        <w:t xml:space="preserve"> genes</w:t>
      </w:r>
      <w:r w:rsidR="00577ADD">
        <w:rPr>
          <w:rFonts w:cstheme="minorHAnsi"/>
          <w:sz w:val="20"/>
          <w:szCs w:val="20"/>
        </w:rPr>
        <w:t xml:space="preserve"> potentially</w:t>
      </w:r>
      <w:r w:rsidR="004272C7">
        <w:rPr>
          <w:rFonts w:cstheme="minorHAnsi"/>
          <w:sz w:val="20"/>
          <w:szCs w:val="20"/>
        </w:rPr>
        <w:t xml:space="preserve"> </w:t>
      </w:r>
      <w:r w:rsidR="00577ADD">
        <w:rPr>
          <w:rFonts w:cstheme="minorHAnsi"/>
          <w:sz w:val="20"/>
          <w:szCs w:val="20"/>
        </w:rPr>
        <w:t xml:space="preserve">linked to </w:t>
      </w:r>
      <w:r w:rsidR="00CE2B9F">
        <w:rPr>
          <w:rFonts w:cstheme="minorHAnsi"/>
          <w:sz w:val="20"/>
          <w:szCs w:val="20"/>
        </w:rPr>
        <w:t xml:space="preserve">AB </w:t>
      </w:r>
      <w:r w:rsidR="00577ADD">
        <w:rPr>
          <w:rFonts w:cstheme="minorHAnsi"/>
          <w:sz w:val="20"/>
          <w:szCs w:val="20"/>
        </w:rPr>
        <w:t>resistance</w:t>
      </w:r>
      <w:bookmarkEnd w:id="0"/>
      <w:r w:rsidR="00CE2B9F">
        <w:rPr>
          <w:rFonts w:cstheme="minorHAnsi"/>
          <w:sz w:val="20"/>
          <w:szCs w:val="20"/>
        </w:rPr>
        <w:t>.</w:t>
      </w:r>
    </w:p>
    <w:p w14:paraId="653DD787" w14:textId="0F5D784A" w:rsidR="00E3254E" w:rsidRPr="00E3254E" w:rsidRDefault="00E3254E" w:rsidP="00E3254E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14:paraId="587C2672" w14:textId="573CF42F" w:rsidR="008C76BA" w:rsidRPr="00AC2E22" w:rsidRDefault="008C76BA" w:rsidP="00AC2E22">
      <w:pPr>
        <w:spacing w:line="259" w:lineRule="auto"/>
        <w:rPr>
          <w:rFonts w:ascii="Arial Narrow" w:hAnsi="Arial Narrow" w:cstheme="minorHAnsi"/>
          <w:sz w:val="24"/>
          <w:szCs w:val="24"/>
        </w:rPr>
      </w:pPr>
    </w:p>
    <w:sectPr w:rsidR="008C76BA" w:rsidRPr="00AC2E22" w:rsidSect="00D779E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6714C" w14:textId="77777777" w:rsidR="009D208D" w:rsidRDefault="009D208D" w:rsidP="009731BE">
      <w:pPr>
        <w:spacing w:after="0" w:line="240" w:lineRule="auto"/>
      </w:pPr>
      <w:r>
        <w:separator/>
      </w:r>
    </w:p>
  </w:endnote>
  <w:endnote w:type="continuationSeparator" w:id="0">
    <w:p w14:paraId="136930BF" w14:textId="77777777" w:rsidR="009D208D" w:rsidRDefault="009D208D" w:rsidP="00973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C346" w14:textId="72B6ADE7" w:rsidR="00D77DB7" w:rsidRDefault="00D77DB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53A5F11" wp14:editId="646D918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6510"/>
              <wp:wrapSquare wrapText="bothSides"/>
              <wp:docPr id="7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CB09E6" w14:textId="5D479AF6" w:rsidR="00D77DB7" w:rsidRPr="00D77DB7" w:rsidRDefault="00D77DB7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77DB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3A5F1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3" type="#_x0000_t202" alt="OFFICIAL " style="position:absolute;margin-left:0;margin-top:.05pt;width:34.95pt;height:34.95pt;z-index:2516643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fill o:detectmouseclick="t"/>
              <v:textbox style="mso-fit-shape-to-text:t" inset="0,0,0,0">
                <w:txbxContent>
                  <w:p w14:paraId="59CB09E6" w14:textId="5D479AF6" w:rsidR="00D77DB7" w:rsidRPr="00D77DB7" w:rsidRDefault="00D77DB7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77DB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DC10" w14:textId="0A34C9DA" w:rsidR="009731BE" w:rsidRDefault="009731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57B72" w14:textId="4A8C3D5C" w:rsidR="00D77DB7" w:rsidRDefault="00D77DB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11AD721" wp14:editId="5F97421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6510"/>
              <wp:wrapSquare wrapText="bothSides"/>
              <wp:docPr id="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8B5EA1" w14:textId="28BA09DA" w:rsidR="00D77DB7" w:rsidRPr="00D77DB7" w:rsidRDefault="00D77DB7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77DB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1AD72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5" type="#_x0000_t202" alt="OFFICIAL 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278B5EA1" w14:textId="28BA09DA" w:rsidR="00D77DB7" w:rsidRPr="00D77DB7" w:rsidRDefault="00D77DB7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77DB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647B4" w14:textId="77777777" w:rsidR="009D208D" w:rsidRDefault="009D208D" w:rsidP="009731BE">
      <w:pPr>
        <w:spacing w:after="0" w:line="240" w:lineRule="auto"/>
      </w:pPr>
      <w:r>
        <w:separator/>
      </w:r>
    </w:p>
  </w:footnote>
  <w:footnote w:type="continuationSeparator" w:id="0">
    <w:p w14:paraId="3AFEAE8D" w14:textId="77777777" w:rsidR="009D208D" w:rsidRDefault="009D208D" w:rsidP="00973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F2043" w14:textId="3F2F2A18" w:rsidR="00D77DB7" w:rsidRDefault="00D77DB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F6EC2CC" wp14:editId="4C7325A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6510"/>
              <wp:wrapSquare wrapText="bothSides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E700EC" w14:textId="711B188D" w:rsidR="00D77DB7" w:rsidRPr="00D77DB7" w:rsidRDefault="00D77DB7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77DB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6EC2C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2" type="#_x0000_t202" alt="OFFI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18E700EC" w14:textId="711B188D" w:rsidR="00D77DB7" w:rsidRPr="00D77DB7" w:rsidRDefault="00D77DB7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77DB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61D7A" w14:textId="1E5C8996" w:rsidR="009731BE" w:rsidRDefault="009731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FBA7" w14:textId="64DC5DF3" w:rsidR="00D77DB7" w:rsidRDefault="00D77DB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50D144E" wp14:editId="329D93D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6510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8CB516" w14:textId="460BC065" w:rsidR="00D77DB7" w:rsidRPr="00D77DB7" w:rsidRDefault="00D77DB7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77DB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0D14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4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198CB516" w14:textId="460BC065" w:rsidR="00D77DB7" w:rsidRPr="00D77DB7" w:rsidRDefault="00D77DB7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77DB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A1"/>
    <w:rsid w:val="00007C43"/>
    <w:rsid w:val="000366B5"/>
    <w:rsid w:val="00043B33"/>
    <w:rsid w:val="000831F4"/>
    <w:rsid w:val="000C695E"/>
    <w:rsid w:val="000E747D"/>
    <w:rsid w:val="00107029"/>
    <w:rsid w:val="00114C92"/>
    <w:rsid w:val="00140576"/>
    <w:rsid w:val="00143030"/>
    <w:rsid w:val="001472A7"/>
    <w:rsid w:val="001566DE"/>
    <w:rsid w:val="00170316"/>
    <w:rsid w:val="00180329"/>
    <w:rsid w:val="0019476E"/>
    <w:rsid w:val="001A74D1"/>
    <w:rsid w:val="001F3771"/>
    <w:rsid w:val="001F637E"/>
    <w:rsid w:val="00252659"/>
    <w:rsid w:val="002D684A"/>
    <w:rsid w:val="002F6061"/>
    <w:rsid w:val="00314D6A"/>
    <w:rsid w:val="00337DCE"/>
    <w:rsid w:val="003A4A99"/>
    <w:rsid w:val="003C0C6D"/>
    <w:rsid w:val="003F3113"/>
    <w:rsid w:val="004272C7"/>
    <w:rsid w:val="00432132"/>
    <w:rsid w:val="00472004"/>
    <w:rsid w:val="00486134"/>
    <w:rsid w:val="005348EF"/>
    <w:rsid w:val="00577ADD"/>
    <w:rsid w:val="0060589F"/>
    <w:rsid w:val="00670D82"/>
    <w:rsid w:val="006766EF"/>
    <w:rsid w:val="00696CAF"/>
    <w:rsid w:val="006C272D"/>
    <w:rsid w:val="006E16A1"/>
    <w:rsid w:val="006E536D"/>
    <w:rsid w:val="006E63E2"/>
    <w:rsid w:val="006E7D5F"/>
    <w:rsid w:val="00716C90"/>
    <w:rsid w:val="007219D2"/>
    <w:rsid w:val="00750579"/>
    <w:rsid w:val="007700FB"/>
    <w:rsid w:val="00781CDE"/>
    <w:rsid w:val="007A163B"/>
    <w:rsid w:val="0080444C"/>
    <w:rsid w:val="00892A7D"/>
    <w:rsid w:val="008B4036"/>
    <w:rsid w:val="008B5F09"/>
    <w:rsid w:val="008C76BA"/>
    <w:rsid w:val="008F05CA"/>
    <w:rsid w:val="008F5810"/>
    <w:rsid w:val="00917A3A"/>
    <w:rsid w:val="00940F91"/>
    <w:rsid w:val="00967C0E"/>
    <w:rsid w:val="009728A1"/>
    <w:rsid w:val="009731BE"/>
    <w:rsid w:val="00982548"/>
    <w:rsid w:val="009D208D"/>
    <w:rsid w:val="009D65DD"/>
    <w:rsid w:val="009D723D"/>
    <w:rsid w:val="00A61D7E"/>
    <w:rsid w:val="00A675C5"/>
    <w:rsid w:val="00AA2173"/>
    <w:rsid w:val="00AC2E22"/>
    <w:rsid w:val="00AE01CE"/>
    <w:rsid w:val="00B10DBE"/>
    <w:rsid w:val="00B17477"/>
    <w:rsid w:val="00B27BD2"/>
    <w:rsid w:val="00B5627E"/>
    <w:rsid w:val="00B65C94"/>
    <w:rsid w:val="00B71C75"/>
    <w:rsid w:val="00BD5542"/>
    <w:rsid w:val="00BD6B16"/>
    <w:rsid w:val="00C1146F"/>
    <w:rsid w:val="00C330D2"/>
    <w:rsid w:val="00C52296"/>
    <w:rsid w:val="00CE2B9F"/>
    <w:rsid w:val="00D476A8"/>
    <w:rsid w:val="00D779E5"/>
    <w:rsid w:val="00D77DB7"/>
    <w:rsid w:val="00D9499E"/>
    <w:rsid w:val="00DC2B39"/>
    <w:rsid w:val="00DF3365"/>
    <w:rsid w:val="00E11EBA"/>
    <w:rsid w:val="00E13A42"/>
    <w:rsid w:val="00E3254E"/>
    <w:rsid w:val="00EB4405"/>
    <w:rsid w:val="00F22EBE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C25B7"/>
  <w15:chartTrackingRefBased/>
  <w15:docId w15:val="{CD78D518-C5BE-44C2-B74C-43C21B1F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6A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LGG201703Institutions">
    <w:name w:val="ICLGG 2017 03 Institutions"/>
    <w:basedOn w:val="Normal"/>
    <w:qFormat/>
    <w:rsid w:val="006E16A1"/>
    <w:pPr>
      <w:tabs>
        <w:tab w:val="left" w:pos="426"/>
      </w:tabs>
      <w:spacing w:after="0" w:line="240" w:lineRule="auto"/>
    </w:pPr>
    <w:rPr>
      <w:rFonts w:ascii="Garamond" w:hAnsi="Garamond" w:cstheme="minorHAnsi"/>
      <w:i/>
      <w:sz w:val="26"/>
      <w:szCs w:val="26"/>
      <w:lang w:val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114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C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C9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325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54E"/>
    <w:rPr>
      <w:color w:val="605E5C"/>
      <w:shd w:val="clear" w:color="auto" w:fill="E1DFDD"/>
    </w:rPr>
  </w:style>
  <w:style w:type="character" w:customStyle="1" w:styleId="Title1">
    <w:name w:val="Title1"/>
    <w:basedOn w:val="DefaultParagraphFont"/>
    <w:rsid w:val="00E3254E"/>
  </w:style>
  <w:style w:type="paragraph" w:styleId="Header">
    <w:name w:val="header"/>
    <w:basedOn w:val="Normal"/>
    <w:link w:val="HeaderChar"/>
    <w:uiPriority w:val="99"/>
    <w:unhideWhenUsed/>
    <w:rsid w:val="00973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1BE"/>
  </w:style>
  <w:style w:type="paragraph" w:styleId="Footer">
    <w:name w:val="footer"/>
    <w:basedOn w:val="Normal"/>
    <w:link w:val="FooterChar"/>
    <w:uiPriority w:val="99"/>
    <w:unhideWhenUsed/>
    <w:rsid w:val="00973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Judith.atieno@sa.gov.a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FA48834770443B510BD62812841EC" ma:contentTypeVersion="15" ma:contentTypeDescription="Create a new document." ma:contentTypeScope="" ma:versionID="191d5cf1431a2c525a9d5b539a9735cb">
  <xsd:schema xmlns:xsd="http://www.w3.org/2001/XMLSchema" xmlns:xs="http://www.w3.org/2001/XMLSchema" xmlns:p="http://schemas.microsoft.com/office/2006/metadata/properties" xmlns:ns2="32dd57dc-29d3-4bcf-a16f-ece4be23230b" xmlns:ns3="70f34012-1db0-42e2-872a-6c68070d535c" targetNamespace="http://schemas.microsoft.com/office/2006/metadata/properties" ma:root="true" ma:fieldsID="0dc40162b73d64fb4c5660714a293662" ns2:_="" ns3:_="">
    <xsd:import namespace="32dd57dc-29d3-4bcf-a16f-ece4be23230b"/>
    <xsd:import namespace="70f34012-1db0-42e2-872a-6c68070d53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d57dc-29d3-4bcf-a16f-ece4be232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34012-1db0-42e2-872a-6c68070d53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184a61c-048d-442c-8ad4-f5df380f924b}" ma:internalName="TaxCatchAll" ma:showField="CatchAllData" ma:web="70f34012-1db0-42e2-872a-6c68070d5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dd57dc-29d3-4bcf-a16f-ece4be23230b">
      <Terms xmlns="http://schemas.microsoft.com/office/infopath/2007/PartnerControls"/>
    </lcf76f155ced4ddcb4097134ff3c332f>
    <TaxCatchAll xmlns="70f34012-1db0-42e2-872a-6c68070d535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EADDAB-1639-466B-9D9D-8A406BC84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d57dc-29d3-4bcf-a16f-ece4be23230b"/>
    <ds:schemaRef ds:uri="70f34012-1db0-42e2-872a-6c68070d5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9509FF-3028-4301-BA38-0399EC655E34}">
  <ds:schemaRefs>
    <ds:schemaRef ds:uri="http://schemas.microsoft.com/office/2006/metadata/properties"/>
    <ds:schemaRef ds:uri="http://schemas.microsoft.com/office/infopath/2007/PartnerControls"/>
    <ds:schemaRef ds:uri="32dd57dc-29d3-4bcf-a16f-ece4be23230b"/>
    <ds:schemaRef ds:uri="70f34012-1db0-42e2-872a-6c68070d535c"/>
  </ds:schemaRefs>
</ds:datastoreItem>
</file>

<file path=customXml/itemProps3.xml><?xml version="1.0" encoding="utf-8"?>
<ds:datastoreItem xmlns:ds="http://schemas.openxmlformats.org/officeDocument/2006/customXml" ds:itemID="{DFFA4C23-1185-46A5-8E7B-3CACBD7EF4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A31B85-94F8-426F-84D2-6D55FDCE082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Atieno, Judith (PIRSA-SARDI)</dc:creator>
  <cp:keywords/>
  <dc:description/>
  <cp:lastModifiedBy>Croser, Janine (PIRSA)</cp:lastModifiedBy>
  <cp:revision>2</cp:revision>
  <cp:lastPrinted>2022-12-15T04:03:00Z</cp:lastPrinted>
  <dcterms:created xsi:type="dcterms:W3CDTF">2024-05-17T02:23:00Z</dcterms:created>
  <dcterms:modified xsi:type="dcterms:W3CDTF">2024-05-17T02:23:00Z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0x010100245FA48834770443B510BD62812841EC</vt:lpwstr>
  </property>
  <property fmtid="{D5CDD505-2E9C-101B-9397-08002B2CF9AE}" pid="3" name="MSIP_Label_d00a4df9-c942-4b09-b23a-6c1023f6de27_Enabled">
    <vt:lpwstr>true</vt:lpwstr>
  </property>
  <property fmtid="{D5CDD505-2E9C-101B-9397-08002B2CF9AE}" pid="4" name="MSIP_Label_d00a4df9-c942-4b09-b23a-6c1023f6de27_SetDate">
    <vt:lpwstr>2022-11-22T10:00:29Z</vt:lpwstr>
  </property>
  <property fmtid="{D5CDD505-2E9C-101B-9397-08002B2CF9AE}" pid="5" name="MSIP_Label_d00a4df9-c942-4b09-b23a-6c1023f6de27_Method">
    <vt:lpwstr>Privileged</vt:lpwstr>
  </property>
  <property fmtid="{D5CDD505-2E9C-101B-9397-08002B2CF9AE}" pid="6" name="MSIP_Label_d00a4df9-c942-4b09-b23a-6c1023f6de27_Name">
    <vt:lpwstr>Official (DJPR)</vt:lpwstr>
  </property>
  <property fmtid="{D5CDD505-2E9C-101B-9397-08002B2CF9AE}" pid="7" name="MSIP_Label_d00a4df9-c942-4b09-b23a-6c1023f6de27_SiteId">
    <vt:lpwstr>722ea0be-3e1c-4b11-ad6f-9401d6856e24</vt:lpwstr>
  </property>
  <property fmtid="{D5CDD505-2E9C-101B-9397-08002B2CF9AE}" pid="8" name="MSIP_Label_d00a4df9-c942-4b09-b23a-6c1023f6de27_ActionId">
    <vt:lpwstr>ada13a6c-b5ef-46ac-a251-e18625f1b4db</vt:lpwstr>
  </property>
  <property fmtid="{D5CDD505-2E9C-101B-9397-08002B2CF9AE}" pid="9" name="MSIP_Label_d00a4df9-c942-4b09-b23a-6c1023f6de27_ContentBits">
    <vt:lpwstr>3</vt:lpwstr>
  </property>
  <property fmtid="{D5CDD505-2E9C-101B-9397-08002B2CF9AE}" pid="10" name="MediaServiceImageTags">
    <vt:lpwstr/>
  </property>
  <property fmtid="{D5CDD505-2E9C-101B-9397-08002B2CF9AE}" pid="11" name="ClassificationContentMarkingHeaderShapeIds">
    <vt:lpwstr>3,4,5</vt:lpwstr>
  </property>
  <property fmtid="{D5CDD505-2E9C-101B-9397-08002B2CF9AE}" pid="12" name="ClassificationContentMarkingHeaderFontProps">
    <vt:lpwstr>#a80000,12,Arial</vt:lpwstr>
  </property>
  <property fmtid="{D5CDD505-2E9C-101B-9397-08002B2CF9AE}" pid="13" name="ClassificationContentMarkingHeaderText">
    <vt:lpwstr>OFFICIAL</vt:lpwstr>
  </property>
  <property fmtid="{D5CDD505-2E9C-101B-9397-08002B2CF9AE}" pid="14" name="ClassificationContentMarkingFooterShapeIds">
    <vt:lpwstr>6,7,8</vt:lpwstr>
  </property>
  <property fmtid="{D5CDD505-2E9C-101B-9397-08002B2CF9AE}" pid="15" name="ClassificationContentMarkingFooterFontProps">
    <vt:lpwstr>#a80000,12,arial</vt:lpwstr>
  </property>
  <property fmtid="{D5CDD505-2E9C-101B-9397-08002B2CF9AE}" pid="16" name="ClassificationContentMarkingFooterText">
    <vt:lpwstr>OFFICIAL </vt:lpwstr>
  </property>
</Properties>
</file>