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8CB" w14:textId="220260B2" w:rsidR="009126C6" w:rsidRDefault="00CF2416" w:rsidP="009126C6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 w:rsidRPr="00CF2416">
        <w:rPr>
          <w:rFonts w:ascii="Times New Roman" w:hAnsi="Times New Roman" w:cs="Times New Roman"/>
          <w:sz w:val="28"/>
          <w:szCs w:val="28"/>
          <w:lang w:val="en-AU"/>
        </w:rPr>
        <w:t>Unlocking the Potential of Grass Pea: Improving Nutritional Traits Through Investigation of Natural Diversity</w:t>
      </w:r>
    </w:p>
    <w:p w14:paraId="278FEA18" w14:textId="77777777" w:rsidR="00CF2416" w:rsidRPr="005C7608" w:rsidRDefault="00CF241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0BD89081" w:rsidR="009126C6" w:rsidRDefault="00CF2416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Staples J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Edwards 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Martin C</w:t>
      </w:r>
      <w:r w:rsidRPr="00CF241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Emmrich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PMF</w:t>
      </w:r>
      <w:r w:rsidRPr="00CF241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2B43F1BE" w:rsidR="005C7608" w:rsidRPr="005C7608" w:rsidRDefault="00CF2416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jasmine.staples@jic.ac.uk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520C0AA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F2416">
        <w:rPr>
          <w:rFonts w:ascii="Times New Roman" w:hAnsi="Times New Roman" w:cs="Times New Roman"/>
          <w:sz w:val="24"/>
          <w:szCs w:val="24"/>
          <w:lang w:val="en-AU"/>
        </w:rPr>
        <w:t>Department of Biochemistry and Metabolism, John Innes Centre, Norwich, UK</w:t>
      </w:r>
    </w:p>
    <w:p w14:paraId="4624E317" w14:textId="391C104D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F2416">
        <w:rPr>
          <w:rFonts w:ascii="Times New Roman" w:hAnsi="Times New Roman" w:cs="Times New Roman"/>
          <w:sz w:val="24"/>
          <w:szCs w:val="24"/>
          <w:lang w:val="en-AU"/>
        </w:rPr>
        <w:t>Norwich Institute for Sustainable Development, Norwich, UK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37AF78B6" w14:textId="7576FA0D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proofErr w:type="spellStart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>Grasspea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is a hardy legume with a rich nutritional profile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including high levels of protein and diverse micronutrients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However, a diet heavily reliant on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>grasspea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can result in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>neurolathyrism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irreversible paralysis of the lower limbs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>due to the presence of β-ODAP, a non-proteogenic amino acid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Recent advances in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>grasspea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research, including the development of a reference genome and greater understanding of the genes responsible for β-ODAP synthesis</w:t>
      </w:r>
      <w:r w:rsidR="00CF2416" w:rsidRPr="00CF2416"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1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will allow further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investigation of traits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AU"/>
        </w:rPr>
        <w:t>grasspea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its 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improvement as a resilient and versatile crop. </w:t>
      </w:r>
    </w:p>
    <w:p w14:paraId="61B6A320" w14:textId="77777777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369CFEA2" w14:textId="77777777" w:rsidR="00331485" w:rsidRPr="00331485" w:rsidRDefault="00331485" w:rsidP="0033148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 w:eastAsia="en-AU"/>
        </w:rPr>
      </w:pPr>
      <w:r w:rsidRPr="00331485">
        <w:rPr>
          <w:rFonts w:ascii="Times New Roman" w:hAnsi="Times New Roman" w:cs="Times New Roman"/>
          <w:b/>
          <w:bCs/>
          <w:sz w:val="24"/>
          <w:szCs w:val="24"/>
          <w:lang w:val="en-US" w:eastAsia="en-AU"/>
        </w:rPr>
        <w:t xml:space="preserve">Using GWAS to investigate traits in </w:t>
      </w:r>
      <w:proofErr w:type="spellStart"/>
      <w:proofErr w:type="gramStart"/>
      <w:r w:rsidRPr="00331485">
        <w:rPr>
          <w:rFonts w:ascii="Times New Roman" w:hAnsi="Times New Roman" w:cs="Times New Roman"/>
          <w:b/>
          <w:bCs/>
          <w:sz w:val="24"/>
          <w:szCs w:val="24"/>
          <w:lang w:val="en-US" w:eastAsia="en-AU"/>
        </w:rPr>
        <w:t>grasspea</w:t>
      </w:r>
      <w:proofErr w:type="spellEnd"/>
      <w:proofErr w:type="gramEnd"/>
    </w:p>
    <w:p w14:paraId="3FE157EE" w14:textId="77777777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</w:p>
    <w:p w14:paraId="42F71F73" w14:textId="72FFF912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During this PhD project,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content has been tested in 344 lines obtained from a diverse collection of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resequenced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grass pea germplasm. This identified </w:t>
      </w:r>
      <w:proofErr w:type="gramStart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a number of</w:t>
      </w:r>
      <w:proofErr w:type="gramEnd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landraces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low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in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-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ODAP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is being investigated further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by 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k-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mer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based GWAS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>,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to identify loci involved in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content. 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This will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be used to investigate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-ODAP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synthesis further and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generate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markers for breeding low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-ODAP</w:t>
      </w:r>
      <w:r w:rsidRPr="0033148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lines.</w:t>
      </w:r>
    </w:p>
    <w:p w14:paraId="1D7E5E63" w14:textId="77777777" w:rsidR="00331485" w:rsidRPr="00331485" w:rsidRDefault="00331485" w:rsidP="0033148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13F7CD1D" w14:textId="4EC85069" w:rsidR="00331485" w:rsidRPr="00331485" w:rsidRDefault="00331485" w:rsidP="0033148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 w:eastAsia="en-AU"/>
        </w:rPr>
      </w:pPr>
      <w:r w:rsidRPr="00331485">
        <w:rPr>
          <w:rFonts w:ascii="Times New Roman" w:hAnsi="Times New Roman" w:cs="Times New Roman"/>
          <w:b/>
          <w:bCs/>
          <w:sz w:val="24"/>
          <w:szCs w:val="24"/>
          <w:lang w:val="en-GB" w:eastAsia="en-AU"/>
        </w:rPr>
        <w:t xml:space="preserve">Understanding the genetic basis of a low </w:t>
      </w:r>
      <w:r w:rsidRPr="00331485">
        <w:rPr>
          <w:rFonts w:ascii="Cambria Math" w:hAnsi="Cambria Math" w:cs="Cambria Math"/>
          <w:b/>
          <w:bCs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b/>
          <w:bCs/>
          <w:sz w:val="24"/>
          <w:szCs w:val="24"/>
          <w:lang w:val="en-GB" w:eastAsia="en-AU"/>
        </w:rPr>
        <w:t>-ODAP variety</w:t>
      </w:r>
    </w:p>
    <w:p w14:paraId="2484A083" w14:textId="77777777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</w:p>
    <w:p w14:paraId="0F0E864D" w14:textId="03F5286C" w:rsidR="00331485" w:rsidRPr="00331485" w:rsidRDefault="00331485" w:rsidP="00331485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Prior to this project, a population of recombinant inbred lines (RILs) was created by crossing two parents with a large difference in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𝞫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concentration: the high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𝞫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European line LS007 and the low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𝞫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Indian line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Mahateora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The seed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𝞫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-ODAP content of this population has also been measured, 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and this is now being used to identify 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genetic basis of the low </w:t>
      </w:r>
      <w:r w:rsidRPr="00331485">
        <w:rPr>
          <w:rFonts w:ascii="Cambria Math" w:hAnsi="Cambria Math" w:cs="Cambria Math"/>
          <w:sz w:val="24"/>
          <w:szCs w:val="24"/>
          <w:lang w:val="en-GB" w:eastAsia="en-AU"/>
        </w:rPr>
        <w:t>𝛃</w:t>
      </w:r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-L-ODAP trait in </w:t>
      </w:r>
      <w:proofErr w:type="spellStart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Mahateora</w:t>
      </w:r>
      <w:proofErr w:type="spellEnd"/>
      <w:r w:rsidRPr="00331485">
        <w:rPr>
          <w:rFonts w:ascii="Times New Roman" w:hAnsi="Times New Roman" w:cs="Times New Roman"/>
          <w:sz w:val="24"/>
          <w:szCs w:val="24"/>
          <w:lang w:val="en-GB" w:eastAsia="en-AU"/>
        </w:rPr>
        <w:t>.</w:t>
      </w:r>
    </w:p>
    <w:p w14:paraId="26048F59" w14:textId="77777777" w:rsidR="00234A08" w:rsidRPr="0069354D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6686E3B6" w14:textId="77777777" w:rsidR="009126C6" w:rsidRPr="005C7608" w:rsidRDefault="009126C6" w:rsidP="00CF2416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0F0A620C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CF2416" w:rsidRPr="00CF2416">
        <w:t>Edwards A</w:t>
      </w:r>
      <w:r w:rsidR="00CF2416">
        <w:t xml:space="preserve">. </w:t>
      </w:r>
      <w:proofErr w:type="spellStart"/>
      <w:r w:rsidR="00CF2416">
        <w:t>et</w:t>
      </w:r>
      <w:proofErr w:type="spellEnd"/>
      <w:r w:rsidR="00CF2416">
        <w:t xml:space="preserve"> </w:t>
      </w:r>
      <w:proofErr w:type="spellStart"/>
      <w:r w:rsidR="00CF2416">
        <w:t>al</w:t>
      </w:r>
      <w:proofErr w:type="spellEnd"/>
      <w:r w:rsidR="00CF2416">
        <w:t>,</w:t>
      </w:r>
      <w:r w:rsidR="00CF2416" w:rsidRPr="00CF2416">
        <w:t xml:space="preserve"> </w:t>
      </w:r>
      <w:proofErr w:type="spellStart"/>
      <w:r w:rsidR="00CF2416" w:rsidRPr="00CF2416">
        <w:t>Genomics</w:t>
      </w:r>
      <w:proofErr w:type="spellEnd"/>
      <w:r w:rsidR="00CF2416" w:rsidRPr="00CF2416">
        <w:t xml:space="preserve"> and </w:t>
      </w:r>
      <w:proofErr w:type="spellStart"/>
      <w:r w:rsidR="00CF2416" w:rsidRPr="00CF2416">
        <w:t>biochemical</w:t>
      </w:r>
      <w:proofErr w:type="spellEnd"/>
      <w:r w:rsidR="00CF2416" w:rsidRPr="00CF2416">
        <w:t xml:space="preserve"> </w:t>
      </w:r>
      <w:proofErr w:type="spellStart"/>
      <w:r w:rsidR="00CF2416" w:rsidRPr="00CF2416">
        <w:t>analyses</w:t>
      </w:r>
      <w:proofErr w:type="spellEnd"/>
      <w:r w:rsidR="00CF2416" w:rsidRPr="00CF2416">
        <w:t xml:space="preserve"> </w:t>
      </w:r>
      <w:proofErr w:type="spellStart"/>
      <w:r w:rsidR="00CF2416" w:rsidRPr="00CF2416">
        <w:t>reveal</w:t>
      </w:r>
      <w:proofErr w:type="spellEnd"/>
      <w:r w:rsidR="00CF2416" w:rsidRPr="00CF2416">
        <w:t xml:space="preserve"> a </w:t>
      </w:r>
      <w:proofErr w:type="spellStart"/>
      <w:r w:rsidR="00CF2416" w:rsidRPr="00CF2416">
        <w:t>metabolon</w:t>
      </w:r>
      <w:proofErr w:type="spellEnd"/>
      <w:r w:rsidR="00CF2416" w:rsidRPr="00CF2416">
        <w:t xml:space="preserve"> </w:t>
      </w:r>
      <w:proofErr w:type="spellStart"/>
      <w:r w:rsidR="00CF2416" w:rsidRPr="00CF2416">
        <w:t>key</w:t>
      </w:r>
      <w:proofErr w:type="spellEnd"/>
      <w:r w:rsidR="00CF2416" w:rsidRPr="00CF2416">
        <w:t xml:space="preserve"> </w:t>
      </w:r>
      <w:proofErr w:type="spellStart"/>
      <w:r w:rsidR="00CF2416" w:rsidRPr="00CF2416">
        <w:t>to</w:t>
      </w:r>
      <w:proofErr w:type="spellEnd"/>
      <w:r w:rsidR="00CF2416" w:rsidRPr="00CF2416">
        <w:t xml:space="preserve"> β-L-ODAP </w:t>
      </w:r>
      <w:proofErr w:type="spellStart"/>
      <w:r w:rsidR="00CF2416" w:rsidRPr="00CF2416">
        <w:t>biosynthesis</w:t>
      </w:r>
      <w:proofErr w:type="spellEnd"/>
      <w:r w:rsidR="00CF2416" w:rsidRPr="00CF2416">
        <w:t xml:space="preserve"> in </w:t>
      </w:r>
      <w:proofErr w:type="spellStart"/>
      <w:r w:rsidR="00CF2416" w:rsidRPr="00CF2416">
        <w:t>Lathyrus</w:t>
      </w:r>
      <w:proofErr w:type="spellEnd"/>
      <w:r w:rsidR="00CF2416" w:rsidRPr="00CF2416">
        <w:t xml:space="preserve"> </w:t>
      </w:r>
      <w:proofErr w:type="spellStart"/>
      <w:r w:rsidR="00CF2416" w:rsidRPr="00CF2416">
        <w:t>sativus</w:t>
      </w:r>
      <w:proofErr w:type="spellEnd"/>
      <w:r w:rsidR="00CF2416">
        <w:t>,</w:t>
      </w:r>
      <w:r w:rsidR="00CF2416" w:rsidRPr="00CF2416">
        <w:t> </w:t>
      </w:r>
      <w:proofErr w:type="spellStart"/>
      <w:r w:rsidR="00CF2416" w:rsidRPr="00CF2416">
        <w:rPr>
          <w:iCs/>
        </w:rPr>
        <w:t>Nature</w:t>
      </w:r>
      <w:proofErr w:type="spellEnd"/>
      <w:r w:rsidR="00CF2416" w:rsidRPr="00CF2416">
        <w:rPr>
          <w:iCs/>
        </w:rPr>
        <w:t xml:space="preserve"> </w:t>
      </w:r>
      <w:proofErr w:type="spellStart"/>
      <w:r w:rsidR="00CF2416" w:rsidRPr="00CF2416">
        <w:rPr>
          <w:iCs/>
        </w:rPr>
        <w:t>communications</w:t>
      </w:r>
      <w:proofErr w:type="spellEnd"/>
      <w:r w:rsidR="00CF2416" w:rsidRPr="00CF2416">
        <w:t>, </w:t>
      </w:r>
      <w:r w:rsidR="00CF2416">
        <w:rPr>
          <w:iCs/>
        </w:rPr>
        <w:t>2023</w:t>
      </w:r>
      <w:r w:rsidR="00CF2416" w:rsidRPr="00CF2416"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B7ABD"/>
    <w:rsid w:val="00331485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C49E6"/>
    <w:rsid w:val="00A72105"/>
    <w:rsid w:val="00BE0837"/>
    <w:rsid w:val="00BE396B"/>
    <w:rsid w:val="00CF2416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Jasmine Staples</cp:lastModifiedBy>
  <cp:revision>2</cp:revision>
  <dcterms:created xsi:type="dcterms:W3CDTF">2024-03-15T14:28:00Z</dcterms:created>
  <dcterms:modified xsi:type="dcterms:W3CDTF">2024-03-15T14:28:00Z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