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8B" w:rsidRPr="0091311F" w:rsidRDefault="003E4360" w:rsidP="00B51C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1311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Olive tree </w:t>
      </w:r>
      <w:r w:rsidR="0091311F" w:rsidRPr="0091311F">
        <w:rPr>
          <w:rFonts w:asciiTheme="majorBidi" w:hAnsiTheme="majorBidi" w:cstheme="majorBidi"/>
          <w:b/>
          <w:bCs/>
          <w:sz w:val="28"/>
          <w:szCs w:val="28"/>
          <w:lang w:val="en-GB"/>
        </w:rPr>
        <w:t>(</w:t>
      </w:r>
      <w:proofErr w:type="spellStart"/>
      <w:r w:rsidR="0091311F" w:rsidRPr="0091311F">
        <w:rPr>
          <w:rFonts w:asciiTheme="majorBidi" w:hAnsiTheme="majorBidi" w:cstheme="majorBidi"/>
          <w:b/>
          <w:bCs/>
          <w:i/>
          <w:iCs/>
          <w:color w:val="1F1F1F"/>
          <w:sz w:val="28"/>
          <w:szCs w:val="28"/>
          <w:shd w:val="clear" w:color="auto" w:fill="FFFFFF"/>
          <w:lang w:val="en-US"/>
        </w:rPr>
        <w:t>Olea</w:t>
      </w:r>
      <w:proofErr w:type="spellEnd"/>
      <w:r w:rsidR="0091311F" w:rsidRPr="0091311F">
        <w:rPr>
          <w:rFonts w:asciiTheme="majorBidi" w:hAnsiTheme="majorBidi" w:cstheme="majorBidi"/>
          <w:b/>
          <w:bCs/>
          <w:i/>
          <w:iCs/>
          <w:color w:val="1F1F1F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1311F" w:rsidRPr="0091311F">
        <w:rPr>
          <w:rFonts w:asciiTheme="majorBidi" w:hAnsiTheme="majorBidi" w:cstheme="majorBidi"/>
          <w:b/>
          <w:bCs/>
          <w:i/>
          <w:iCs/>
          <w:color w:val="1F1F1F"/>
          <w:sz w:val="28"/>
          <w:szCs w:val="28"/>
          <w:shd w:val="clear" w:color="auto" w:fill="FFFFFF"/>
          <w:lang w:val="en-US"/>
        </w:rPr>
        <w:t>europaea</w:t>
      </w:r>
      <w:proofErr w:type="spellEnd"/>
      <w:r w:rsidR="0091311F" w:rsidRPr="0091311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) </w:t>
      </w:r>
      <w:r w:rsidRPr="0091311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shading effects on different varieties of </w:t>
      </w:r>
      <w:proofErr w:type="spellStart"/>
      <w:r w:rsidR="00B51C31">
        <w:rPr>
          <w:rFonts w:asciiTheme="majorBidi" w:hAnsiTheme="majorBidi" w:cstheme="majorBidi"/>
          <w:b/>
          <w:bCs/>
          <w:sz w:val="28"/>
          <w:szCs w:val="28"/>
          <w:lang w:val="en-GB"/>
        </w:rPr>
        <w:t>faba</w:t>
      </w:r>
      <w:proofErr w:type="spellEnd"/>
      <w:r w:rsidR="00B51C3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bean (</w:t>
      </w:r>
      <w:proofErr w:type="spellStart"/>
      <w:r w:rsidRPr="0091311F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Vicia</w:t>
      </w:r>
      <w:proofErr w:type="spellEnd"/>
      <w:r w:rsidRPr="0091311F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91311F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faba</w:t>
      </w:r>
      <w:proofErr w:type="spellEnd"/>
      <w:r w:rsidR="00B51C31">
        <w:rPr>
          <w:rFonts w:asciiTheme="majorBidi" w:hAnsiTheme="majorBidi" w:cstheme="majorBidi"/>
          <w:b/>
          <w:bCs/>
          <w:sz w:val="28"/>
          <w:szCs w:val="28"/>
          <w:lang w:val="en-GB"/>
        </w:rPr>
        <w:t>)</w:t>
      </w:r>
      <w:r w:rsidRPr="0091311F"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</w:p>
    <w:p w:rsidR="003E4360" w:rsidRPr="0091311F" w:rsidRDefault="003E4360" w:rsidP="00B3688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1311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3E4360" w:rsidRPr="00B3688B" w:rsidRDefault="003E4360" w:rsidP="00D637F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688B">
        <w:rPr>
          <w:rFonts w:asciiTheme="majorBidi" w:hAnsiTheme="majorBidi" w:cstheme="majorBidi"/>
          <w:b/>
          <w:bCs/>
          <w:sz w:val="24"/>
          <w:szCs w:val="24"/>
        </w:rPr>
        <w:t>Ghita A</w:t>
      </w:r>
      <w:r w:rsidR="00B3688B" w:rsidRPr="00B3688B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B3688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proofErr w:type="gramStart"/>
      <w:r w:rsidRPr="00B3688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,2</w:t>
      </w:r>
      <w:proofErr w:type="gramEnd"/>
      <w:r w:rsidRPr="00B3688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,</w:t>
      </w:r>
      <w:r w:rsidR="00D637FB" w:rsidRPr="00B368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3688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B3688B">
        <w:rPr>
          <w:rFonts w:asciiTheme="majorBidi" w:hAnsiTheme="majorBidi" w:cstheme="majorBidi"/>
          <w:b/>
          <w:bCs/>
          <w:sz w:val="24"/>
          <w:szCs w:val="24"/>
        </w:rPr>
        <w:t>Fatemi</w:t>
      </w:r>
      <w:proofErr w:type="spellEnd"/>
      <w:r w:rsidR="00B3688B" w:rsidRPr="00B3688B">
        <w:rPr>
          <w:rFonts w:asciiTheme="majorBidi" w:hAnsiTheme="majorBidi" w:cstheme="majorBidi"/>
          <w:b/>
          <w:bCs/>
          <w:sz w:val="24"/>
          <w:szCs w:val="24"/>
        </w:rPr>
        <w:t xml:space="preserve"> Z.A.</w:t>
      </w:r>
      <w:r w:rsidRPr="00B3688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B3688B">
        <w:rPr>
          <w:rFonts w:asciiTheme="majorBidi" w:hAnsiTheme="majorBidi" w:cstheme="majorBidi"/>
          <w:b/>
          <w:bCs/>
          <w:sz w:val="24"/>
          <w:szCs w:val="24"/>
        </w:rPr>
        <w:t xml:space="preserve">, El </w:t>
      </w:r>
      <w:proofErr w:type="spellStart"/>
      <w:r w:rsidRPr="00B3688B">
        <w:rPr>
          <w:rFonts w:asciiTheme="majorBidi" w:hAnsiTheme="majorBidi" w:cstheme="majorBidi"/>
          <w:b/>
          <w:bCs/>
          <w:sz w:val="24"/>
          <w:szCs w:val="24"/>
        </w:rPr>
        <w:t>Figuigui</w:t>
      </w:r>
      <w:proofErr w:type="spellEnd"/>
      <w:r w:rsidR="00B3688B" w:rsidRPr="00B3688B">
        <w:rPr>
          <w:rFonts w:asciiTheme="majorBidi" w:hAnsiTheme="majorBidi" w:cstheme="majorBidi"/>
          <w:b/>
          <w:bCs/>
          <w:sz w:val="24"/>
          <w:szCs w:val="24"/>
        </w:rPr>
        <w:t xml:space="preserve"> J.</w:t>
      </w:r>
      <w:r w:rsidR="00D637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B3688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B3688B">
        <w:rPr>
          <w:rFonts w:asciiTheme="majorBidi" w:hAnsiTheme="majorBidi" w:cstheme="majorBidi"/>
          <w:b/>
          <w:bCs/>
          <w:sz w:val="24"/>
          <w:szCs w:val="24"/>
          <w:u w:val="single"/>
        </w:rPr>
        <w:t>Daoui</w:t>
      </w:r>
      <w:proofErr w:type="spellEnd"/>
      <w:r w:rsidR="00D637F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B3688B" w:rsidRPr="00B3688B">
        <w:rPr>
          <w:rFonts w:asciiTheme="majorBidi" w:hAnsiTheme="majorBidi" w:cstheme="majorBidi"/>
          <w:b/>
          <w:bCs/>
          <w:sz w:val="24"/>
          <w:szCs w:val="24"/>
          <w:u w:val="single"/>
        </w:rPr>
        <w:t>K.</w:t>
      </w:r>
      <w:r w:rsidRPr="00B3688B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1</w:t>
      </w:r>
    </w:p>
    <w:p w:rsidR="00B3688B" w:rsidRPr="00D637FB" w:rsidRDefault="00B3688B" w:rsidP="00B3688B">
      <w:pPr>
        <w:pStyle w:val="Corpsdetexte"/>
        <w:kinsoku w:val="0"/>
        <w:overflowPunct w:val="0"/>
        <w:jc w:val="both"/>
        <w:rPr>
          <w:rFonts w:asciiTheme="majorBidi" w:hAnsiTheme="majorBidi" w:cstheme="majorBidi"/>
          <w:b w:val="0"/>
          <w:bCs w:val="0"/>
          <w:i/>
          <w:iCs/>
          <w:sz w:val="36"/>
          <w:szCs w:val="36"/>
        </w:rPr>
      </w:pPr>
    </w:p>
    <w:p w:rsidR="00B3688B" w:rsidRDefault="00B3688B" w:rsidP="00B3688B">
      <w:pPr>
        <w:pStyle w:val="Corpsdetexte"/>
        <w:kinsoku w:val="0"/>
        <w:overflowPunct w:val="0"/>
        <w:jc w:val="both"/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</w:pPr>
      <w:hyperlink r:id="rId5" w:history="1">
        <w:r w:rsidRPr="00273980">
          <w:rPr>
            <w:rStyle w:val="Lienhypertexte"/>
            <w:rFonts w:asciiTheme="majorBidi" w:hAnsiTheme="majorBidi" w:cstheme="majorBidi"/>
            <w:b w:val="0"/>
            <w:bCs w:val="0"/>
            <w:i/>
            <w:iCs/>
            <w:sz w:val="24"/>
            <w:szCs w:val="24"/>
            <w:lang w:val="en-GB"/>
          </w:rPr>
          <w:t>khalid.daoui@inra.ma</w:t>
        </w:r>
      </w:hyperlink>
    </w:p>
    <w:p w:rsidR="00B3688B" w:rsidRPr="00B3688B" w:rsidRDefault="00B3688B" w:rsidP="00B3688B">
      <w:pPr>
        <w:pStyle w:val="Corpsdetexte"/>
        <w:kinsoku w:val="0"/>
        <w:overflowPunct w:val="0"/>
        <w:jc w:val="both"/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</w:pPr>
    </w:p>
    <w:p w:rsidR="003E4360" w:rsidRPr="00B3688B" w:rsidRDefault="003E4360" w:rsidP="00D637FB">
      <w:pPr>
        <w:pStyle w:val="Corpsdetexte"/>
        <w:kinsoku w:val="0"/>
        <w:overflowPunct w:val="0"/>
        <w:jc w:val="both"/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</w:pPr>
      <w:proofErr w:type="gramStart"/>
      <w:r w:rsidRPr="00B3688B">
        <w:rPr>
          <w:rFonts w:asciiTheme="majorBidi" w:hAnsiTheme="majorBidi" w:cstheme="majorBidi"/>
          <w:b w:val="0"/>
          <w:bCs w:val="0"/>
          <w:i/>
          <w:iCs/>
          <w:sz w:val="24"/>
          <w:szCs w:val="24"/>
          <w:vertAlign w:val="superscript"/>
          <w:lang w:val="en-GB"/>
        </w:rPr>
        <w:t>1</w:t>
      </w:r>
      <w:r w:rsidR="00D637F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 xml:space="preserve">National </w:t>
      </w:r>
      <w:proofErr w:type="spellStart"/>
      <w:r w:rsidR="00D637F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>Insitue</w:t>
      </w:r>
      <w:proofErr w:type="spellEnd"/>
      <w:r w:rsidR="00D637F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 xml:space="preserve"> for Agricultural Research </w:t>
      </w:r>
      <w:proofErr w:type="spellStart"/>
      <w:r w:rsidRPr="00B3688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>Meknès</w:t>
      </w:r>
      <w:proofErr w:type="spellEnd"/>
      <w:r w:rsidRPr="00B3688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>.</w:t>
      </w:r>
      <w:proofErr w:type="gramEnd"/>
      <w:r w:rsidRPr="00B3688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 xml:space="preserve"> Morocco.</w:t>
      </w:r>
    </w:p>
    <w:p w:rsidR="003E4360" w:rsidRPr="00B3688B" w:rsidRDefault="00D637FB" w:rsidP="00D637F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i/>
          <w:iCs/>
          <w:w w:val="69"/>
          <w:sz w:val="24"/>
          <w:szCs w:val="24"/>
          <w:vertAlign w:val="superscript"/>
          <w:lang w:val="en-GB"/>
        </w:rPr>
        <w:t>2</w:t>
      </w:r>
      <w:r w:rsidR="003E4360" w:rsidRPr="00B3688B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Sidi Mohamed Ben </w:t>
      </w:r>
      <w:proofErr w:type="spellStart"/>
      <w:r w:rsidR="003E4360" w:rsidRPr="00B3688B">
        <w:rPr>
          <w:rFonts w:asciiTheme="majorBidi" w:hAnsiTheme="majorBidi" w:cstheme="majorBidi"/>
          <w:i/>
          <w:iCs/>
          <w:sz w:val="24"/>
          <w:szCs w:val="24"/>
          <w:lang w:val="en-GB"/>
        </w:rPr>
        <w:t>Abdellah</w:t>
      </w:r>
      <w:proofErr w:type="spellEnd"/>
      <w:r w:rsidR="003E4360" w:rsidRPr="00B3688B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University, Faculty of Science and </w:t>
      </w:r>
      <w:proofErr w:type="gramStart"/>
      <w:r w:rsidR="003E4360" w:rsidRPr="00B3688B">
        <w:rPr>
          <w:rFonts w:asciiTheme="majorBidi" w:hAnsiTheme="majorBidi" w:cstheme="majorBidi"/>
          <w:i/>
          <w:iCs/>
          <w:sz w:val="24"/>
          <w:szCs w:val="24"/>
          <w:lang w:val="en-GB"/>
        </w:rPr>
        <w:t>Technology.,</w:t>
      </w:r>
      <w:proofErr w:type="gramEnd"/>
      <w:r w:rsidR="003E4360" w:rsidRPr="00B3688B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Fez, Morocco.</w:t>
      </w:r>
    </w:p>
    <w:p w:rsidR="00B3688B" w:rsidRDefault="00B3688B" w:rsidP="00B3688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E4360" w:rsidRPr="00B3688B" w:rsidRDefault="003E4360" w:rsidP="00B3688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688B">
        <w:rPr>
          <w:rFonts w:asciiTheme="majorBidi" w:hAnsiTheme="majorBidi" w:cstheme="majorBidi"/>
          <w:b/>
          <w:bCs/>
          <w:sz w:val="24"/>
          <w:szCs w:val="24"/>
          <w:lang w:val="en-GB"/>
        </w:rPr>
        <w:t>Abstract</w:t>
      </w:r>
    </w:p>
    <w:p w:rsidR="00B3688B" w:rsidRPr="00B3688B" w:rsidRDefault="003E4360" w:rsidP="00B01CC2">
      <w:pPr>
        <w:jc w:val="both"/>
        <w:rPr>
          <w:rFonts w:asciiTheme="majorBidi" w:hAnsiTheme="majorBidi" w:cstheme="majorBidi"/>
          <w:sz w:val="24"/>
          <w:szCs w:val="24"/>
          <w:lang w:val="la-Latn" w:eastAsia="en-AU"/>
        </w:rPr>
      </w:pPr>
      <w:proofErr w:type="spellStart"/>
      <w:r w:rsidRPr="00B3688B">
        <w:rPr>
          <w:rFonts w:asciiTheme="majorBidi" w:hAnsiTheme="majorBidi" w:cstheme="majorBidi"/>
          <w:sz w:val="24"/>
          <w:szCs w:val="24"/>
          <w:lang w:val="en-GB"/>
        </w:rPr>
        <w:t>Agroforestry</w:t>
      </w:r>
      <w:proofErr w:type="spellEnd"/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basis on olive tree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spellStart"/>
      <w:r w:rsidR="00AA55B9" w:rsidRPr="00B3688B">
        <w:rPr>
          <w:rFonts w:asciiTheme="majorBidi" w:hAnsiTheme="majorBidi" w:cstheme="majorBidi"/>
          <w:i/>
          <w:iCs/>
          <w:color w:val="1F1F1F"/>
          <w:sz w:val="24"/>
          <w:szCs w:val="24"/>
          <w:shd w:val="clear" w:color="auto" w:fill="FFFFFF"/>
          <w:lang w:val="en-US"/>
        </w:rPr>
        <w:t>Olea</w:t>
      </w:r>
      <w:proofErr w:type="spellEnd"/>
      <w:r w:rsidR="00AA55B9" w:rsidRPr="00B3688B">
        <w:rPr>
          <w:rFonts w:asciiTheme="majorBidi" w:hAnsiTheme="majorBidi" w:cstheme="majorBidi"/>
          <w:i/>
          <w:iCs/>
          <w:color w:val="1F1F1F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55B9" w:rsidRPr="00B3688B">
        <w:rPr>
          <w:rFonts w:asciiTheme="majorBidi" w:hAnsiTheme="majorBidi" w:cstheme="majorBidi"/>
          <w:i/>
          <w:iCs/>
          <w:color w:val="1F1F1F"/>
          <w:sz w:val="24"/>
          <w:szCs w:val="24"/>
          <w:shd w:val="clear" w:color="auto" w:fill="FFFFFF"/>
          <w:lang w:val="en-US"/>
        </w:rPr>
        <w:t>europaea</w:t>
      </w:r>
      <w:proofErr w:type="spellEnd"/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 xml:space="preserve">is 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common practice by small farmers in Morocco to face climatic change and economic uncertainty. Under such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system,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 xml:space="preserve">different 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>studies</w:t>
      </w:r>
      <w:r w:rsidR="00D637F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637FB" w:rsidRPr="00D637FB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spellStart"/>
      <w:r w:rsidR="00D637FB" w:rsidRPr="00D637FB">
        <w:rPr>
          <w:rFonts w:asciiTheme="majorBidi" w:hAnsiTheme="majorBidi" w:cstheme="majorBidi"/>
          <w:iCs/>
          <w:sz w:val="24"/>
          <w:szCs w:val="24"/>
          <w:lang w:val="en-US"/>
        </w:rPr>
        <w:t>Amassaghrou</w:t>
      </w:r>
      <w:proofErr w:type="spellEnd"/>
      <w:r w:rsidR="00D637FB" w:rsidRPr="00D637FB">
        <w:rPr>
          <w:rFonts w:asciiTheme="majorBidi" w:hAnsiTheme="majorBidi" w:cstheme="majorBidi"/>
          <w:iCs/>
          <w:sz w:val="24"/>
          <w:szCs w:val="24"/>
          <w:lang w:val="en-US"/>
        </w:rPr>
        <w:t xml:space="preserve"> et al. (2021); </w:t>
      </w:r>
      <w:proofErr w:type="spellStart"/>
      <w:r w:rsidR="00D637FB" w:rsidRPr="00D637FB">
        <w:rPr>
          <w:rFonts w:asciiTheme="majorBidi" w:hAnsiTheme="majorBidi" w:cstheme="majorBidi"/>
          <w:iCs/>
          <w:sz w:val="24"/>
          <w:szCs w:val="24"/>
          <w:lang w:val="en-AU"/>
        </w:rPr>
        <w:t>Temani</w:t>
      </w:r>
      <w:proofErr w:type="spellEnd"/>
      <w:r w:rsidR="00D637FB" w:rsidRPr="00D637FB">
        <w:rPr>
          <w:rFonts w:asciiTheme="majorBidi" w:hAnsiTheme="majorBidi" w:cstheme="majorBidi"/>
          <w:iCs/>
          <w:sz w:val="24"/>
          <w:szCs w:val="24"/>
          <w:lang w:val="en-AU"/>
        </w:rPr>
        <w:t xml:space="preserve"> et al. (2021) </w:t>
      </w:r>
      <w:r w:rsidRPr="00D637FB">
        <w:rPr>
          <w:rFonts w:asciiTheme="majorBidi" w:hAnsiTheme="majorBidi" w:cstheme="majorBidi"/>
          <w:sz w:val="24"/>
          <w:szCs w:val="24"/>
          <w:lang w:val="en-GB"/>
        </w:rPr>
        <w:t>hav</w:t>
      </w:r>
      <w:r w:rsidR="001809BF" w:rsidRPr="00D637FB">
        <w:rPr>
          <w:rFonts w:asciiTheme="majorBidi" w:hAnsiTheme="majorBidi" w:cstheme="majorBidi"/>
          <w:sz w:val="24"/>
          <w:szCs w:val="24"/>
          <w:lang w:val="en-GB"/>
        </w:rPr>
        <w:t xml:space="preserve">e </w:t>
      </w:r>
      <w:r w:rsidRPr="00D637FB">
        <w:rPr>
          <w:rFonts w:asciiTheme="majorBidi" w:hAnsiTheme="majorBidi" w:cstheme="majorBidi"/>
          <w:sz w:val="24"/>
          <w:szCs w:val="24"/>
          <w:lang w:val="en-GB"/>
        </w:rPr>
        <w:t xml:space="preserve">shown </w:t>
      </w:r>
      <w:r w:rsidR="001809BF" w:rsidRPr="00D637FB">
        <w:rPr>
          <w:rFonts w:asciiTheme="majorBidi" w:hAnsiTheme="majorBidi" w:cstheme="majorBidi"/>
          <w:sz w:val="24"/>
          <w:szCs w:val="24"/>
          <w:lang w:val="en-GB"/>
        </w:rPr>
        <w:t>positive</w:t>
      </w:r>
      <w:r w:rsidRPr="00D637FB">
        <w:rPr>
          <w:rFonts w:asciiTheme="majorBidi" w:hAnsiTheme="majorBidi" w:cstheme="majorBidi"/>
          <w:sz w:val="24"/>
          <w:szCs w:val="24"/>
          <w:lang w:val="en-GB"/>
        </w:rPr>
        <w:t xml:space="preserve"> effects of</w:t>
      </w:r>
      <w:r w:rsidR="001809BF" w:rsidRPr="00D637F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D637FB">
        <w:rPr>
          <w:rFonts w:asciiTheme="majorBidi" w:hAnsiTheme="majorBidi" w:cstheme="majorBidi"/>
          <w:sz w:val="24"/>
          <w:szCs w:val="24"/>
          <w:lang w:val="en-GB"/>
        </w:rPr>
        <w:t xml:space="preserve">legume </w:t>
      </w:r>
      <w:r w:rsidR="001809BF" w:rsidRPr="00D637FB"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D637FB">
        <w:rPr>
          <w:rFonts w:asciiTheme="majorBidi" w:hAnsiTheme="majorBidi" w:cstheme="majorBidi"/>
          <w:sz w:val="24"/>
          <w:szCs w:val="24"/>
          <w:lang w:val="en-GB"/>
        </w:rPr>
        <w:t>rops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comparatively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others</w:t>
      </w:r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like cereals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for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example</w:t>
      </w:r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>, on the productivity of the whole system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This even there is some </w:t>
      </w:r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>negative interactions</w:t>
      </w:r>
      <w:r w:rsidR="001809BF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mainly competition for water and nutrients in addition to sun light intercept by intercrops.</w:t>
      </w:r>
      <w:proofErr w:type="gramEnd"/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To evaluate adaptability of different </w:t>
      </w:r>
      <w:proofErr w:type="spellStart"/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>faba</w:t>
      </w:r>
      <w:proofErr w:type="spellEnd"/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bean (</w:t>
      </w:r>
      <w:proofErr w:type="spellStart"/>
      <w:r w:rsidR="002B3A55" w:rsidRPr="00B3688B">
        <w:rPr>
          <w:rFonts w:asciiTheme="majorBidi" w:hAnsiTheme="majorBidi" w:cstheme="majorBidi"/>
          <w:i/>
          <w:iCs/>
          <w:sz w:val="24"/>
          <w:szCs w:val="24"/>
          <w:lang w:val="en-GB"/>
        </w:rPr>
        <w:t>Vicia</w:t>
      </w:r>
      <w:proofErr w:type="spellEnd"/>
      <w:r w:rsidR="002B3A55" w:rsidRPr="00B3688B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proofErr w:type="spellStart"/>
      <w:r w:rsidR="002B3A55" w:rsidRPr="00B3688B">
        <w:rPr>
          <w:rFonts w:asciiTheme="majorBidi" w:hAnsiTheme="majorBidi" w:cstheme="majorBidi"/>
          <w:i/>
          <w:iCs/>
          <w:sz w:val="24"/>
          <w:szCs w:val="24"/>
          <w:lang w:val="en-GB"/>
        </w:rPr>
        <w:t>faba</w:t>
      </w:r>
      <w:proofErr w:type="spellEnd"/>
      <w:proofErr w:type="gramStart"/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>)  genotypes</w:t>
      </w:r>
      <w:proofErr w:type="gramEnd"/>
      <w:r w:rsidR="002B3A55" w:rsidRPr="00B3688B">
        <w:rPr>
          <w:rFonts w:asciiTheme="majorBidi" w:hAnsiTheme="majorBidi" w:cstheme="majorBidi"/>
          <w:sz w:val="24"/>
          <w:szCs w:val="24"/>
          <w:lang w:val="en-GB"/>
        </w:rPr>
        <w:t xml:space="preserve"> under reduced sunlight a 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 xml:space="preserve">pot experiment, under open field conditions has been conducted. Six </w:t>
      </w:r>
      <w:proofErr w:type="spellStart"/>
      <w:r w:rsidRPr="00B3688B">
        <w:rPr>
          <w:rFonts w:asciiTheme="majorBidi" w:hAnsiTheme="majorBidi" w:cstheme="majorBidi"/>
          <w:sz w:val="24"/>
          <w:szCs w:val="24"/>
          <w:lang w:val="en-GB"/>
        </w:rPr>
        <w:t>faba</w:t>
      </w:r>
      <w:proofErr w:type="spellEnd"/>
      <w:r w:rsidRPr="00B3688B">
        <w:rPr>
          <w:rFonts w:asciiTheme="majorBidi" w:hAnsiTheme="majorBidi" w:cstheme="majorBidi"/>
          <w:sz w:val="24"/>
          <w:szCs w:val="24"/>
          <w:lang w:val="en-GB"/>
        </w:rPr>
        <w:t xml:space="preserve"> bean varieties were exposed to full sun light and reduced sun light intercepted under an olive tree canopy. At flowering stage, above-ground, root, nodule biomass and the ratio of root biomass / above ground biomass were</w:t>
      </w:r>
      <w:r w:rsidRPr="00B3688B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B3688B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determined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2B3A55" w:rsidRPr="00B3688B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Results</w:t>
      </w:r>
      <w:r w:rsidRPr="00B3688B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revealed a significant effect of variety, and exposition and their interaction on most </w:t>
      </w:r>
      <w:r w:rsidR="002B3A55" w:rsidRPr="00B3688B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studied </w:t>
      </w:r>
      <w:r w:rsidRPr="00B3688B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parameters. We noticed significant differences between the studied varieties.</w:t>
      </w:r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</w:t>
      </w:r>
      <w:r w:rsid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Sun </w:t>
      </w:r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light </w:t>
      </w:r>
      <w:r w:rsidR="00B3688B"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reduction </w:t>
      </w:r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showed an increase of approximately 30.05% in above-ground biomass, 28.03% in nodular biomass and 15.27% in root biomass. </w:t>
      </w:r>
      <w:proofErr w:type="spellStart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Aguadulce</w:t>
      </w:r>
      <w:proofErr w:type="spellEnd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showed high performance in above-ground (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38.66 g/plant)</w:t>
      </w:r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, root (</w:t>
      </w:r>
      <w:r w:rsidRPr="00B3688B">
        <w:rPr>
          <w:rFonts w:asciiTheme="majorBidi" w:hAnsiTheme="majorBidi" w:cstheme="majorBidi"/>
          <w:sz w:val="24"/>
          <w:szCs w:val="24"/>
          <w:lang w:val="en-GB"/>
        </w:rPr>
        <w:t>63.33 g/plant)</w:t>
      </w:r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and nodule biomass (77</w:t>
      </w:r>
      <w:proofErr w:type="gramStart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,33</w:t>
      </w:r>
      <w:proofErr w:type="gramEnd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g/plant) under the olive tree canopy compared with plants exposed to full sun. In contrast, </w:t>
      </w:r>
      <w:proofErr w:type="spellStart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Zina</w:t>
      </w:r>
      <w:proofErr w:type="spellEnd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was the lowest tolerant of shade in terms of nodule biomass (8</w:t>
      </w:r>
      <w:proofErr w:type="gramStart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,67</w:t>
      </w:r>
      <w:proofErr w:type="gramEnd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g/plant) und above-ground biomass (22,63 g/plant). The results suggest that incorporating </w:t>
      </w:r>
      <w:proofErr w:type="spellStart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Aguadulce</w:t>
      </w:r>
      <w:proofErr w:type="spellEnd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variety into </w:t>
      </w:r>
      <w:proofErr w:type="spellStart"/>
      <w:r w:rsidR="002B3A55"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agroforestry</w:t>
      </w:r>
      <w:proofErr w:type="spellEnd"/>
      <w:r w:rsidRPr="00B3688B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systems can bring significant added value to local farmers, since it is the most tolerant to shade stress, which can improve the performance of the tree-plant association in terms of yield and productivity.</w:t>
      </w:r>
      <w:r w:rsidR="00B3688B" w:rsidRPr="00B3688B">
        <w:rPr>
          <w:rFonts w:asciiTheme="majorBidi" w:hAnsiTheme="majorBidi" w:cstheme="majorBidi"/>
          <w:sz w:val="24"/>
          <w:szCs w:val="24"/>
          <w:lang w:val="la-Latn" w:eastAsia="en-AU"/>
        </w:rPr>
        <w:t xml:space="preserve"> </w:t>
      </w:r>
    </w:p>
    <w:p w:rsidR="005766BA" w:rsidRDefault="005766BA" w:rsidP="00B01CC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D637FB" w:rsidRPr="005C7608" w:rsidRDefault="00D637FB" w:rsidP="00B01CC2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:rsidR="00D637FB" w:rsidRPr="00D637FB" w:rsidRDefault="00D637FB" w:rsidP="00B01CC2">
      <w:pPr>
        <w:pStyle w:val="ICLGG201703Institutions"/>
        <w:jc w:val="both"/>
        <w:rPr>
          <w:iCs/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Pr="00D637FB">
        <w:rPr>
          <w:iCs/>
        </w:rPr>
        <w:t>Asmae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Amassaghrou,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Ahmed</w:t>
      </w:r>
      <w:r w:rsidRPr="00D637FB">
        <w:rPr>
          <w:iCs/>
          <w:spacing w:val="1"/>
        </w:rPr>
        <w:t xml:space="preserve"> </w:t>
      </w:r>
      <w:proofErr w:type="gramStart"/>
      <w:r w:rsidRPr="00D637FB">
        <w:rPr>
          <w:iCs/>
        </w:rPr>
        <w:t>Bouaziz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,</w:t>
      </w:r>
      <w:proofErr w:type="gramEnd"/>
      <w:r w:rsidRPr="00D637FB">
        <w:rPr>
          <w:iCs/>
          <w:spacing w:val="1"/>
        </w:rPr>
        <w:t xml:space="preserve"> </w:t>
      </w:r>
      <w:r w:rsidRPr="00D637FB">
        <w:rPr>
          <w:iCs/>
        </w:rPr>
        <w:t>Khalid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Daoui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,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Hatem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Belhouchette,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Abdelaziz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Ezzahouani et Karim Barkaoui.</w:t>
      </w:r>
      <w:r w:rsidRPr="00D637FB">
        <w:rPr>
          <w:iCs/>
          <w:spacing w:val="1"/>
        </w:rPr>
        <w:t xml:space="preserve"> </w:t>
      </w:r>
      <w:r w:rsidRPr="00D637FB">
        <w:rPr>
          <w:iCs/>
          <w:lang w:val="fr-FR"/>
        </w:rPr>
        <w:t xml:space="preserve">Productivité et efficience des systèmes </w:t>
      </w:r>
      <w:proofErr w:type="spellStart"/>
      <w:r w:rsidRPr="00D637FB">
        <w:rPr>
          <w:iCs/>
          <w:lang w:val="fr-FR"/>
        </w:rPr>
        <w:t>agroforestiers</w:t>
      </w:r>
      <w:proofErr w:type="spellEnd"/>
      <w:r w:rsidRPr="00D637FB">
        <w:rPr>
          <w:iCs/>
          <w:lang w:val="fr-FR"/>
        </w:rPr>
        <w:t xml:space="preserve"> à base</w:t>
      </w:r>
      <w:r w:rsidRPr="00D637FB">
        <w:rPr>
          <w:iCs/>
          <w:spacing w:val="1"/>
          <w:lang w:val="fr-FR"/>
        </w:rPr>
        <w:t xml:space="preserve"> </w:t>
      </w:r>
      <w:r w:rsidRPr="00D637FB">
        <w:rPr>
          <w:iCs/>
          <w:lang w:val="fr-FR"/>
        </w:rPr>
        <w:t>d’oliviers</w:t>
      </w:r>
      <w:r w:rsidRPr="00D637FB">
        <w:rPr>
          <w:iCs/>
          <w:spacing w:val="-1"/>
          <w:lang w:val="fr-FR"/>
        </w:rPr>
        <w:t xml:space="preserve"> </w:t>
      </w:r>
      <w:r w:rsidRPr="00D637FB">
        <w:rPr>
          <w:iCs/>
          <w:lang w:val="fr-FR"/>
        </w:rPr>
        <w:t>au</w:t>
      </w:r>
      <w:r w:rsidRPr="00D637FB">
        <w:rPr>
          <w:iCs/>
          <w:spacing w:val="-3"/>
          <w:lang w:val="fr-FR"/>
        </w:rPr>
        <w:t xml:space="preserve"> </w:t>
      </w:r>
      <w:r w:rsidRPr="00D637FB">
        <w:rPr>
          <w:iCs/>
          <w:lang w:val="fr-FR"/>
        </w:rPr>
        <w:t>Maroc</w:t>
      </w:r>
      <w:r w:rsidRPr="00D637FB">
        <w:rPr>
          <w:iCs/>
          <w:spacing w:val="-2"/>
          <w:lang w:val="fr-FR"/>
        </w:rPr>
        <w:t xml:space="preserve"> </w:t>
      </w:r>
      <w:r w:rsidRPr="00D637FB">
        <w:rPr>
          <w:iCs/>
          <w:lang w:val="fr-FR"/>
        </w:rPr>
        <w:t>:</w:t>
      </w:r>
      <w:r w:rsidRPr="00D637FB">
        <w:rPr>
          <w:iCs/>
          <w:spacing w:val="1"/>
          <w:lang w:val="fr-FR"/>
        </w:rPr>
        <w:t xml:space="preserve"> </w:t>
      </w:r>
      <w:r w:rsidRPr="00D637FB">
        <w:rPr>
          <w:iCs/>
          <w:lang w:val="fr-FR"/>
        </w:rPr>
        <w:t>cas de</w:t>
      </w:r>
      <w:r w:rsidRPr="00D637FB">
        <w:rPr>
          <w:iCs/>
          <w:spacing w:val="-2"/>
          <w:lang w:val="fr-FR"/>
        </w:rPr>
        <w:t xml:space="preserve"> </w:t>
      </w:r>
      <w:r w:rsidRPr="00D637FB">
        <w:rPr>
          <w:iCs/>
          <w:lang w:val="fr-FR"/>
        </w:rPr>
        <w:t>Moulay</w:t>
      </w:r>
      <w:r w:rsidRPr="00D637FB">
        <w:rPr>
          <w:iCs/>
          <w:spacing w:val="-3"/>
          <w:lang w:val="fr-FR"/>
        </w:rPr>
        <w:t xml:space="preserve"> </w:t>
      </w:r>
      <w:r w:rsidRPr="00D637FB">
        <w:rPr>
          <w:iCs/>
          <w:lang w:val="fr-FR"/>
        </w:rPr>
        <w:t>Driss</w:t>
      </w:r>
      <w:r w:rsidRPr="00D637FB">
        <w:rPr>
          <w:iCs/>
          <w:spacing w:val="-2"/>
          <w:lang w:val="fr-FR"/>
        </w:rPr>
        <w:t xml:space="preserve"> </w:t>
      </w:r>
      <w:r w:rsidRPr="00D637FB">
        <w:rPr>
          <w:iCs/>
          <w:lang w:val="fr-FR"/>
        </w:rPr>
        <w:t>Zerhoun.</w:t>
      </w:r>
      <w:r w:rsidRPr="00D637FB">
        <w:rPr>
          <w:iCs/>
          <w:spacing w:val="2"/>
          <w:lang w:val="fr-FR"/>
        </w:rPr>
        <w:t xml:space="preserve"> </w:t>
      </w:r>
      <w:proofErr w:type="spellStart"/>
      <w:r w:rsidRPr="00D637FB">
        <w:rPr>
          <w:iCs/>
        </w:rPr>
        <w:t>Cah</w:t>
      </w:r>
      <w:proofErr w:type="spellEnd"/>
      <w:r w:rsidRPr="00D637FB">
        <w:rPr>
          <w:iCs/>
        </w:rPr>
        <w:t>. Agric.</w:t>
      </w:r>
      <w:r w:rsidRPr="00D637FB">
        <w:rPr>
          <w:iCs/>
          <w:spacing w:val="-2"/>
        </w:rPr>
        <w:t xml:space="preserve"> </w:t>
      </w:r>
      <w:r w:rsidRPr="00D637FB">
        <w:rPr>
          <w:iCs/>
        </w:rPr>
        <w:t>2021,</w:t>
      </w:r>
      <w:r w:rsidRPr="00D637FB">
        <w:rPr>
          <w:iCs/>
          <w:spacing w:val="-1"/>
        </w:rPr>
        <w:t xml:space="preserve"> </w:t>
      </w:r>
      <w:r w:rsidRPr="00D637FB">
        <w:rPr>
          <w:iCs/>
        </w:rPr>
        <w:t>30, 2</w:t>
      </w:r>
    </w:p>
    <w:p w:rsidR="00D637FB" w:rsidRPr="00D637FB" w:rsidRDefault="00D637FB" w:rsidP="00B01CC2">
      <w:pPr>
        <w:pStyle w:val="ICLGG201703Institutions"/>
        <w:jc w:val="both"/>
        <w:rPr>
          <w:iCs/>
          <w:lang w:val="en-AU"/>
        </w:rPr>
      </w:pPr>
      <w:r w:rsidRPr="0069354D">
        <w:rPr>
          <w:lang w:val="en-AU"/>
        </w:rPr>
        <w:t>[</w:t>
      </w:r>
      <w:r>
        <w:rPr>
          <w:lang w:val="en-AU"/>
        </w:rPr>
        <w:t>2</w:t>
      </w:r>
      <w:r w:rsidRPr="0069354D">
        <w:rPr>
          <w:lang w:val="en-AU"/>
        </w:rPr>
        <w:t>]</w:t>
      </w:r>
      <w:r w:rsidRPr="0069354D">
        <w:rPr>
          <w:lang w:val="en-AU"/>
        </w:rPr>
        <w:tab/>
      </w:r>
      <w:proofErr w:type="spellStart"/>
      <w:r w:rsidRPr="00D637FB">
        <w:rPr>
          <w:iCs/>
          <w:lang w:val="en-AU"/>
        </w:rPr>
        <w:t>Fida</w:t>
      </w:r>
      <w:proofErr w:type="spellEnd"/>
      <w:r w:rsidRPr="00D637FB">
        <w:rPr>
          <w:iCs/>
          <w:lang w:val="en-AU"/>
        </w:rPr>
        <w:t xml:space="preserve"> </w:t>
      </w:r>
      <w:proofErr w:type="spellStart"/>
      <w:r w:rsidRPr="00D637FB">
        <w:rPr>
          <w:iCs/>
          <w:lang w:val="en-AU"/>
        </w:rPr>
        <w:t>Temani</w:t>
      </w:r>
      <w:proofErr w:type="spellEnd"/>
      <w:r w:rsidRPr="00D637FB">
        <w:rPr>
          <w:iCs/>
          <w:lang w:val="en-AU"/>
        </w:rPr>
        <w:t xml:space="preserve">, Ahmed </w:t>
      </w:r>
      <w:proofErr w:type="spellStart"/>
      <w:proofErr w:type="gramStart"/>
      <w:r w:rsidRPr="00D637FB">
        <w:rPr>
          <w:iCs/>
          <w:lang w:val="en-AU"/>
        </w:rPr>
        <w:t>Bouaziz</w:t>
      </w:r>
      <w:proofErr w:type="spellEnd"/>
      <w:r w:rsidRPr="00D637FB">
        <w:rPr>
          <w:iCs/>
          <w:lang w:val="en-AU"/>
        </w:rPr>
        <w:t xml:space="preserve"> ,</w:t>
      </w:r>
      <w:proofErr w:type="gramEnd"/>
      <w:r w:rsidRPr="00D637FB">
        <w:rPr>
          <w:iCs/>
          <w:lang w:val="en-AU"/>
        </w:rPr>
        <w:t xml:space="preserve"> Khalid </w:t>
      </w:r>
      <w:proofErr w:type="spellStart"/>
      <w:r w:rsidRPr="00D637FB">
        <w:rPr>
          <w:iCs/>
          <w:lang w:val="en-AU"/>
        </w:rPr>
        <w:t>Daoui</w:t>
      </w:r>
      <w:proofErr w:type="spellEnd"/>
      <w:r w:rsidRPr="00D637FB">
        <w:rPr>
          <w:iCs/>
          <w:lang w:val="en-AU"/>
        </w:rPr>
        <w:t xml:space="preserve">, Jacques </w:t>
      </w:r>
      <w:proofErr w:type="spellStart"/>
      <w:r w:rsidRPr="00D637FB">
        <w:rPr>
          <w:iCs/>
          <w:lang w:val="en-AU"/>
        </w:rPr>
        <w:t>Wery</w:t>
      </w:r>
      <w:proofErr w:type="spellEnd"/>
      <w:r w:rsidRPr="00D637FB">
        <w:rPr>
          <w:iCs/>
          <w:lang w:val="en-AU"/>
        </w:rPr>
        <w:t xml:space="preserve">, </w:t>
      </w:r>
      <w:proofErr w:type="spellStart"/>
      <w:r w:rsidRPr="00D637FB">
        <w:rPr>
          <w:iCs/>
          <w:lang w:val="en-AU"/>
        </w:rPr>
        <w:t>Karim</w:t>
      </w:r>
      <w:proofErr w:type="spellEnd"/>
      <w:r w:rsidRPr="00D637FB">
        <w:rPr>
          <w:iCs/>
          <w:lang w:val="en-AU"/>
        </w:rPr>
        <w:t xml:space="preserve"> </w:t>
      </w:r>
      <w:proofErr w:type="spellStart"/>
      <w:r w:rsidRPr="00D637FB">
        <w:rPr>
          <w:iCs/>
          <w:lang w:val="en-AU"/>
        </w:rPr>
        <w:t>Barkaoui</w:t>
      </w:r>
      <w:proofErr w:type="spellEnd"/>
      <w:r w:rsidRPr="00D637FB">
        <w:rPr>
          <w:iCs/>
          <w:lang w:val="en-AU"/>
        </w:rPr>
        <w:t xml:space="preserve"> 2021.. </w:t>
      </w:r>
      <w:r w:rsidRPr="00D637FB">
        <w:rPr>
          <w:iCs/>
        </w:rPr>
        <w:t>Olive</w:t>
      </w:r>
      <w:r w:rsidRPr="00D637FB">
        <w:rPr>
          <w:iCs/>
          <w:spacing w:val="1"/>
        </w:rPr>
        <w:t xml:space="preserve"> </w:t>
      </w:r>
      <w:proofErr w:type="spellStart"/>
      <w:r w:rsidRPr="00D637FB">
        <w:rPr>
          <w:iCs/>
        </w:rPr>
        <w:t>agroforestry</w:t>
      </w:r>
      <w:proofErr w:type="spellEnd"/>
      <w:r w:rsidRPr="00D637FB">
        <w:rPr>
          <w:iCs/>
          <w:spacing w:val="1"/>
        </w:rPr>
        <w:t xml:space="preserve"> </w:t>
      </w:r>
      <w:r w:rsidRPr="00D637FB">
        <w:rPr>
          <w:iCs/>
        </w:rPr>
        <w:t>can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improve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land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productivity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even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under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low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water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availability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in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the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South</w:t>
      </w:r>
      <w:r w:rsidRPr="00D637FB">
        <w:rPr>
          <w:iCs/>
          <w:spacing w:val="1"/>
        </w:rPr>
        <w:t xml:space="preserve"> </w:t>
      </w:r>
      <w:r w:rsidRPr="00D637FB">
        <w:rPr>
          <w:iCs/>
        </w:rPr>
        <w:t>Mediterranean. Agriculture, Ecosystems</w:t>
      </w:r>
      <w:r w:rsidRPr="00D637FB">
        <w:rPr>
          <w:iCs/>
          <w:spacing w:val="-2"/>
        </w:rPr>
        <w:t xml:space="preserve"> </w:t>
      </w:r>
      <w:r w:rsidRPr="00D637FB">
        <w:rPr>
          <w:iCs/>
        </w:rPr>
        <w:t>and</w:t>
      </w:r>
      <w:r w:rsidRPr="00D637FB">
        <w:rPr>
          <w:iCs/>
          <w:spacing w:val="-1"/>
        </w:rPr>
        <w:t xml:space="preserve"> </w:t>
      </w:r>
      <w:r w:rsidRPr="00D637FB">
        <w:rPr>
          <w:iCs/>
        </w:rPr>
        <w:t>Environment</w:t>
      </w:r>
      <w:r w:rsidRPr="00D637FB">
        <w:rPr>
          <w:iCs/>
          <w:spacing w:val="-2"/>
        </w:rPr>
        <w:t xml:space="preserve"> </w:t>
      </w:r>
      <w:r w:rsidRPr="00D637FB">
        <w:rPr>
          <w:iCs/>
        </w:rPr>
        <w:t>307</w:t>
      </w:r>
      <w:r w:rsidRPr="00D637FB">
        <w:rPr>
          <w:iCs/>
          <w:spacing w:val="-3"/>
        </w:rPr>
        <w:t xml:space="preserve"> </w:t>
      </w:r>
      <w:r w:rsidRPr="00D637FB">
        <w:rPr>
          <w:iCs/>
        </w:rPr>
        <w:t>(2021) 107234</w:t>
      </w:r>
    </w:p>
    <w:p w:rsidR="00D637FB" w:rsidRPr="00D637FB" w:rsidRDefault="00D637FB" w:rsidP="00B01CC2">
      <w:pPr>
        <w:pStyle w:val="Heading1"/>
        <w:rPr>
          <w:rFonts w:asciiTheme="majorBidi" w:hAnsiTheme="majorBidi" w:cstheme="majorBidi"/>
          <w:sz w:val="24"/>
          <w:szCs w:val="24"/>
          <w:lang w:val="en-GB"/>
        </w:rPr>
      </w:pPr>
    </w:p>
    <w:sectPr w:rsidR="00D637FB" w:rsidRPr="00D637FB" w:rsidSect="00576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4505"/>
    <w:multiLevelType w:val="hybridMultilevel"/>
    <w:tmpl w:val="E71C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3E4360"/>
    <w:rsid w:val="001809BF"/>
    <w:rsid w:val="002B3A55"/>
    <w:rsid w:val="003E4360"/>
    <w:rsid w:val="005766BA"/>
    <w:rsid w:val="0091311F"/>
    <w:rsid w:val="00AA55B9"/>
    <w:rsid w:val="00B01CC2"/>
    <w:rsid w:val="00B3688B"/>
    <w:rsid w:val="00B51C31"/>
    <w:rsid w:val="00C369E9"/>
    <w:rsid w:val="00D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60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E4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E4360"/>
    <w:rPr>
      <w:rFonts w:ascii="Arial" w:eastAsia="Times New Roman" w:hAnsi="Arial" w:cs="Arial"/>
      <w:b/>
      <w:bCs/>
      <w:sz w:val="18"/>
      <w:szCs w:val="18"/>
      <w:lang w:val="fr-FR" w:eastAsia="fr-FR"/>
    </w:rPr>
  </w:style>
  <w:style w:type="paragraph" w:styleId="Sansinterligne">
    <w:name w:val="No Spacing"/>
    <w:uiPriority w:val="1"/>
    <w:qFormat/>
    <w:rsid w:val="00B3688B"/>
    <w:pPr>
      <w:spacing w:after="0" w:line="240" w:lineRule="auto"/>
      <w:jc w:val="both"/>
    </w:pPr>
    <w:rPr>
      <w:rFonts w:cstheme="minorHAnsi"/>
      <w:lang w:val="hu-HU"/>
    </w:rPr>
  </w:style>
  <w:style w:type="character" w:styleId="Lienhypertexte">
    <w:name w:val="Hyperlink"/>
    <w:basedOn w:val="Policepardfaut"/>
    <w:uiPriority w:val="99"/>
    <w:unhideWhenUsed/>
    <w:rsid w:val="00B3688B"/>
    <w:rPr>
      <w:color w:val="0000FF" w:themeColor="hyperlink"/>
      <w:u w:val="single"/>
    </w:rPr>
  </w:style>
  <w:style w:type="paragraph" w:customStyle="1" w:styleId="Heading1">
    <w:name w:val="Heading 1"/>
    <w:basedOn w:val="Normal"/>
    <w:uiPriority w:val="1"/>
    <w:qFormat/>
    <w:rsid w:val="00D637FB"/>
    <w:pPr>
      <w:widowControl w:val="0"/>
      <w:autoSpaceDE w:val="0"/>
      <w:autoSpaceDN w:val="0"/>
      <w:spacing w:after="0" w:line="240" w:lineRule="auto"/>
      <w:ind w:left="100"/>
      <w:jc w:val="both"/>
      <w:outlineLvl w:val="1"/>
    </w:pPr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customStyle="1" w:styleId="ICLGG201704Body">
    <w:name w:val="ICLGG 2017 04 Body"/>
    <w:basedOn w:val="Normal"/>
    <w:qFormat/>
    <w:rsid w:val="00D637FB"/>
    <w:pPr>
      <w:spacing w:after="120" w:line="240" w:lineRule="auto"/>
      <w:ind w:firstLine="142"/>
      <w:jc w:val="both"/>
    </w:pPr>
    <w:rPr>
      <w:rFonts w:ascii="Garamond" w:hAnsi="Garamond" w:cstheme="minorHAnsi"/>
      <w:lang w:val="hu-HU"/>
    </w:rPr>
  </w:style>
  <w:style w:type="paragraph" w:customStyle="1" w:styleId="ICLGG201703Institutions">
    <w:name w:val="ICLGG 2017 03 Institutions"/>
    <w:basedOn w:val="Normal"/>
    <w:qFormat/>
    <w:rsid w:val="00D637FB"/>
    <w:pPr>
      <w:tabs>
        <w:tab w:val="left" w:pos="426"/>
      </w:tabs>
      <w:spacing w:after="0" w:line="240" w:lineRule="auto"/>
    </w:pPr>
    <w:rPr>
      <w:rFonts w:ascii="Garamond" w:hAnsi="Garamond" w:cstheme="minorHAnsi"/>
      <w:i/>
      <w:sz w:val="26"/>
      <w:szCs w:val="2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lid.daoui@inra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2024-03-27T10:30:00Z</dcterms:created>
  <dcterms:modified xsi:type="dcterms:W3CDTF">2024-03-27T11:42:00Z</dcterms:modified>
</cp:coreProperties>
</file>