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ABAC4" w14:textId="141EDCD7" w:rsidR="00C24465" w:rsidRPr="00C24465" w:rsidRDefault="00C24465" w:rsidP="00C24465">
      <w:pPr>
        <w:jc w:val="both"/>
        <w:rPr>
          <w:rFonts w:ascii="Calibri" w:hAnsi="Calibri" w:cs="Calibri"/>
          <w:b/>
          <w:sz w:val="20"/>
          <w:szCs w:val="20"/>
          <w:lang w:val="en-US" w:eastAsia="zh-CN"/>
        </w:rPr>
      </w:pPr>
      <w:r w:rsidRPr="00C24465">
        <w:rPr>
          <w:rFonts w:ascii="Calibri" w:hAnsi="Calibri" w:cs="Calibri"/>
          <w:b/>
          <w:sz w:val="20"/>
          <w:szCs w:val="20"/>
          <w:lang w:val="en-US" w:eastAsia="zh-CN"/>
        </w:rPr>
        <w:t>Bivalent opioid peptides modulate peripheral mu and delta receptors for pain therapy</w:t>
      </w:r>
    </w:p>
    <w:p w14:paraId="47DB4BDD" w14:textId="7DDC400A" w:rsidR="008255AE" w:rsidRPr="00B21F89" w:rsidRDefault="00000000" w:rsidP="008255AE">
      <w:pPr>
        <w:jc w:val="both"/>
        <w:rPr>
          <w:rFonts w:ascii="Calibri" w:hAnsi="Calibri" w:cs="Calibri"/>
          <w:sz w:val="20"/>
          <w:szCs w:val="20"/>
        </w:rPr>
      </w:pPr>
      <w:r>
        <w:rPr>
          <w:noProof/>
        </w:rPr>
        <w:object w:dxaOrig="1440" w:dyaOrig="1440" w14:anchorId="0F6072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3" type="#_x0000_t75" style="position:absolute;left:0;text-align:left;margin-left:331.85pt;margin-top:30.1pt;width:175.35pt;height:111.45pt;z-index:251659264;mso-position-horizontal-relative:margin;mso-position-vertical-relative:margin">
            <v:imagedata r:id="rId10" o:title=""/>
            <w10:wrap type="square" anchorx="margin" anchory="margin"/>
          </v:shape>
          <o:OLEObject Type="Embed" ProgID="Prism10.Document" ShapeID="_x0000_s2053" DrawAspect="Content" ObjectID="_1818100992" r:id="rId11"/>
        </w:object>
      </w:r>
      <w:r w:rsidR="003E11F0" w:rsidRPr="00B21F89">
        <w:rPr>
          <w:rFonts w:ascii="Calibri" w:hAnsi="Calibri" w:cs="Calibri" w:hint="eastAsia"/>
          <w:sz w:val="20"/>
          <w:szCs w:val="20"/>
          <w:lang w:eastAsia="zh-CN"/>
        </w:rPr>
        <w:t>Junkai Zhang</w:t>
      </w:r>
      <w:r w:rsidR="00711813" w:rsidRPr="00B21F89">
        <w:rPr>
          <w:rFonts w:ascii="Calibri" w:hAnsi="Calibri" w:cs="Calibri"/>
          <w:sz w:val="20"/>
          <w:szCs w:val="20"/>
          <w:vertAlign w:val="superscript"/>
        </w:rPr>
        <w:t>1</w:t>
      </w:r>
      <w:r w:rsidR="00711813" w:rsidRPr="00B21F89">
        <w:rPr>
          <w:rFonts w:ascii="Calibri" w:hAnsi="Calibri" w:cs="Calibri"/>
          <w:sz w:val="20"/>
          <w:szCs w:val="20"/>
        </w:rPr>
        <w:t>,</w:t>
      </w:r>
      <w:r w:rsidR="00496CAF" w:rsidRPr="00B21F89">
        <w:rPr>
          <w:rFonts w:ascii="Calibri" w:hAnsi="Calibri" w:cs="Calibri" w:hint="eastAsia"/>
          <w:sz w:val="20"/>
          <w:szCs w:val="20"/>
          <w:lang w:eastAsia="zh-CN"/>
        </w:rPr>
        <w:t xml:space="preserve"> </w:t>
      </w:r>
      <w:r w:rsidR="00CE7C89" w:rsidRPr="00CE7C89">
        <w:rPr>
          <w:rFonts w:ascii="Calibri" w:hAnsi="Calibri" w:cs="Calibri"/>
          <w:sz w:val="20"/>
          <w:szCs w:val="20"/>
          <w:lang w:eastAsia="zh-CN"/>
        </w:rPr>
        <w:t>M</w:t>
      </w:r>
      <w:r w:rsidR="0079114F" w:rsidRPr="0079114F">
        <w:rPr>
          <w:rFonts w:ascii="Calibri" w:hAnsi="Calibri" w:cs="Calibri" w:hint="eastAsia"/>
          <w:sz w:val="20"/>
          <w:szCs w:val="20"/>
        </w:rPr>
        <w:t>é</w:t>
      </w:r>
      <w:r w:rsidR="00CE7C89" w:rsidRPr="00CE7C89">
        <w:rPr>
          <w:rFonts w:ascii="Calibri" w:hAnsi="Calibri" w:cs="Calibri"/>
          <w:sz w:val="20"/>
          <w:szCs w:val="20"/>
        </w:rPr>
        <w:t>la</w:t>
      </w:r>
      <w:r w:rsidR="00CE7C89" w:rsidRPr="00CE7C89">
        <w:rPr>
          <w:rFonts w:ascii="Calibri" w:hAnsi="Calibri" w:cs="Calibri"/>
          <w:sz w:val="20"/>
          <w:szCs w:val="20"/>
          <w:lang w:eastAsia="zh-CN"/>
        </w:rPr>
        <w:t>nie Robitaille</w:t>
      </w:r>
      <w:r w:rsidR="00CE7C89" w:rsidRPr="00B21F89">
        <w:rPr>
          <w:rFonts w:ascii="Calibri" w:hAnsi="Calibri" w:cs="Calibri"/>
          <w:sz w:val="20"/>
          <w:szCs w:val="20"/>
          <w:vertAlign w:val="superscript"/>
        </w:rPr>
        <w:t>1</w:t>
      </w:r>
      <w:r w:rsidR="00CE7C89">
        <w:rPr>
          <w:rFonts w:ascii="Calibri" w:hAnsi="Calibri" w:cs="Calibri"/>
          <w:sz w:val="20"/>
          <w:szCs w:val="20"/>
        </w:rPr>
        <w:t xml:space="preserve">, </w:t>
      </w:r>
      <w:r w:rsidR="00CE7C89" w:rsidRPr="00B21F89">
        <w:rPr>
          <w:rFonts w:ascii="Calibri" w:hAnsi="Calibri" w:cs="Calibri"/>
          <w:sz w:val="20"/>
          <w:szCs w:val="20"/>
        </w:rPr>
        <w:t>Danial Saifuddin</w:t>
      </w:r>
      <w:r w:rsidR="00CE7C89" w:rsidRPr="00B21F89">
        <w:rPr>
          <w:rFonts w:ascii="Calibri" w:hAnsi="Calibri" w:cs="Calibri"/>
          <w:sz w:val="20"/>
          <w:szCs w:val="20"/>
          <w:vertAlign w:val="superscript"/>
        </w:rPr>
        <w:t>1</w:t>
      </w:r>
      <w:r w:rsidR="00CE7C89">
        <w:rPr>
          <w:rFonts w:ascii="Calibri" w:hAnsi="Calibri" w:cs="Calibri"/>
          <w:sz w:val="20"/>
          <w:szCs w:val="20"/>
          <w:lang w:eastAsia="zh-CN"/>
        </w:rPr>
        <w:t>,</w:t>
      </w:r>
      <w:r w:rsidR="00CE7C89" w:rsidRPr="00CE7C89">
        <w:rPr>
          <w:rFonts w:ascii="Calibri" w:hAnsi="Calibri" w:cs="Calibri"/>
          <w:sz w:val="20"/>
          <w:szCs w:val="20"/>
          <w:lang w:eastAsia="zh-CN"/>
        </w:rPr>
        <w:t xml:space="preserve"> Ben</w:t>
      </w:r>
      <w:r w:rsidR="00A87954">
        <w:rPr>
          <w:rFonts w:ascii="Calibri" w:hAnsi="Calibri" w:cs="Calibri"/>
          <w:sz w:val="20"/>
          <w:szCs w:val="20"/>
          <w:lang w:eastAsia="zh-CN"/>
        </w:rPr>
        <w:t>jamin P</w:t>
      </w:r>
      <w:r w:rsidR="00CE7C89" w:rsidRPr="00CE7C89">
        <w:rPr>
          <w:rFonts w:ascii="Calibri" w:hAnsi="Calibri" w:cs="Calibri"/>
          <w:sz w:val="20"/>
          <w:szCs w:val="20"/>
          <w:lang w:eastAsia="zh-CN"/>
        </w:rPr>
        <w:t xml:space="preserve"> Ross</w:t>
      </w:r>
      <w:r w:rsidR="00CE7C89" w:rsidRPr="00CE7C89">
        <w:rPr>
          <w:rFonts w:ascii="Calibri" w:hAnsi="Calibri" w:cs="Calibri"/>
          <w:sz w:val="20"/>
          <w:szCs w:val="20"/>
          <w:vertAlign w:val="superscript"/>
          <w:lang w:eastAsia="zh-CN"/>
        </w:rPr>
        <w:t>1</w:t>
      </w:r>
      <w:r w:rsidR="00CE7C89">
        <w:rPr>
          <w:rFonts w:ascii="Calibri" w:hAnsi="Calibri" w:cs="Calibri"/>
          <w:sz w:val="20"/>
          <w:szCs w:val="20"/>
          <w:lang w:eastAsia="zh-CN"/>
        </w:rPr>
        <w:t xml:space="preserve">, </w:t>
      </w:r>
      <w:r w:rsidR="008255AE" w:rsidRPr="00B21F89">
        <w:rPr>
          <w:rFonts w:ascii="Calibri" w:hAnsi="Calibri" w:cs="Calibri" w:hint="eastAsia"/>
          <w:sz w:val="20"/>
          <w:szCs w:val="20"/>
          <w:lang w:eastAsia="zh-CN"/>
        </w:rPr>
        <w:t>Peter J Cabot</w:t>
      </w:r>
      <w:r w:rsidR="00711813" w:rsidRPr="00B21F89">
        <w:rPr>
          <w:rFonts w:ascii="Calibri" w:hAnsi="Calibri" w:cs="Calibri"/>
          <w:sz w:val="20"/>
          <w:szCs w:val="20"/>
          <w:vertAlign w:val="superscript"/>
        </w:rPr>
        <w:t>1</w:t>
      </w:r>
      <w:r w:rsidR="00711813" w:rsidRPr="00B21F89">
        <w:rPr>
          <w:rFonts w:ascii="Calibri" w:hAnsi="Calibri" w:cs="Calibri"/>
          <w:sz w:val="20"/>
          <w:szCs w:val="20"/>
        </w:rPr>
        <w:t xml:space="preserve">. </w:t>
      </w:r>
      <w:r w:rsidR="007755BC" w:rsidRPr="007755BC">
        <w:rPr>
          <w:rFonts w:ascii="Calibri" w:hAnsi="Calibri" w:cs="Calibri"/>
          <w:sz w:val="20"/>
          <w:szCs w:val="20"/>
        </w:rPr>
        <w:t xml:space="preserve">Sch Pharm </w:t>
      </w:r>
      <w:proofErr w:type="spellStart"/>
      <w:r w:rsidR="007755BC" w:rsidRPr="007755BC">
        <w:rPr>
          <w:rFonts w:ascii="Calibri" w:hAnsi="Calibri" w:cs="Calibri"/>
          <w:sz w:val="20"/>
          <w:szCs w:val="20"/>
        </w:rPr>
        <w:t>Pharm</w:t>
      </w:r>
      <w:proofErr w:type="spellEnd"/>
      <w:r w:rsidR="007755BC" w:rsidRPr="007755BC">
        <w:rPr>
          <w:rFonts w:ascii="Calibri" w:hAnsi="Calibri" w:cs="Calibri"/>
          <w:sz w:val="20"/>
          <w:szCs w:val="20"/>
        </w:rPr>
        <w:t xml:space="preserve"> Sci, </w:t>
      </w:r>
      <w:proofErr w:type="spellStart"/>
      <w:r w:rsidR="008255AE" w:rsidRPr="00B21F89">
        <w:rPr>
          <w:rFonts w:ascii="Calibri" w:hAnsi="Calibri" w:cs="Calibri"/>
          <w:sz w:val="20"/>
          <w:szCs w:val="20"/>
        </w:rPr>
        <w:t>Univ</w:t>
      </w:r>
      <w:proofErr w:type="spellEnd"/>
      <w:r w:rsidR="008255AE" w:rsidRPr="00B21F89">
        <w:rPr>
          <w:rFonts w:ascii="Calibri" w:hAnsi="Calibri" w:cs="Calibri"/>
          <w:sz w:val="20"/>
          <w:szCs w:val="20"/>
        </w:rPr>
        <w:t xml:space="preserve"> of Queensland</w:t>
      </w:r>
      <w:r w:rsidR="008255AE" w:rsidRPr="00B21F89">
        <w:rPr>
          <w:rFonts w:ascii="Calibri" w:hAnsi="Calibri" w:cs="Calibri"/>
          <w:sz w:val="20"/>
          <w:szCs w:val="20"/>
          <w:vertAlign w:val="superscript"/>
        </w:rPr>
        <w:t>1</w:t>
      </w:r>
      <w:r w:rsidR="008255AE" w:rsidRPr="00B21F89">
        <w:rPr>
          <w:rFonts w:ascii="Calibri" w:hAnsi="Calibri" w:cs="Calibri"/>
          <w:sz w:val="20"/>
          <w:szCs w:val="20"/>
        </w:rPr>
        <w:t>, Brisbane, QLD, Australia.</w:t>
      </w:r>
    </w:p>
    <w:p w14:paraId="42FA333A" w14:textId="7EE39F59" w:rsidR="00711813" w:rsidRPr="00B21F89" w:rsidRDefault="00711813" w:rsidP="008255AE">
      <w:pPr>
        <w:jc w:val="both"/>
        <w:rPr>
          <w:sz w:val="20"/>
          <w:szCs w:val="20"/>
        </w:rPr>
      </w:pPr>
      <w:r w:rsidRPr="00B21F89">
        <w:rPr>
          <w:i/>
          <w:sz w:val="20"/>
          <w:szCs w:val="20"/>
        </w:rPr>
        <w:t xml:space="preserve"> </w:t>
      </w:r>
    </w:p>
    <w:p w14:paraId="2237C784" w14:textId="79BE860D" w:rsidR="00C9295B" w:rsidRPr="00B21F89" w:rsidRDefault="00711813" w:rsidP="00FE395B">
      <w:pPr>
        <w:jc w:val="both"/>
        <w:rPr>
          <w:rFonts w:ascii="Calibri" w:hAnsi="Calibri" w:cs="Calibri"/>
          <w:sz w:val="20"/>
          <w:szCs w:val="20"/>
          <w:lang w:eastAsia="zh-CN"/>
        </w:rPr>
      </w:pPr>
      <w:r w:rsidRPr="00B21F89">
        <w:rPr>
          <w:rFonts w:ascii="Calibri" w:hAnsi="Calibri" w:cs="Calibri"/>
          <w:b/>
          <w:bCs/>
          <w:sz w:val="20"/>
          <w:szCs w:val="20"/>
        </w:rPr>
        <w:t>Introduction.</w:t>
      </w:r>
      <w:r w:rsidR="00CA370E">
        <w:rPr>
          <w:rFonts w:ascii="Calibri" w:hAnsi="Calibri" w:cs="Calibri" w:hint="eastAsia"/>
          <w:sz w:val="20"/>
          <w:szCs w:val="20"/>
          <w:lang w:eastAsia="zh-CN"/>
        </w:rPr>
        <w:t xml:space="preserve"> </w:t>
      </w:r>
      <w:r w:rsidR="00C9295B" w:rsidRPr="00C9295B">
        <w:rPr>
          <w:rFonts w:ascii="Calibri" w:hAnsi="Calibri" w:cs="Calibri"/>
          <w:sz w:val="20"/>
          <w:szCs w:val="20"/>
          <w:lang w:eastAsia="zh-CN"/>
        </w:rPr>
        <w:t xml:space="preserve">Opioids provide effective analgesia through activation of opioid receptors (OPs), a family of </w:t>
      </w:r>
      <w:r w:rsidR="00DC3D01">
        <w:rPr>
          <w:rFonts w:ascii="Calibri" w:hAnsi="Calibri" w:cs="Calibri"/>
          <w:sz w:val="20"/>
          <w:szCs w:val="20"/>
          <w:lang w:eastAsia="zh-CN"/>
        </w:rPr>
        <w:t>G-protein-coupled</w:t>
      </w:r>
      <w:r w:rsidR="00C9295B" w:rsidRPr="00C9295B">
        <w:rPr>
          <w:rFonts w:ascii="Calibri" w:hAnsi="Calibri" w:cs="Calibri"/>
          <w:sz w:val="20"/>
          <w:szCs w:val="20"/>
          <w:lang w:eastAsia="zh-CN"/>
        </w:rPr>
        <w:t xml:space="preserve"> receptors comprising mu (MOP) and delta (DOP) subtypes (Kieffer and Evans, 2009). </w:t>
      </w:r>
      <w:r w:rsidR="00697B77" w:rsidRPr="00C9295B">
        <w:rPr>
          <w:rFonts w:ascii="Calibri" w:hAnsi="Calibri" w:cs="Calibri"/>
          <w:sz w:val="20"/>
          <w:szCs w:val="20"/>
          <w:lang w:eastAsia="zh-CN"/>
        </w:rPr>
        <w:t>W</w:t>
      </w:r>
      <w:r w:rsidR="00C9295B" w:rsidRPr="00C9295B">
        <w:rPr>
          <w:rFonts w:ascii="Calibri" w:hAnsi="Calibri" w:cs="Calibri"/>
          <w:sz w:val="20"/>
          <w:szCs w:val="20"/>
          <w:lang w:eastAsia="zh-CN"/>
        </w:rPr>
        <w:t>idespread</w:t>
      </w:r>
      <w:r w:rsidR="00697B77">
        <w:rPr>
          <w:rFonts w:ascii="Calibri" w:hAnsi="Calibri" w:cs="Calibri" w:hint="eastAsia"/>
          <w:sz w:val="20"/>
          <w:szCs w:val="20"/>
          <w:lang w:eastAsia="zh-CN"/>
        </w:rPr>
        <w:t xml:space="preserve"> </w:t>
      </w:r>
      <w:r w:rsidR="00C9295B" w:rsidRPr="00C9295B">
        <w:rPr>
          <w:rFonts w:ascii="Calibri" w:hAnsi="Calibri" w:cs="Calibri"/>
          <w:sz w:val="20"/>
          <w:szCs w:val="20"/>
          <w:lang w:eastAsia="zh-CN"/>
        </w:rPr>
        <w:t>misuse and dependence have resulted in a global opioid epidemic. Endogenous opioid peptides (EOPs), including β-endorphin (BE) and enkephalin (ENK), demonstrate analgesic potential with reduced adverse effects (Stein, 2016).</w:t>
      </w:r>
      <w:r w:rsidR="00D0130B">
        <w:rPr>
          <w:rFonts w:ascii="Calibri" w:hAnsi="Calibri" w:cs="Calibri" w:hint="eastAsia"/>
          <w:sz w:val="20"/>
          <w:szCs w:val="20"/>
          <w:lang w:eastAsia="zh-CN"/>
        </w:rPr>
        <w:t xml:space="preserve"> </w:t>
      </w:r>
      <w:r w:rsidR="00C131E0" w:rsidRPr="00C131E0">
        <w:rPr>
          <w:rFonts w:ascii="Calibri" w:hAnsi="Calibri" w:cs="Calibri"/>
          <w:sz w:val="20"/>
          <w:szCs w:val="20"/>
          <w:lang w:eastAsia="zh-CN"/>
        </w:rPr>
        <w:t xml:space="preserve">Bivalent opioids synthesised by connecting active fragments of BE and Leu-ENK using linkers of various </w:t>
      </w:r>
      <w:r w:rsidR="00C131E0">
        <w:rPr>
          <w:rFonts w:ascii="Calibri" w:hAnsi="Calibri" w:cs="Calibri"/>
          <w:sz w:val="20"/>
          <w:szCs w:val="20"/>
          <w:lang w:eastAsia="zh-CN"/>
        </w:rPr>
        <w:t>lengths,</w:t>
      </w:r>
      <w:r w:rsidR="00C131E0" w:rsidRPr="00C131E0">
        <w:rPr>
          <w:rFonts w:ascii="Calibri" w:hAnsi="Calibri" w:cs="Calibri"/>
          <w:sz w:val="20"/>
          <w:szCs w:val="20"/>
          <w:lang w:eastAsia="zh-CN"/>
        </w:rPr>
        <w:t xml:space="preserve"> </w:t>
      </w:r>
      <w:r w:rsidR="00C131E0" w:rsidRPr="00D0130B">
        <w:rPr>
          <w:rFonts w:ascii="Calibri" w:hAnsi="Calibri" w:cs="Calibri"/>
          <w:sz w:val="20"/>
          <w:szCs w:val="20"/>
          <w:lang w:eastAsia="zh-CN"/>
        </w:rPr>
        <w:t xml:space="preserve">such as BBL001, BBL003 and BBL005, </w:t>
      </w:r>
      <w:r w:rsidR="00C131E0" w:rsidRPr="00C131E0">
        <w:rPr>
          <w:rFonts w:ascii="Calibri" w:hAnsi="Calibri" w:cs="Calibri"/>
          <w:sz w:val="20"/>
          <w:szCs w:val="20"/>
          <w:lang w:eastAsia="zh-CN"/>
        </w:rPr>
        <w:t>have</w:t>
      </w:r>
      <w:r w:rsidR="00C131E0" w:rsidRPr="00D0130B">
        <w:rPr>
          <w:rFonts w:ascii="Calibri" w:hAnsi="Calibri" w:cs="Calibri"/>
          <w:sz w:val="20"/>
          <w:szCs w:val="20"/>
          <w:lang w:eastAsia="zh-CN"/>
        </w:rPr>
        <w:t xml:space="preserve"> been developed to enhance potency while minimising central side effects. </w:t>
      </w:r>
      <w:r w:rsidR="00DC3D01" w:rsidRPr="00DC3D01">
        <w:rPr>
          <w:rFonts w:ascii="Calibri" w:hAnsi="Calibri" w:cs="Calibri"/>
          <w:sz w:val="20"/>
          <w:szCs w:val="20"/>
          <w:lang w:eastAsia="zh-CN"/>
        </w:rPr>
        <w:t>These bivalent</w:t>
      </w:r>
      <w:r w:rsidR="00DC3D01">
        <w:rPr>
          <w:rFonts w:ascii="Calibri" w:hAnsi="Calibri" w:cs="Calibri" w:hint="eastAsia"/>
          <w:sz w:val="20"/>
          <w:szCs w:val="20"/>
          <w:lang w:eastAsia="zh-CN"/>
        </w:rPr>
        <w:t xml:space="preserve"> peptides </w:t>
      </w:r>
      <w:r w:rsidR="00DC3D01" w:rsidRPr="00DC3D01">
        <w:rPr>
          <w:rFonts w:ascii="Calibri" w:hAnsi="Calibri" w:cs="Calibri"/>
          <w:sz w:val="20"/>
          <w:szCs w:val="20"/>
          <w:lang w:eastAsia="zh-CN"/>
        </w:rPr>
        <w:t xml:space="preserve">are assessed for their modulation of </w:t>
      </w:r>
      <w:r w:rsidR="00DC3D01">
        <w:rPr>
          <w:rFonts w:ascii="Calibri" w:hAnsi="Calibri" w:cs="Calibri" w:hint="eastAsia"/>
          <w:sz w:val="20"/>
          <w:szCs w:val="20"/>
          <w:lang w:eastAsia="zh-CN"/>
        </w:rPr>
        <w:t>HEK293-</w:t>
      </w:r>
      <w:r w:rsidR="00DC3D01" w:rsidRPr="00DC3D01">
        <w:rPr>
          <w:rFonts w:ascii="Calibri" w:hAnsi="Calibri" w:cs="Calibri"/>
          <w:sz w:val="20"/>
          <w:szCs w:val="20"/>
          <w:lang w:eastAsia="zh-CN"/>
        </w:rPr>
        <w:t xml:space="preserve">MOP, </w:t>
      </w:r>
      <w:r w:rsidR="00DC3D01">
        <w:rPr>
          <w:rFonts w:ascii="Calibri" w:hAnsi="Calibri" w:cs="Calibri" w:hint="eastAsia"/>
          <w:sz w:val="20"/>
          <w:szCs w:val="20"/>
          <w:lang w:eastAsia="zh-CN"/>
        </w:rPr>
        <w:t>HEK293-</w:t>
      </w:r>
      <w:r w:rsidR="00DC3D01" w:rsidRPr="00DC3D01">
        <w:rPr>
          <w:rFonts w:ascii="Calibri" w:hAnsi="Calibri" w:cs="Calibri"/>
          <w:sz w:val="20"/>
          <w:szCs w:val="20"/>
          <w:lang w:eastAsia="zh-CN"/>
        </w:rPr>
        <w:t>DOP</w:t>
      </w:r>
      <w:r w:rsidR="009B22D9">
        <w:rPr>
          <w:rFonts w:ascii="Calibri" w:hAnsi="Calibri" w:cs="Calibri"/>
          <w:sz w:val="20"/>
          <w:szCs w:val="20"/>
          <w:lang w:eastAsia="zh-CN"/>
        </w:rPr>
        <w:t xml:space="preserve">, and HEK293-MOP/DOP-expressing cells, evaluating both </w:t>
      </w:r>
      <w:r w:rsidR="00DC3D01" w:rsidRPr="00DC3D01">
        <w:rPr>
          <w:rFonts w:ascii="Calibri" w:hAnsi="Calibri" w:cs="Calibri"/>
          <w:sz w:val="20"/>
          <w:szCs w:val="20"/>
          <w:lang w:eastAsia="zh-CN"/>
        </w:rPr>
        <w:t>potency and efficacy</w:t>
      </w:r>
      <w:r w:rsidR="00DC3D01">
        <w:rPr>
          <w:rFonts w:ascii="Calibri" w:hAnsi="Calibri" w:cs="Calibri" w:hint="eastAsia"/>
          <w:sz w:val="20"/>
          <w:szCs w:val="20"/>
          <w:lang w:eastAsia="zh-CN"/>
        </w:rPr>
        <w:t>.</w:t>
      </w:r>
    </w:p>
    <w:p w14:paraId="58BFC45E" w14:textId="061ABE9F" w:rsidR="00C9295B" w:rsidRPr="00B21F89" w:rsidRDefault="00711813" w:rsidP="00FE395B">
      <w:pPr>
        <w:jc w:val="both"/>
        <w:rPr>
          <w:rFonts w:ascii="Calibri" w:hAnsi="Calibri" w:cs="Calibri"/>
          <w:sz w:val="20"/>
          <w:szCs w:val="20"/>
          <w:lang w:eastAsia="zh-CN"/>
        </w:rPr>
      </w:pPr>
      <w:r w:rsidRPr="00C64744">
        <w:rPr>
          <w:rFonts w:ascii="Calibri" w:hAnsi="Calibri" w:cs="Calibri"/>
          <w:b/>
          <w:bCs/>
          <w:sz w:val="20"/>
          <w:szCs w:val="20"/>
        </w:rPr>
        <w:t>Aims.</w:t>
      </w:r>
      <w:r w:rsidR="00B56AFB" w:rsidRPr="00B21F89">
        <w:rPr>
          <w:rFonts w:ascii="Calibri" w:hAnsi="Calibri" w:cs="Calibri" w:hint="eastAsia"/>
          <w:sz w:val="20"/>
          <w:szCs w:val="20"/>
          <w:lang w:eastAsia="zh-CN"/>
        </w:rPr>
        <w:t xml:space="preserve"> </w:t>
      </w:r>
      <w:r w:rsidR="00C9295B" w:rsidRPr="00C9295B">
        <w:rPr>
          <w:rFonts w:ascii="Calibri" w:hAnsi="Calibri" w:cs="Calibri"/>
          <w:sz w:val="20"/>
          <w:szCs w:val="20"/>
          <w:lang w:eastAsia="zh-CN"/>
        </w:rPr>
        <w:t>To develop MOP</w:t>
      </w:r>
      <w:r w:rsidR="009B22D9">
        <w:rPr>
          <w:rFonts w:ascii="Calibri" w:hAnsi="Calibri" w:cs="Calibri" w:hint="eastAsia"/>
          <w:sz w:val="20"/>
          <w:szCs w:val="20"/>
          <w:lang w:eastAsia="zh-CN"/>
        </w:rPr>
        <w:t>-</w:t>
      </w:r>
      <w:r w:rsidR="00C9295B" w:rsidRPr="00C9295B">
        <w:rPr>
          <w:rFonts w:ascii="Calibri" w:hAnsi="Calibri" w:cs="Calibri"/>
          <w:sz w:val="20"/>
          <w:szCs w:val="20"/>
          <w:lang w:eastAsia="zh-CN"/>
        </w:rPr>
        <w:t xml:space="preserve"> and </w:t>
      </w:r>
      <w:r w:rsidR="009B22D9">
        <w:rPr>
          <w:rFonts w:ascii="Calibri" w:hAnsi="Calibri" w:cs="Calibri"/>
          <w:sz w:val="20"/>
          <w:szCs w:val="20"/>
          <w:lang w:eastAsia="zh-CN"/>
        </w:rPr>
        <w:t>DOP-selective</w:t>
      </w:r>
      <w:r w:rsidR="00C9295B" w:rsidRPr="00C9295B">
        <w:rPr>
          <w:rFonts w:ascii="Calibri" w:hAnsi="Calibri" w:cs="Calibri"/>
          <w:sz w:val="20"/>
          <w:szCs w:val="20"/>
          <w:lang w:eastAsia="zh-CN"/>
        </w:rPr>
        <w:t xml:space="preserve"> bivalent </w:t>
      </w:r>
      <w:r w:rsidR="00C9295B">
        <w:rPr>
          <w:rFonts w:ascii="Calibri" w:hAnsi="Calibri" w:cs="Calibri" w:hint="eastAsia"/>
          <w:sz w:val="20"/>
          <w:szCs w:val="20"/>
          <w:lang w:eastAsia="zh-CN"/>
        </w:rPr>
        <w:t xml:space="preserve">opioid </w:t>
      </w:r>
      <w:r w:rsidR="00C9295B" w:rsidRPr="00C9295B">
        <w:rPr>
          <w:rFonts w:ascii="Calibri" w:hAnsi="Calibri" w:cs="Calibri"/>
          <w:sz w:val="20"/>
          <w:szCs w:val="20"/>
          <w:lang w:eastAsia="zh-CN"/>
        </w:rPr>
        <w:t>peptides and assess their pharmacological activity and efficacy in comparison with controls using established cell lines.</w:t>
      </w:r>
    </w:p>
    <w:p w14:paraId="10277D2B" w14:textId="43FD9DF8" w:rsidR="00C9295B" w:rsidRPr="00B21F89" w:rsidRDefault="00711813" w:rsidP="00711813">
      <w:pPr>
        <w:jc w:val="both"/>
        <w:rPr>
          <w:rFonts w:ascii="Calibri" w:hAnsi="Calibri" w:cs="Calibri"/>
          <w:sz w:val="20"/>
          <w:szCs w:val="20"/>
          <w:lang w:eastAsia="zh-CN"/>
        </w:rPr>
      </w:pPr>
      <w:r w:rsidRPr="00C64744">
        <w:rPr>
          <w:rFonts w:ascii="Calibri" w:hAnsi="Calibri" w:cs="Calibri"/>
          <w:b/>
          <w:bCs/>
          <w:sz w:val="20"/>
          <w:szCs w:val="20"/>
        </w:rPr>
        <w:t>Methods.</w:t>
      </w:r>
      <w:r w:rsidRPr="00B21F89">
        <w:rPr>
          <w:rFonts w:ascii="Calibri" w:hAnsi="Calibri" w:cs="Calibri"/>
          <w:sz w:val="20"/>
          <w:szCs w:val="20"/>
        </w:rPr>
        <w:t xml:space="preserve"> </w:t>
      </w:r>
      <w:r w:rsidR="00C9295B" w:rsidRPr="00C9295B">
        <w:rPr>
          <w:rFonts w:ascii="Calibri" w:hAnsi="Calibri" w:cs="Calibri"/>
          <w:sz w:val="20"/>
          <w:szCs w:val="20"/>
        </w:rPr>
        <w:t xml:space="preserve">Bivalent opioid peptides </w:t>
      </w:r>
      <w:r w:rsidR="00D0130B">
        <w:rPr>
          <w:rFonts w:ascii="Calibri" w:hAnsi="Calibri" w:cs="Calibri" w:hint="eastAsia"/>
          <w:sz w:val="20"/>
          <w:szCs w:val="20"/>
          <w:lang w:eastAsia="zh-CN"/>
        </w:rPr>
        <w:t xml:space="preserve">BBL001, BBL003 and BBL005 </w:t>
      </w:r>
      <w:r w:rsidR="00C9295B" w:rsidRPr="00C9295B">
        <w:rPr>
          <w:rFonts w:ascii="Calibri" w:hAnsi="Calibri" w:cs="Calibri"/>
          <w:sz w:val="20"/>
          <w:szCs w:val="20"/>
        </w:rPr>
        <w:t>were synthesi</w:t>
      </w:r>
      <w:r w:rsidR="00C9295B">
        <w:rPr>
          <w:rFonts w:ascii="Calibri" w:hAnsi="Calibri" w:cs="Calibri" w:hint="eastAsia"/>
          <w:sz w:val="20"/>
          <w:szCs w:val="20"/>
          <w:lang w:eastAsia="zh-CN"/>
        </w:rPr>
        <w:t>s</w:t>
      </w:r>
      <w:r w:rsidR="00C9295B" w:rsidRPr="00C9295B">
        <w:rPr>
          <w:rFonts w:ascii="Calibri" w:hAnsi="Calibri" w:cs="Calibri"/>
          <w:sz w:val="20"/>
          <w:szCs w:val="20"/>
        </w:rPr>
        <w:t xml:space="preserve">ed via solid-phase peptide synthesis. cAMP release from HEK293 cells expressing MOP, DOP, or MOP/DOP was measured using the </w:t>
      </w:r>
      <w:proofErr w:type="spellStart"/>
      <w:r w:rsidR="00C9295B" w:rsidRPr="00C9295B">
        <w:rPr>
          <w:rFonts w:ascii="Calibri" w:hAnsi="Calibri" w:cs="Calibri"/>
          <w:sz w:val="20"/>
          <w:szCs w:val="20"/>
        </w:rPr>
        <w:t>Revvity</w:t>
      </w:r>
      <w:proofErr w:type="spellEnd"/>
      <w:r w:rsidR="00C9295B" w:rsidRPr="00C9295B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C9295B" w:rsidRPr="00C9295B">
        <w:rPr>
          <w:rFonts w:ascii="Calibri" w:hAnsi="Calibri" w:cs="Calibri"/>
          <w:sz w:val="20"/>
          <w:szCs w:val="20"/>
        </w:rPr>
        <w:t>AlphaScreen</w:t>
      </w:r>
      <w:proofErr w:type="spellEnd"/>
      <w:r w:rsidR="00C9295B" w:rsidRPr="00C9295B">
        <w:rPr>
          <w:rFonts w:ascii="Calibri" w:hAnsi="Calibri" w:cs="Calibri"/>
          <w:sz w:val="20"/>
          <w:szCs w:val="20"/>
        </w:rPr>
        <w:t xml:space="preserve"> kit </w:t>
      </w:r>
      <w:r w:rsidR="00D0130B">
        <w:rPr>
          <w:rFonts w:ascii="Calibri" w:hAnsi="Calibri" w:cs="Calibri" w:hint="eastAsia"/>
          <w:sz w:val="20"/>
          <w:szCs w:val="20"/>
          <w:lang w:eastAsia="zh-CN"/>
        </w:rPr>
        <w:t>with</w:t>
      </w:r>
      <w:r w:rsidR="00C9295B" w:rsidRPr="00C9295B">
        <w:rPr>
          <w:rFonts w:ascii="Calibri" w:hAnsi="Calibri" w:cs="Calibri"/>
          <w:sz w:val="20"/>
          <w:szCs w:val="20"/>
        </w:rPr>
        <w:t xml:space="preserve"> forskolin stimulation, with fentanyl and SNC80 as</w:t>
      </w:r>
      <w:r w:rsidR="00D0130B">
        <w:rPr>
          <w:rFonts w:ascii="Calibri" w:hAnsi="Calibri" w:cs="Calibri" w:hint="eastAsia"/>
          <w:sz w:val="20"/>
          <w:szCs w:val="20"/>
          <w:lang w:eastAsia="zh-CN"/>
        </w:rPr>
        <w:t xml:space="preserve"> </w:t>
      </w:r>
      <w:r w:rsidR="00D0130B">
        <w:rPr>
          <w:rFonts w:ascii="Calibri" w:hAnsi="Calibri" w:cs="Calibri"/>
          <w:sz w:val="20"/>
          <w:szCs w:val="20"/>
          <w:lang w:eastAsia="zh-CN"/>
        </w:rPr>
        <w:t>positive</w:t>
      </w:r>
      <w:r w:rsidR="00C9295B" w:rsidRPr="00C9295B">
        <w:rPr>
          <w:rFonts w:ascii="Calibri" w:hAnsi="Calibri" w:cs="Calibri"/>
          <w:sz w:val="20"/>
          <w:szCs w:val="20"/>
        </w:rPr>
        <w:t xml:space="preserve"> controls</w:t>
      </w:r>
      <w:r w:rsidR="00D0130B">
        <w:rPr>
          <w:rFonts w:ascii="Calibri" w:hAnsi="Calibri" w:cs="Calibri" w:hint="eastAsia"/>
          <w:sz w:val="20"/>
          <w:szCs w:val="20"/>
          <w:lang w:eastAsia="zh-CN"/>
        </w:rPr>
        <w:t xml:space="preserve"> for MOP and DOP</w:t>
      </w:r>
      <w:r w:rsidR="007755BC">
        <w:rPr>
          <w:rFonts w:ascii="Calibri" w:hAnsi="Calibri" w:cs="Calibri"/>
          <w:sz w:val="20"/>
          <w:szCs w:val="20"/>
          <w:lang w:eastAsia="zh-CN"/>
        </w:rPr>
        <w:t>,</w:t>
      </w:r>
      <w:r w:rsidR="00D0130B">
        <w:rPr>
          <w:rFonts w:ascii="Calibri" w:hAnsi="Calibri" w:cs="Calibri" w:hint="eastAsia"/>
          <w:sz w:val="20"/>
          <w:szCs w:val="20"/>
          <w:lang w:eastAsia="zh-CN"/>
        </w:rPr>
        <w:t xml:space="preserve"> respectively</w:t>
      </w:r>
      <w:r w:rsidR="00C9295B" w:rsidRPr="00C9295B">
        <w:rPr>
          <w:rFonts w:ascii="Calibri" w:hAnsi="Calibri" w:cs="Calibri"/>
          <w:sz w:val="20"/>
          <w:szCs w:val="20"/>
        </w:rPr>
        <w:t>.</w:t>
      </w:r>
    </w:p>
    <w:p w14:paraId="0554E307" w14:textId="116D6192" w:rsidR="009B22D9" w:rsidRPr="004F5031" w:rsidRDefault="00711813" w:rsidP="00711813">
      <w:pPr>
        <w:jc w:val="both"/>
        <w:rPr>
          <w:rFonts w:ascii="Calibri" w:hAnsi="Calibri" w:cs="Calibri"/>
          <w:sz w:val="20"/>
          <w:szCs w:val="20"/>
          <w:lang w:eastAsia="zh-CN"/>
        </w:rPr>
      </w:pPr>
      <w:r w:rsidRPr="00B21F89">
        <w:rPr>
          <w:rFonts w:ascii="Calibri" w:hAnsi="Calibri" w:cs="Calibri"/>
          <w:b/>
          <w:bCs/>
          <w:sz w:val="20"/>
          <w:szCs w:val="20"/>
        </w:rPr>
        <w:t>Results.</w:t>
      </w:r>
      <w:r w:rsidRPr="00B21F89">
        <w:rPr>
          <w:rFonts w:ascii="Calibri" w:hAnsi="Calibri" w:cs="Calibri"/>
          <w:sz w:val="20"/>
          <w:szCs w:val="20"/>
        </w:rPr>
        <w:t xml:space="preserve"> </w:t>
      </w:r>
      <w:r w:rsidR="009B22D9" w:rsidRPr="009B22D9">
        <w:rPr>
          <w:rFonts w:ascii="Calibri" w:hAnsi="Calibri" w:cs="Calibri"/>
          <w:sz w:val="20"/>
          <w:szCs w:val="20"/>
          <w:lang w:eastAsia="zh-CN"/>
        </w:rPr>
        <w:t xml:space="preserve">Bivalent peptide BBL003 showed comparable nanomolar potency to the positive controls (fentanyl, SNC80, and the fentanyl-SNC80 combination) in HEK293-MOP, HEK293-DOP, and </w:t>
      </w:r>
      <w:r w:rsidR="009B22D9">
        <w:rPr>
          <w:rFonts w:ascii="Calibri" w:hAnsi="Calibri" w:cs="Calibri"/>
          <w:sz w:val="20"/>
          <w:szCs w:val="20"/>
          <w:lang w:eastAsia="zh-CN"/>
        </w:rPr>
        <w:t>HEK293-MOP</w:t>
      </w:r>
      <w:r w:rsidR="009B22D9" w:rsidRPr="009B22D9">
        <w:rPr>
          <w:rFonts w:ascii="Calibri" w:hAnsi="Calibri" w:cs="Calibri"/>
          <w:sz w:val="20"/>
          <w:szCs w:val="20"/>
          <w:lang w:eastAsia="zh-CN"/>
        </w:rPr>
        <w:t>/DOP cell lines based on cAMP inhibition curves.</w:t>
      </w:r>
      <w:r w:rsidR="009B22D9">
        <w:rPr>
          <w:rFonts w:ascii="Calibri" w:hAnsi="Calibri" w:cs="Calibri" w:hint="eastAsia"/>
          <w:sz w:val="20"/>
          <w:szCs w:val="20"/>
          <w:lang w:eastAsia="zh-CN"/>
        </w:rPr>
        <w:t xml:space="preserve"> </w:t>
      </w:r>
    </w:p>
    <w:p w14:paraId="282D2E8E" w14:textId="4C5488F7" w:rsidR="000F23E7" w:rsidRDefault="00711813" w:rsidP="00711813">
      <w:pPr>
        <w:jc w:val="both"/>
        <w:rPr>
          <w:rFonts w:ascii="Calibri" w:hAnsi="Calibri" w:cs="Calibri"/>
          <w:sz w:val="20"/>
          <w:szCs w:val="20"/>
          <w:lang w:eastAsia="zh-CN"/>
        </w:rPr>
      </w:pPr>
      <w:r w:rsidRPr="00B21F89">
        <w:rPr>
          <w:rFonts w:ascii="Calibri" w:hAnsi="Calibri" w:cs="Calibri"/>
          <w:b/>
          <w:bCs/>
          <w:sz w:val="20"/>
          <w:szCs w:val="20"/>
        </w:rPr>
        <w:t>Discussion.</w:t>
      </w:r>
      <w:r w:rsidR="00846B79" w:rsidRPr="00846B79">
        <w:rPr>
          <w:rFonts w:ascii="Calibri" w:hAnsi="Calibri" w:cs="Calibri"/>
          <w:sz w:val="20"/>
          <w:szCs w:val="20"/>
        </w:rPr>
        <w:t xml:space="preserve"> </w:t>
      </w:r>
      <w:r w:rsidR="002E7C64" w:rsidRPr="002E7C64">
        <w:rPr>
          <w:rFonts w:ascii="Calibri" w:hAnsi="Calibri" w:cs="Calibri"/>
          <w:sz w:val="20"/>
          <w:szCs w:val="20"/>
          <w:lang w:eastAsia="zh-CN"/>
        </w:rPr>
        <w:t>Bivalent peptide</w:t>
      </w:r>
      <w:r w:rsidR="008F188C">
        <w:rPr>
          <w:rFonts w:ascii="Calibri" w:hAnsi="Calibri" w:cs="Calibri" w:hint="eastAsia"/>
          <w:sz w:val="20"/>
          <w:szCs w:val="20"/>
          <w:lang w:eastAsia="zh-CN"/>
        </w:rPr>
        <w:t xml:space="preserve"> BBL003 </w:t>
      </w:r>
      <w:r w:rsidR="002E7C64" w:rsidRPr="002E7C64">
        <w:rPr>
          <w:rFonts w:ascii="Calibri" w:hAnsi="Calibri" w:cs="Calibri"/>
          <w:sz w:val="20"/>
          <w:szCs w:val="20"/>
          <w:lang w:eastAsia="zh-CN"/>
        </w:rPr>
        <w:t xml:space="preserve">exhibited comparable efficacy and potency to the control agonist in all three cell lines. BBL003 </w:t>
      </w:r>
      <w:r w:rsidR="00C131E0" w:rsidRPr="00C131E0">
        <w:rPr>
          <w:rFonts w:ascii="Calibri" w:hAnsi="Calibri" w:cs="Calibri"/>
          <w:sz w:val="20"/>
          <w:szCs w:val="20"/>
          <w:lang w:eastAsia="zh-CN"/>
        </w:rPr>
        <w:t>presumably</w:t>
      </w:r>
      <w:r w:rsidR="00C131E0">
        <w:rPr>
          <w:rFonts w:ascii="Calibri" w:hAnsi="Calibri" w:cs="Calibri" w:hint="eastAsia"/>
          <w:sz w:val="20"/>
          <w:szCs w:val="20"/>
          <w:lang w:eastAsia="zh-CN"/>
        </w:rPr>
        <w:t xml:space="preserve"> </w:t>
      </w:r>
      <w:r w:rsidR="002E7C64" w:rsidRPr="002E7C64">
        <w:rPr>
          <w:rFonts w:ascii="Calibri" w:hAnsi="Calibri" w:cs="Calibri"/>
          <w:sz w:val="20"/>
          <w:szCs w:val="20"/>
          <w:lang w:eastAsia="zh-CN"/>
        </w:rPr>
        <w:t>binds both MOP and DOP receptors, with its precise mechanism still under investigation, and showed superior activity among the tested peptides, making it</w:t>
      </w:r>
      <w:r w:rsidR="00D0130B">
        <w:rPr>
          <w:rFonts w:ascii="Calibri" w:hAnsi="Calibri" w:cs="Calibri" w:hint="eastAsia"/>
          <w:sz w:val="20"/>
          <w:szCs w:val="20"/>
          <w:lang w:eastAsia="zh-CN"/>
        </w:rPr>
        <w:t xml:space="preserve"> a</w:t>
      </w:r>
      <w:r w:rsidR="002E7C64" w:rsidRPr="002E7C64">
        <w:rPr>
          <w:rFonts w:ascii="Calibri" w:hAnsi="Calibri" w:cs="Calibri"/>
          <w:sz w:val="20"/>
          <w:szCs w:val="20"/>
          <w:lang w:eastAsia="zh-CN"/>
        </w:rPr>
        <w:t xml:space="preserve"> candidate for further pharmacological studies.</w:t>
      </w:r>
    </w:p>
    <w:p w14:paraId="763DA682" w14:textId="77777777" w:rsidR="007755BC" w:rsidRDefault="007755BC" w:rsidP="00711813">
      <w:pPr>
        <w:jc w:val="both"/>
        <w:rPr>
          <w:rFonts w:ascii="Calibri" w:hAnsi="Calibri" w:cs="Calibri"/>
          <w:sz w:val="20"/>
          <w:szCs w:val="20"/>
          <w:lang w:eastAsia="zh-CN"/>
        </w:rPr>
      </w:pPr>
    </w:p>
    <w:p w14:paraId="31092BCE" w14:textId="0137C217" w:rsidR="00BD5126" w:rsidRPr="00BD5126" w:rsidRDefault="00BD5126" w:rsidP="00711813">
      <w:pPr>
        <w:jc w:val="both"/>
        <w:rPr>
          <w:rFonts w:ascii="Calibri" w:hAnsi="Calibri" w:cs="Calibri"/>
          <w:sz w:val="20"/>
          <w:szCs w:val="20"/>
          <w:lang w:val="en-US" w:eastAsia="zh-CN"/>
        </w:rPr>
      </w:pPr>
      <w:r w:rsidRPr="00BD5126">
        <w:rPr>
          <w:rFonts w:ascii="Calibri" w:hAnsi="Calibri" w:cs="Calibri"/>
          <w:sz w:val="20"/>
          <w:szCs w:val="20"/>
          <w:lang w:val="en-US" w:eastAsia="zh-CN"/>
        </w:rPr>
        <w:t xml:space="preserve">Kieffer BL, Evans CJ (2009). </w:t>
      </w:r>
      <w:r w:rsidRPr="00BD5126">
        <w:rPr>
          <w:rFonts w:ascii="Calibri" w:hAnsi="Calibri" w:cs="Calibri"/>
          <w:i/>
          <w:iCs/>
          <w:sz w:val="20"/>
          <w:szCs w:val="20"/>
          <w:lang w:val="en-US" w:eastAsia="zh-CN"/>
        </w:rPr>
        <w:t>Neuropharmacology</w:t>
      </w:r>
      <w:r w:rsidRPr="00BD5126">
        <w:rPr>
          <w:rFonts w:ascii="Calibri" w:hAnsi="Calibri" w:cs="Calibri"/>
          <w:sz w:val="20"/>
          <w:szCs w:val="20"/>
          <w:lang w:val="en-US" w:eastAsia="zh-CN"/>
        </w:rPr>
        <w:t xml:space="preserve"> 56:205–212.</w:t>
      </w:r>
      <w:r>
        <w:rPr>
          <w:rFonts w:ascii="Calibri" w:hAnsi="Calibri" w:cs="Calibri" w:hint="eastAsia"/>
          <w:sz w:val="20"/>
          <w:szCs w:val="20"/>
          <w:lang w:val="en-US" w:eastAsia="zh-CN"/>
        </w:rPr>
        <w:t xml:space="preserve"> </w:t>
      </w:r>
      <w:r w:rsidRPr="00BD5126">
        <w:rPr>
          <w:rFonts w:ascii="Calibri" w:hAnsi="Calibri" w:cs="Calibri"/>
          <w:sz w:val="20"/>
          <w:szCs w:val="20"/>
          <w:lang w:val="en-US" w:eastAsia="zh-CN"/>
        </w:rPr>
        <w:t xml:space="preserve">Stein C (2016). </w:t>
      </w:r>
      <w:r w:rsidRPr="00BD5126">
        <w:rPr>
          <w:rFonts w:ascii="Calibri" w:hAnsi="Calibri" w:cs="Calibri"/>
          <w:i/>
          <w:iCs/>
          <w:sz w:val="20"/>
          <w:szCs w:val="20"/>
          <w:lang w:val="en-US" w:eastAsia="zh-CN"/>
        </w:rPr>
        <w:t>Annu Rev Med</w:t>
      </w:r>
      <w:r w:rsidRPr="00BD5126">
        <w:rPr>
          <w:rFonts w:ascii="Calibri" w:hAnsi="Calibri" w:cs="Calibri"/>
          <w:sz w:val="20"/>
          <w:szCs w:val="20"/>
          <w:lang w:val="en-US" w:eastAsia="zh-CN"/>
        </w:rPr>
        <w:t xml:space="preserve"> 67:433–451.</w:t>
      </w:r>
      <w:r>
        <w:rPr>
          <w:rFonts w:ascii="Calibri" w:hAnsi="Calibri" w:cs="Calibri" w:hint="eastAsia"/>
          <w:sz w:val="20"/>
          <w:szCs w:val="20"/>
          <w:lang w:val="en-US" w:eastAsia="zh-CN"/>
        </w:rPr>
        <w:t xml:space="preserve"> </w:t>
      </w:r>
    </w:p>
    <w:sectPr w:rsidR="00BD5126" w:rsidRPr="00BD5126" w:rsidSect="005D1700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003F0" w14:textId="77777777" w:rsidR="00BA4002" w:rsidRPr="00B21F89" w:rsidRDefault="00BA4002" w:rsidP="00F241E4">
      <w:r w:rsidRPr="00B21F89">
        <w:separator/>
      </w:r>
    </w:p>
  </w:endnote>
  <w:endnote w:type="continuationSeparator" w:id="0">
    <w:p w14:paraId="15FD85A1" w14:textId="77777777" w:rsidR="00BA4002" w:rsidRPr="00B21F89" w:rsidRDefault="00BA4002" w:rsidP="00F241E4">
      <w:r w:rsidRPr="00B21F8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A5279" w14:textId="77777777" w:rsidR="00BA4002" w:rsidRPr="00B21F89" w:rsidRDefault="00BA4002" w:rsidP="00F241E4">
      <w:r w:rsidRPr="00B21F89">
        <w:separator/>
      </w:r>
    </w:p>
  </w:footnote>
  <w:footnote w:type="continuationSeparator" w:id="0">
    <w:p w14:paraId="3D53ED8A" w14:textId="77777777" w:rsidR="00BA4002" w:rsidRPr="00B21F89" w:rsidRDefault="00BA4002" w:rsidP="00F241E4">
      <w:r w:rsidRPr="00B21F89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57"/>
  <w:displayHorizontalDrawingGridEvery w:val="0"/>
  <w:displayVerticalDrawingGridEvery w:val="2"/>
  <w:noPunctuationKerning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BB"/>
    <w:rsid w:val="00027B01"/>
    <w:rsid w:val="00056BE0"/>
    <w:rsid w:val="000A144A"/>
    <w:rsid w:val="000A4FA6"/>
    <w:rsid w:val="000F23E7"/>
    <w:rsid w:val="000F2835"/>
    <w:rsid w:val="000F70C3"/>
    <w:rsid w:val="00105531"/>
    <w:rsid w:val="00153917"/>
    <w:rsid w:val="00170796"/>
    <w:rsid w:val="00181E70"/>
    <w:rsid w:val="00212A87"/>
    <w:rsid w:val="0021674D"/>
    <w:rsid w:val="00221635"/>
    <w:rsid w:val="002226BB"/>
    <w:rsid w:val="002272B0"/>
    <w:rsid w:val="00276ECB"/>
    <w:rsid w:val="00280B77"/>
    <w:rsid w:val="002A74BB"/>
    <w:rsid w:val="002E7C64"/>
    <w:rsid w:val="00300B92"/>
    <w:rsid w:val="00306682"/>
    <w:rsid w:val="00327376"/>
    <w:rsid w:val="00370699"/>
    <w:rsid w:val="00381EC7"/>
    <w:rsid w:val="00387491"/>
    <w:rsid w:val="003E11F0"/>
    <w:rsid w:val="003E341F"/>
    <w:rsid w:val="003E596D"/>
    <w:rsid w:val="003F628A"/>
    <w:rsid w:val="004244B6"/>
    <w:rsid w:val="0043498F"/>
    <w:rsid w:val="00444224"/>
    <w:rsid w:val="00483B05"/>
    <w:rsid w:val="004947A2"/>
    <w:rsid w:val="00496CAF"/>
    <w:rsid w:val="004D1333"/>
    <w:rsid w:val="004E28B9"/>
    <w:rsid w:val="004E3A10"/>
    <w:rsid w:val="004E50FC"/>
    <w:rsid w:val="004E5450"/>
    <w:rsid w:val="004F5031"/>
    <w:rsid w:val="004F5869"/>
    <w:rsid w:val="005315C7"/>
    <w:rsid w:val="0056715D"/>
    <w:rsid w:val="00583FDC"/>
    <w:rsid w:val="0059609A"/>
    <w:rsid w:val="00597659"/>
    <w:rsid w:val="005A0DB0"/>
    <w:rsid w:val="005A2ED7"/>
    <w:rsid w:val="005D1700"/>
    <w:rsid w:val="005E48A2"/>
    <w:rsid w:val="005E62BE"/>
    <w:rsid w:val="00624153"/>
    <w:rsid w:val="00642946"/>
    <w:rsid w:val="00697B77"/>
    <w:rsid w:val="00711813"/>
    <w:rsid w:val="00716075"/>
    <w:rsid w:val="00724E3C"/>
    <w:rsid w:val="00743C46"/>
    <w:rsid w:val="00760B17"/>
    <w:rsid w:val="00761476"/>
    <w:rsid w:val="00772892"/>
    <w:rsid w:val="007755BC"/>
    <w:rsid w:val="0077605E"/>
    <w:rsid w:val="00786728"/>
    <w:rsid w:val="0079114F"/>
    <w:rsid w:val="007A12CB"/>
    <w:rsid w:val="007C58E5"/>
    <w:rsid w:val="007D41BE"/>
    <w:rsid w:val="007E4C0A"/>
    <w:rsid w:val="008255AE"/>
    <w:rsid w:val="00846B79"/>
    <w:rsid w:val="00885303"/>
    <w:rsid w:val="00885CBB"/>
    <w:rsid w:val="008909C9"/>
    <w:rsid w:val="008B4BA0"/>
    <w:rsid w:val="008F188C"/>
    <w:rsid w:val="0091664C"/>
    <w:rsid w:val="00947B77"/>
    <w:rsid w:val="00960BB0"/>
    <w:rsid w:val="009B22D9"/>
    <w:rsid w:val="009C5C18"/>
    <w:rsid w:val="009E2228"/>
    <w:rsid w:val="009F06D6"/>
    <w:rsid w:val="00A266B4"/>
    <w:rsid w:val="00A420C7"/>
    <w:rsid w:val="00A71263"/>
    <w:rsid w:val="00A71DEF"/>
    <w:rsid w:val="00A876B8"/>
    <w:rsid w:val="00A87954"/>
    <w:rsid w:val="00AB4F4F"/>
    <w:rsid w:val="00AE16BB"/>
    <w:rsid w:val="00AE2DA6"/>
    <w:rsid w:val="00AE3C67"/>
    <w:rsid w:val="00B21F89"/>
    <w:rsid w:val="00B56AFB"/>
    <w:rsid w:val="00B631C0"/>
    <w:rsid w:val="00BA4002"/>
    <w:rsid w:val="00BC5FCC"/>
    <w:rsid w:val="00BC6BBB"/>
    <w:rsid w:val="00BD5126"/>
    <w:rsid w:val="00C01E45"/>
    <w:rsid w:val="00C131E0"/>
    <w:rsid w:val="00C132EC"/>
    <w:rsid w:val="00C13C48"/>
    <w:rsid w:val="00C24465"/>
    <w:rsid w:val="00C60A71"/>
    <w:rsid w:val="00C64744"/>
    <w:rsid w:val="00C84A32"/>
    <w:rsid w:val="00C9295B"/>
    <w:rsid w:val="00C9743E"/>
    <w:rsid w:val="00CA370E"/>
    <w:rsid w:val="00CD7958"/>
    <w:rsid w:val="00CE7C89"/>
    <w:rsid w:val="00D0130B"/>
    <w:rsid w:val="00D35AC4"/>
    <w:rsid w:val="00D55F3B"/>
    <w:rsid w:val="00D75C2A"/>
    <w:rsid w:val="00DA2731"/>
    <w:rsid w:val="00DC3D01"/>
    <w:rsid w:val="00DF040F"/>
    <w:rsid w:val="00DF7907"/>
    <w:rsid w:val="00EF12F3"/>
    <w:rsid w:val="00F241E4"/>
    <w:rsid w:val="00F243DE"/>
    <w:rsid w:val="00F85838"/>
    <w:rsid w:val="00F90F73"/>
    <w:rsid w:val="00F97620"/>
    <w:rsid w:val="00FE3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2"/>
    </o:shapelayout>
  </w:shapeDefaults>
  <w:decimalSymbol w:val="."/>
  <w:listSeparator w:val=","/>
  <w14:docId w14:val="1FE2284D"/>
  <w15:chartTrackingRefBased/>
  <w15:docId w15:val="{69B8F4A5-19D7-407C-A8DB-61939537C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Heading5Char">
    <w:name w:val="Heading 5 Char"/>
    <w:link w:val="Heading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  <w:style w:type="character" w:styleId="Hyperlink">
    <w:name w:val="Hyperlink"/>
    <w:uiPriority w:val="99"/>
    <w:unhideWhenUsed/>
    <w:rsid w:val="00F90F7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90F7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241E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rsid w:val="00F241E4"/>
    <w:rPr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241E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rsid w:val="00F241E4"/>
    <w:rPr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050384-2E60-4DE2-A7D5-98E8500A26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69B453-C66C-4EB3-931C-5BBA9ADE1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F63EC2-BC6C-4303-96B6-7A5A6692115D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customXml/itemProps4.xml><?xml version="1.0" encoding="utf-8"?>
<ds:datastoreItem xmlns:ds="http://schemas.openxmlformats.org/officeDocument/2006/customXml" ds:itemID="{B00710B7-8A32-4B22-BA04-55FF9343FD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Format for ConnectED 2007</vt:lpstr>
    </vt:vector>
  </TitlesOfParts>
  <Company>clems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gillard</dc:creator>
  <cp:keywords/>
  <cp:lastModifiedBy>Junkai Zhang</cp:lastModifiedBy>
  <cp:revision>2</cp:revision>
  <cp:lastPrinted>2013-06-13T05:15:00Z</cp:lastPrinted>
  <dcterms:created xsi:type="dcterms:W3CDTF">2025-08-30T13:17:00Z</dcterms:created>
  <dcterms:modified xsi:type="dcterms:W3CDTF">2025-08-30T13:17:00Z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c9c45c5db848124965bc9eefb39fb52cfe7643a3b0ad82514339ce61c4edd028</vt:lpwstr>
  </property>
</Properties>
</file>