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8747" w14:textId="0FF9EC1E" w:rsidR="00CA4236" w:rsidRPr="00DB02B3" w:rsidRDefault="00C14458" w:rsidP="00C14458">
      <w:pPr>
        <w:jc w:val="center"/>
        <w:rPr>
          <w:rFonts w:ascii="Times New Roman" w:hAnsi="Times New Roman" w:cs="Times New Roman"/>
          <w:b/>
          <w:bCs/>
        </w:rPr>
      </w:pPr>
      <w:r w:rsidRPr="00DB02B3">
        <w:rPr>
          <w:rFonts w:ascii="Times New Roman" w:hAnsi="Times New Roman" w:cs="Times New Roman"/>
          <w:b/>
          <w:bCs/>
          <w:sz w:val="28"/>
          <w:szCs w:val="28"/>
        </w:rPr>
        <w:t>Non-</w:t>
      </w:r>
      <w:proofErr w:type="spellStart"/>
      <w:r w:rsidRPr="00DB02B3">
        <w:rPr>
          <w:rFonts w:ascii="Times New Roman" w:hAnsi="Times New Roman" w:cs="Times New Roman"/>
          <w:b/>
          <w:bCs/>
          <w:sz w:val="28"/>
          <w:szCs w:val="28"/>
        </w:rPr>
        <w:t>Nodulating</w:t>
      </w:r>
      <w:proofErr w:type="spellEnd"/>
      <w:r w:rsidRPr="00DB02B3">
        <w:rPr>
          <w:rFonts w:ascii="Times New Roman" w:hAnsi="Times New Roman" w:cs="Times New Roman"/>
          <w:b/>
          <w:bCs/>
          <w:sz w:val="28"/>
          <w:szCs w:val="28"/>
        </w:rPr>
        <w:t xml:space="preserve"> Mutants to Quantify Nitrogen-Fixation of Legume Crops</w:t>
      </w:r>
    </w:p>
    <w:p w14:paraId="62EDF27F" w14:textId="77777777" w:rsidR="00CA4236" w:rsidRDefault="00CA4236" w:rsidP="00E177CA">
      <w:pPr>
        <w:rPr>
          <w:rFonts w:ascii="Times New Roman" w:hAnsi="Times New Roman" w:cs="Times New Roman"/>
          <w:sz w:val="20"/>
          <w:szCs w:val="20"/>
        </w:rPr>
      </w:pPr>
    </w:p>
    <w:p w14:paraId="76693611" w14:textId="4B837761" w:rsidR="00CA4236" w:rsidRPr="00DB02B3" w:rsidRDefault="00CA4236" w:rsidP="00E177CA">
      <w:pPr>
        <w:rPr>
          <w:rFonts w:ascii="Times New Roman" w:hAnsi="Times New Roman" w:cs="Times New Roman"/>
          <w:vertAlign w:val="superscript"/>
        </w:rPr>
      </w:pPr>
      <w:r w:rsidRPr="00DB02B3">
        <w:rPr>
          <w:rFonts w:ascii="Times New Roman" w:hAnsi="Times New Roman" w:cs="Times New Roman"/>
          <w:u w:val="single"/>
        </w:rPr>
        <w:t>Weston-Olliver G</w:t>
      </w:r>
      <w:r w:rsidRPr="00DB02B3">
        <w:rPr>
          <w:rFonts w:ascii="Times New Roman" w:hAnsi="Times New Roman" w:cs="Times New Roman"/>
          <w:u w:val="single"/>
          <w:vertAlign w:val="superscript"/>
        </w:rPr>
        <w:t>1</w:t>
      </w:r>
      <w:r w:rsidRPr="00DB02B3">
        <w:rPr>
          <w:rFonts w:ascii="Times New Roman" w:hAnsi="Times New Roman" w:cs="Times New Roman"/>
        </w:rPr>
        <w:t xml:space="preserve">, </w:t>
      </w:r>
      <w:proofErr w:type="spellStart"/>
      <w:r w:rsidRPr="00DB02B3">
        <w:rPr>
          <w:rFonts w:ascii="Times New Roman" w:hAnsi="Times New Roman" w:cs="Times New Roman"/>
        </w:rPr>
        <w:t>Hastwell</w:t>
      </w:r>
      <w:proofErr w:type="spellEnd"/>
      <w:r w:rsidRPr="00DB02B3">
        <w:rPr>
          <w:rFonts w:ascii="Times New Roman" w:hAnsi="Times New Roman" w:cs="Times New Roman"/>
        </w:rPr>
        <w:t xml:space="preserve"> A</w:t>
      </w:r>
      <w:r w:rsidRPr="00DB02B3">
        <w:rPr>
          <w:rFonts w:ascii="Times New Roman" w:hAnsi="Times New Roman" w:cs="Times New Roman"/>
          <w:vertAlign w:val="superscript"/>
        </w:rPr>
        <w:t>1</w:t>
      </w:r>
      <w:r w:rsidRPr="00DB02B3">
        <w:rPr>
          <w:rFonts w:ascii="Times New Roman" w:hAnsi="Times New Roman" w:cs="Times New Roman"/>
        </w:rPr>
        <w:t>, Williams B</w:t>
      </w:r>
      <w:r w:rsidRPr="00DB02B3">
        <w:rPr>
          <w:rFonts w:ascii="Times New Roman" w:hAnsi="Times New Roman" w:cs="Times New Roman"/>
          <w:vertAlign w:val="superscript"/>
        </w:rPr>
        <w:t>2</w:t>
      </w:r>
      <w:r w:rsidRPr="00DB02B3">
        <w:rPr>
          <w:rFonts w:ascii="Times New Roman" w:hAnsi="Times New Roman" w:cs="Times New Roman"/>
        </w:rPr>
        <w:t>, Zhang</w:t>
      </w:r>
      <w:r w:rsidR="002F1FC9">
        <w:rPr>
          <w:rFonts w:ascii="Times New Roman" w:hAnsi="Times New Roman" w:cs="Times New Roman"/>
        </w:rPr>
        <w:t xml:space="preserve"> M</w:t>
      </w:r>
      <w:r w:rsidRPr="00DB02B3">
        <w:rPr>
          <w:rFonts w:ascii="Times New Roman" w:hAnsi="Times New Roman" w:cs="Times New Roman"/>
        </w:rPr>
        <w:t xml:space="preserve"> </w:t>
      </w:r>
      <w:r w:rsidR="00613372" w:rsidRPr="00DB02B3">
        <w:rPr>
          <w:rFonts w:ascii="Times New Roman" w:hAnsi="Times New Roman" w:cs="Times New Roman"/>
          <w:vertAlign w:val="superscript"/>
        </w:rPr>
        <w:t>1,</w:t>
      </w:r>
      <w:r w:rsidRPr="00DB02B3">
        <w:rPr>
          <w:rFonts w:ascii="Times New Roman" w:hAnsi="Times New Roman" w:cs="Times New Roman"/>
          <w:vertAlign w:val="superscript"/>
        </w:rPr>
        <w:t>3</w:t>
      </w:r>
      <w:r w:rsidRPr="00DB02B3">
        <w:rPr>
          <w:rFonts w:ascii="Times New Roman" w:hAnsi="Times New Roman" w:cs="Times New Roman"/>
        </w:rPr>
        <w:t>, Ferguson B</w:t>
      </w:r>
      <w:r w:rsidRPr="00DB02B3">
        <w:rPr>
          <w:rFonts w:ascii="Times New Roman" w:hAnsi="Times New Roman" w:cs="Times New Roman"/>
          <w:vertAlign w:val="superscript"/>
        </w:rPr>
        <w:t>1</w:t>
      </w:r>
      <w:r w:rsidR="009E3E3C" w:rsidRPr="00DB02B3">
        <w:rPr>
          <w:rFonts w:ascii="Times New Roman" w:hAnsi="Times New Roman" w:cs="Times New Roman"/>
          <w:vertAlign w:val="superscript"/>
        </w:rPr>
        <w:t>,</w:t>
      </w:r>
      <w:r w:rsidRPr="00DB02B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B02B3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306E2B0" w14:textId="166155E8" w:rsidR="009E3E3C" w:rsidRPr="00DB02B3" w:rsidRDefault="009E3E3C" w:rsidP="009E3E3C">
      <w:pPr>
        <w:wordWrap w:val="0"/>
        <w:textAlignment w:val="baseline"/>
        <w:rPr>
          <w:rFonts w:ascii="inherit" w:eastAsia="Times New Roman" w:hAnsi="inherit" w:cs="Times New Roman"/>
          <w:kern w:val="0"/>
          <w:bdr w:val="none" w:sz="0" w:space="0" w:color="auto" w:frame="1"/>
          <w:lang w:eastAsia="en-AU"/>
          <w14:ligatures w14:val="none"/>
        </w:rPr>
      </w:pPr>
      <w:r w:rsidRPr="00DB02B3">
        <w:rPr>
          <w:rFonts w:ascii="Times New Roman" w:hAnsi="Times New Roman" w:cs="Times New Roman"/>
        </w:rPr>
        <w:t>*</w:t>
      </w:r>
      <w:r w:rsidRPr="00DB02B3"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7" w:history="1">
        <w:r w:rsidRPr="00DB02B3">
          <w:rPr>
            <w:rStyle w:val="Hyperlink"/>
            <w:rFonts w:ascii="Times New Roman" w:eastAsia="Times New Roman" w:hAnsi="Times New Roman" w:cs="Times New Roman"/>
            <w:i/>
            <w:iCs/>
            <w:kern w:val="0"/>
            <w:bdr w:val="none" w:sz="0" w:space="0" w:color="auto" w:frame="1"/>
            <w:lang w:eastAsia="en-AU"/>
            <w14:ligatures w14:val="none"/>
          </w:rPr>
          <w:t>b.ferguson1@uq.edu.au</w:t>
        </w:r>
      </w:hyperlink>
    </w:p>
    <w:p w14:paraId="68583E26" w14:textId="77777777" w:rsidR="009E3E3C" w:rsidRPr="00DB02B3" w:rsidRDefault="00CA4236" w:rsidP="009E3E3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</w:rPr>
      </w:pPr>
      <w:r w:rsidRPr="00DB02B3">
        <w:rPr>
          <w:rFonts w:ascii="Times New Roman" w:hAnsi="Times New Roman" w:cs="Times New Roman"/>
          <w:i/>
          <w:iCs/>
          <w:vertAlign w:val="superscript"/>
        </w:rPr>
        <w:t>1</w:t>
      </w:r>
      <w:r w:rsidRPr="00DB02B3">
        <w:rPr>
          <w:rFonts w:ascii="Times New Roman" w:hAnsi="Times New Roman" w:cs="Times New Roman"/>
          <w:i/>
          <w:iCs/>
        </w:rPr>
        <w:t xml:space="preserve"> </w:t>
      </w:r>
      <w:r w:rsidR="009E3E3C" w:rsidRPr="00DB02B3">
        <w:rPr>
          <w:rFonts w:ascii="Times New Roman" w:hAnsi="Times New Roman" w:cs="Times New Roman"/>
          <w:i/>
          <w:iCs/>
        </w:rPr>
        <w:tab/>
      </w:r>
      <w:r w:rsidRPr="00DB02B3">
        <w:rPr>
          <w:rFonts w:ascii="Times New Roman" w:hAnsi="Times New Roman" w:cs="Times New Roman"/>
          <w:i/>
          <w:iCs/>
        </w:rPr>
        <w:t>Integrative Legume Research Group, School of Agriculture and Food Sustainability, The University of Queensland, St Lucia QLD 4072, Australia</w:t>
      </w:r>
    </w:p>
    <w:p w14:paraId="6B12722A" w14:textId="1C552BDF" w:rsidR="00CA4236" w:rsidRPr="00DB02B3" w:rsidRDefault="00CA4236" w:rsidP="00C14458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</w:rPr>
      </w:pPr>
      <w:r w:rsidRPr="00DB02B3">
        <w:rPr>
          <w:rFonts w:ascii="Times New Roman" w:hAnsi="Times New Roman" w:cs="Times New Roman"/>
          <w:i/>
          <w:iCs/>
          <w:vertAlign w:val="superscript"/>
        </w:rPr>
        <w:t>2</w:t>
      </w:r>
      <w:r w:rsidRPr="00DB02B3">
        <w:rPr>
          <w:rFonts w:ascii="Times New Roman" w:hAnsi="Times New Roman" w:cs="Times New Roman"/>
          <w:i/>
          <w:iCs/>
        </w:rPr>
        <w:t xml:space="preserve"> </w:t>
      </w:r>
      <w:r w:rsidR="009E3E3C" w:rsidRPr="00DB02B3">
        <w:rPr>
          <w:rFonts w:ascii="Times New Roman" w:hAnsi="Times New Roman" w:cs="Times New Roman"/>
          <w:i/>
          <w:iCs/>
        </w:rPr>
        <w:tab/>
      </w:r>
      <w:r w:rsidRPr="00DB02B3">
        <w:rPr>
          <w:rFonts w:ascii="Times New Roman" w:hAnsi="Times New Roman" w:cs="Times New Roman"/>
          <w:i/>
          <w:iCs/>
        </w:rPr>
        <w:t>School of Biology and Environmental Science, Queensland University of Technology, Brisbane QLD 4000, Australia</w:t>
      </w:r>
    </w:p>
    <w:p w14:paraId="09131FBD" w14:textId="0A80CB5A" w:rsidR="00CA4236" w:rsidRPr="00DB02B3" w:rsidRDefault="00CA4236" w:rsidP="009E3E3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B02B3">
        <w:rPr>
          <w:rFonts w:ascii="Times New Roman" w:hAnsi="Times New Roman" w:cs="Times New Roman"/>
          <w:i/>
          <w:iCs/>
          <w:vertAlign w:val="superscript"/>
        </w:rPr>
        <w:t>3</w:t>
      </w:r>
      <w:r w:rsidRPr="00DB02B3">
        <w:rPr>
          <w:rFonts w:ascii="Times New Roman" w:hAnsi="Times New Roman" w:cs="Times New Roman"/>
          <w:i/>
          <w:iCs/>
        </w:rPr>
        <w:t xml:space="preserve"> </w:t>
      </w:r>
      <w:r w:rsidR="009E3E3C" w:rsidRPr="00DB02B3">
        <w:rPr>
          <w:rFonts w:ascii="Times New Roman" w:hAnsi="Times New Roman" w:cs="Times New Roman"/>
          <w:i/>
          <w:iCs/>
        </w:rPr>
        <w:tab/>
      </w:r>
      <w:r w:rsidRPr="00DB02B3">
        <w:rPr>
          <w:rFonts w:ascii="Times New Roman" w:hAnsi="Times New Roman" w:cs="Times New Roman"/>
          <w:i/>
          <w:iCs/>
        </w:rPr>
        <w:t xml:space="preserve">Institute of Molecular Biology, </w:t>
      </w:r>
      <w:r w:rsidRPr="00DB02B3">
        <w:rPr>
          <w:rFonts w:ascii="Times New Roman" w:hAnsi="Times New Roman" w:cs="Times New Roman"/>
          <w:i/>
          <w:iCs/>
        </w:rPr>
        <w:t>The University of Queensland, St Lucia QLD 4072, Australia</w:t>
      </w:r>
    </w:p>
    <w:p w14:paraId="2735E0B8" w14:textId="77777777" w:rsidR="00CA4236" w:rsidRPr="00DB02B3" w:rsidRDefault="00CA4236" w:rsidP="00E177CA">
      <w:pPr>
        <w:rPr>
          <w:rFonts w:ascii="Times New Roman" w:hAnsi="Times New Roman" w:cs="Times New Roman"/>
          <w:i/>
          <w:iCs/>
        </w:rPr>
      </w:pPr>
    </w:p>
    <w:p w14:paraId="59125BF4" w14:textId="78B6BC59" w:rsidR="003F4D14" w:rsidRPr="00DB02B3" w:rsidRDefault="00643853" w:rsidP="009E3E3C">
      <w:pPr>
        <w:rPr>
          <w:rFonts w:ascii="Times New Roman" w:hAnsi="Times New Roman" w:cs="Times New Roman"/>
          <w:color w:val="000000"/>
        </w:rPr>
      </w:pPr>
      <w:r w:rsidRPr="00DB02B3">
        <w:rPr>
          <w:rFonts w:ascii="Times New Roman" w:hAnsi="Times New Roman" w:cs="Times New Roman"/>
        </w:rPr>
        <w:t xml:space="preserve">Legume plants recognise compatible rhizobia partners through the perception of signal molecules, called Nod factors. These molecules </w:t>
      </w:r>
      <w:proofErr w:type="gramStart"/>
      <w:r w:rsidRPr="00DB02B3">
        <w:rPr>
          <w:rFonts w:ascii="Times New Roman" w:hAnsi="Times New Roman" w:cs="Times New Roman"/>
        </w:rPr>
        <w:t>are recognised</w:t>
      </w:r>
      <w:proofErr w:type="gramEnd"/>
      <w:r w:rsidRPr="00DB02B3">
        <w:rPr>
          <w:rFonts w:ascii="Times New Roman" w:hAnsi="Times New Roman" w:cs="Times New Roman"/>
        </w:rPr>
        <w:t xml:space="preserve"> by cross membrane </w:t>
      </w:r>
      <w:proofErr w:type="spellStart"/>
      <w:r w:rsidRPr="00DB02B3">
        <w:rPr>
          <w:rFonts w:ascii="Times New Roman" w:hAnsi="Times New Roman" w:cs="Times New Roman"/>
        </w:rPr>
        <w:t>LysM</w:t>
      </w:r>
      <w:proofErr w:type="spellEnd"/>
      <w:r w:rsidRPr="00DB02B3">
        <w:rPr>
          <w:rFonts w:ascii="Times New Roman" w:hAnsi="Times New Roman" w:cs="Times New Roman"/>
        </w:rPr>
        <w:t xml:space="preserve"> receptor kinases called Nod factor receptors that are located on the host plants roots. The receptors form a complex comprised of NFR1 and NFR5. </w:t>
      </w:r>
      <w:r w:rsidRPr="00DB02B3">
        <w:rPr>
          <w:rFonts w:ascii="Times New Roman" w:hAnsi="Times New Roman" w:cs="Times New Roman"/>
        </w:rPr>
        <w:t>Perception of compatible Nod Factor signals initiates infection thread formation and nodule development, with knock-out mutations in either receptor resulting in a non-nodulation phenotype.</w:t>
      </w:r>
      <w:r w:rsidR="009E3E3C" w:rsidRPr="00DB02B3">
        <w:rPr>
          <w:rFonts w:ascii="Times New Roman" w:hAnsi="Times New Roman" w:cs="Times New Roman"/>
        </w:rPr>
        <w:t xml:space="preserve"> </w:t>
      </w:r>
      <w:r w:rsidR="00C14458" w:rsidRPr="00DB02B3">
        <w:rPr>
          <w:rFonts w:ascii="Times New Roman" w:hAnsi="Times New Roman" w:cs="Times New Roman"/>
        </w:rPr>
        <w:br/>
      </w:r>
      <w:r w:rsidR="003F4D14" w:rsidRPr="00DB02B3">
        <w:rPr>
          <w:rFonts w:ascii="Times New Roman" w:hAnsi="Times New Roman" w:cs="Times New Roman"/>
          <w:color w:val="000000"/>
        </w:rPr>
        <w:t>Non-</w:t>
      </w:r>
      <w:proofErr w:type="spellStart"/>
      <w:r w:rsidR="003F4D14" w:rsidRPr="00DB02B3">
        <w:rPr>
          <w:rFonts w:ascii="Times New Roman" w:hAnsi="Times New Roman" w:cs="Times New Roman"/>
          <w:color w:val="000000"/>
        </w:rPr>
        <w:t>nodulating</w:t>
      </w:r>
      <w:proofErr w:type="spellEnd"/>
      <w:r w:rsidR="003F4D14" w:rsidRPr="00DB02B3">
        <w:rPr>
          <w:rFonts w:ascii="Times New Roman" w:hAnsi="Times New Roman" w:cs="Times New Roman"/>
          <w:color w:val="000000"/>
        </w:rPr>
        <w:t xml:space="preserve"> legumes </w:t>
      </w:r>
      <w:r w:rsidR="009E3E3C" w:rsidRPr="00DB02B3">
        <w:rPr>
          <w:rFonts w:ascii="Times New Roman" w:hAnsi="Times New Roman" w:cs="Times New Roman"/>
          <w:color w:val="000000"/>
        </w:rPr>
        <w:t>can be</w:t>
      </w:r>
      <w:r w:rsidR="003F4D14" w:rsidRPr="00DB02B3">
        <w:rPr>
          <w:rFonts w:ascii="Times New Roman" w:hAnsi="Times New Roman" w:cs="Times New Roman"/>
          <w:color w:val="000000"/>
        </w:rPr>
        <w:t xml:space="preserve"> useful tools in crop breeding programs. They</w:t>
      </w:r>
      <w:r w:rsidR="00DB02B3" w:rsidRPr="00DB02B3">
        <w:rPr>
          <w:rFonts w:ascii="Times New Roman" w:hAnsi="Times New Roman" w:cs="Times New Roman"/>
          <w:color w:val="000000"/>
        </w:rPr>
        <w:t xml:space="preserve"> are</w:t>
      </w:r>
      <w:r w:rsidR="003F4D14" w:rsidRPr="00DB02B3">
        <w:rPr>
          <w:rFonts w:ascii="Times New Roman" w:hAnsi="Times New Roman" w:cs="Times New Roman"/>
          <w:color w:val="000000"/>
        </w:rPr>
        <w:t xml:space="preserve"> only</w:t>
      </w:r>
      <w:r w:rsidR="00DB02B3" w:rsidRPr="00DB02B3">
        <w:rPr>
          <w:rFonts w:ascii="Times New Roman" w:hAnsi="Times New Roman" w:cs="Times New Roman"/>
          <w:color w:val="000000"/>
        </w:rPr>
        <w:t xml:space="preserve"> able to</w:t>
      </w:r>
      <w:r w:rsidR="003F4D14" w:rsidRPr="00DB02B3">
        <w:rPr>
          <w:rFonts w:ascii="Times New Roman" w:hAnsi="Times New Roman" w:cs="Times New Roman"/>
          <w:color w:val="000000"/>
        </w:rPr>
        <w:t xml:space="preserve"> acquire nitrogen from the soil, compared with commercial varieties that source nitrogen from both soil and through nitrogen-fixation. </w:t>
      </w:r>
      <w:r w:rsidR="00C14458" w:rsidRPr="00DB02B3">
        <w:rPr>
          <w:rFonts w:ascii="Times New Roman" w:hAnsi="Times New Roman" w:cs="Times New Roman"/>
          <w:color w:val="000000"/>
        </w:rPr>
        <w:t xml:space="preserve">These mutants </w:t>
      </w:r>
      <w:r w:rsidR="003F4D14" w:rsidRPr="00DB02B3">
        <w:rPr>
          <w:rFonts w:ascii="Times New Roman" w:hAnsi="Times New Roman" w:cs="Times New Roman"/>
          <w:color w:val="000000"/>
        </w:rPr>
        <w:t>can</w:t>
      </w:r>
      <w:r w:rsidR="00DB02B3" w:rsidRPr="00DB02B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B02B3" w:rsidRPr="00DB02B3">
        <w:rPr>
          <w:rFonts w:ascii="Times New Roman" w:hAnsi="Times New Roman" w:cs="Times New Roman"/>
          <w:color w:val="000000"/>
        </w:rPr>
        <w:t>be used</w:t>
      </w:r>
      <w:proofErr w:type="gramEnd"/>
      <w:r w:rsidR="00DB02B3" w:rsidRPr="00DB02B3">
        <w:rPr>
          <w:rFonts w:ascii="Times New Roman" w:hAnsi="Times New Roman" w:cs="Times New Roman"/>
          <w:color w:val="000000"/>
        </w:rPr>
        <w:t xml:space="preserve"> to</w:t>
      </w:r>
      <w:r w:rsidR="003F4D14" w:rsidRPr="00DB02B3">
        <w:rPr>
          <w:rFonts w:ascii="Times New Roman" w:hAnsi="Times New Roman" w:cs="Times New Roman"/>
          <w:color w:val="000000"/>
        </w:rPr>
        <w:t xml:space="preserve"> measure the extent rhizobia nitrogen-fixation has on the nitrogen content of varieties that can form nodules.</w:t>
      </w:r>
      <w:r w:rsidR="009E3E3C" w:rsidRPr="00DB02B3">
        <w:rPr>
          <w:rFonts w:ascii="Times New Roman" w:hAnsi="Times New Roman" w:cs="Times New Roman"/>
          <w:color w:val="000000"/>
        </w:rPr>
        <w:br/>
      </w:r>
      <w:r w:rsidR="003F4D14" w:rsidRPr="00DB02B3">
        <w:rPr>
          <w:rFonts w:ascii="Times New Roman" w:hAnsi="Times New Roman" w:cs="Times New Roman"/>
          <w:color w:val="000000"/>
        </w:rPr>
        <w:t xml:space="preserve">We have identified NFR5 orthologs in mung bean (Vigna radiata) and cowpea (Vigna unguiculata). Using CRISPR/Cas9 and Agrobacterium tumefaciens mediated stable transformation, we are now generating knockout mutants in both species that can </w:t>
      </w:r>
      <w:proofErr w:type="gramStart"/>
      <w:r w:rsidR="003F4D14" w:rsidRPr="00DB02B3">
        <w:rPr>
          <w:rFonts w:ascii="Times New Roman" w:hAnsi="Times New Roman" w:cs="Times New Roman"/>
          <w:color w:val="000000"/>
        </w:rPr>
        <w:t>be used</w:t>
      </w:r>
      <w:proofErr w:type="gramEnd"/>
      <w:r w:rsidR="003F4D14" w:rsidRPr="00DB02B3">
        <w:rPr>
          <w:rFonts w:ascii="Times New Roman" w:hAnsi="Times New Roman" w:cs="Times New Roman"/>
          <w:color w:val="000000"/>
        </w:rPr>
        <w:t xml:space="preserve"> in future trials as a baseline for quantifying the extent nitrogen-fixation contributes to </w:t>
      </w:r>
      <w:proofErr w:type="spellStart"/>
      <w:r w:rsidR="003F4D14" w:rsidRPr="00DB02B3">
        <w:rPr>
          <w:rFonts w:ascii="Times New Roman" w:hAnsi="Times New Roman" w:cs="Times New Roman"/>
          <w:color w:val="000000"/>
        </w:rPr>
        <w:t>nodulating</w:t>
      </w:r>
      <w:proofErr w:type="spellEnd"/>
      <w:r w:rsidR="003F4D14" w:rsidRPr="00DB02B3">
        <w:rPr>
          <w:rFonts w:ascii="Times New Roman" w:hAnsi="Times New Roman" w:cs="Times New Roman"/>
          <w:color w:val="000000"/>
        </w:rPr>
        <w:t xml:space="preserve"> plants. Updates on current progress will </w:t>
      </w:r>
      <w:proofErr w:type="gramStart"/>
      <w:r w:rsidR="003F4D14" w:rsidRPr="00DB02B3">
        <w:rPr>
          <w:rFonts w:ascii="Times New Roman" w:hAnsi="Times New Roman" w:cs="Times New Roman"/>
          <w:color w:val="000000"/>
        </w:rPr>
        <w:t>b</w:t>
      </w:r>
      <w:r w:rsidR="003F4D14" w:rsidRPr="00DB02B3">
        <w:rPr>
          <w:rFonts w:ascii="Times New Roman" w:hAnsi="Times New Roman" w:cs="Times New Roman"/>
          <w:color w:val="000000"/>
        </w:rPr>
        <w:t>e</w:t>
      </w:r>
      <w:r w:rsidR="003F4D14" w:rsidRPr="00DB02B3">
        <w:rPr>
          <w:rFonts w:ascii="Times New Roman" w:hAnsi="Times New Roman" w:cs="Times New Roman"/>
          <w:color w:val="000000"/>
        </w:rPr>
        <w:t xml:space="preserve"> presented</w:t>
      </w:r>
      <w:proofErr w:type="gramEnd"/>
      <w:r w:rsidR="003F4D14" w:rsidRPr="00DB02B3">
        <w:rPr>
          <w:rFonts w:ascii="Times New Roman" w:hAnsi="Times New Roman" w:cs="Times New Roman"/>
          <w:color w:val="000000"/>
        </w:rPr>
        <w:t>.</w:t>
      </w:r>
    </w:p>
    <w:p w14:paraId="7FB16B17" w14:textId="77777777" w:rsidR="00112CBF" w:rsidRPr="00C14458" w:rsidRDefault="00112CBF" w:rsidP="00112CBF">
      <w:pPr>
        <w:rPr>
          <w:rFonts w:ascii="Times New Roman" w:hAnsi="Times New Roman" w:cs="Times New Roman"/>
          <w:sz w:val="22"/>
          <w:szCs w:val="22"/>
        </w:rPr>
      </w:pPr>
    </w:p>
    <w:p w14:paraId="24D0CE50" w14:textId="77777777" w:rsidR="00112CBF" w:rsidRPr="00C14458" w:rsidRDefault="00112CBF" w:rsidP="00112CBF">
      <w:pPr>
        <w:rPr>
          <w:rFonts w:ascii="Times New Roman" w:hAnsi="Times New Roman" w:cs="Times New Roman"/>
          <w:sz w:val="22"/>
          <w:szCs w:val="22"/>
        </w:rPr>
      </w:pPr>
    </w:p>
    <w:p w14:paraId="4465C780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073CC83B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6A786AF8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0285FADB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26BCCA16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514A6895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0D41F595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1218B6E3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270CFC40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0A1B8E74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26A2B2D2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4D714754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204B9B24" w14:textId="77777777" w:rsidR="009E3E3C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p w14:paraId="31781B34" w14:textId="77777777" w:rsidR="009E3E3C" w:rsidRDefault="009E3E3C" w:rsidP="009E3E3C">
      <w:pPr>
        <w:rPr>
          <w:rFonts w:ascii="Times New Roman" w:hAnsi="Times New Roman" w:cs="Times New Roman"/>
          <w:sz w:val="20"/>
          <w:szCs w:val="20"/>
        </w:rPr>
      </w:pPr>
    </w:p>
    <w:p w14:paraId="67B86E55" w14:textId="77777777" w:rsidR="009E3E3C" w:rsidRPr="00E177CA" w:rsidRDefault="009E3E3C" w:rsidP="009E3E3C">
      <w:pPr>
        <w:rPr>
          <w:rFonts w:ascii="Times New Roman" w:hAnsi="Times New Roman" w:cs="Times New Roman"/>
          <w:sz w:val="20"/>
          <w:szCs w:val="20"/>
        </w:rPr>
      </w:pPr>
      <w:r w:rsidRPr="00E177CA">
        <w:rPr>
          <w:rFonts w:ascii="Times New Roman" w:hAnsi="Times New Roman" w:cs="Times New Roman"/>
          <w:sz w:val="20"/>
          <w:szCs w:val="20"/>
        </w:rPr>
        <w:lastRenderedPageBreak/>
        <w:t xml:space="preserve">Nod factor receptors are a cross membrane </w:t>
      </w:r>
      <w:proofErr w:type="spellStart"/>
      <w:r w:rsidRPr="00E177CA">
        <w:rPr>
          <w:rFonts w:ascii="Times New Roman" w:hAnsi="Times New Roman" w:cs="Times New Roman"/>
          <w:sz w:val="20"/>
          <w:szCs w:val="20"/>
        </w:rPr>
        <w:t>LysM</w:t>
      </w:r>
      <w:proofErr w:type="spellEnd"/>
      <w:r w:rsidRPr="00E177CA">
        <w:rPr>
          <w:rFonts w:ascii="Times New Roman" w:hAnsi="Times New Roman" w:cs="Times New Roman"/>
          <w:sz w:val="20"/>
          <w:szCs w:val="20"/>
        </w:rPr>
        <w:t xml:space="preserve"> receptor kinase. They play a crucial role in recognizing </w:t>
      </w:r>
      <w:proofErr w:type="spellStart"/>
      <w:r w:rsidRPr="00E177CA">
        <w:rPr>
          <w:rFonts w:ascii="Times New Roman" w:hAnsi="Times New Roman" w:cs="Times New Roman"/>
          <w:sz w:val="20"/>
          <w:szCs w:val="20"/>
        </w:rPr>
        <w:t>rhizobial</w:t>
      </w:r>
      <w:proofErr w:type="spellEnd"/>
      <w:r w:rsidRPr="00E177CA">
        <w:rPr>
          <w:rFonts w:ascii="Times New Roman" w:hAnsi="Times New Roman" w:cs="Times New Roman"/>
          <w:sz w:val="20"/>
          <w:szCs w:val="20"/>
        </w:rPr>
        <w:t xml:space="preserve"> symbiotic signal molecules (nod factors) and initiate infection thread formation, leading to nodule development. The receptor complex comprises NFR5 and NFR51. Orthologs of NFR5 have </w:t>
      </w:r>
      <w:proofErr w:type="gramStart"/>
      <w:r w:rsidRPr="00E177CA">
        <w:rPr>
          <w:rFonts w:ascii="Times New Roman" w:hAnsi="Times New Roman" w:cs="Times New Roman"/>
          <w:sz w:val="20"/>
          <w:szCs w:val="20"/>
        </w:rPr>
        <w:t>been identified</w:t>
      </w:r>
      <w:proofErr w:type="gramEnd"/>
      <w:r w:rsidRPr="00E177CA">
        <w:rPr>
          <w:rFonts w:ascii="Times New Roman" w:hAnsi="Times New Roman" w:cs="Times New Roman"/>
          <w:sz w:val="20"/>
          <w:szCs w:val="20"/>
        </w:rPr>
        <w:t xml:space="preserve"> in various legumes, including L. japonicus, M. </w:t>
      </w:r>
      <w:proofErr w:type="spellStart"/>
      <w:r w:rsidRPr="00E177CA">
        <w:rPr>
          <w:rFonts w:ascii="Times New Roman" w:hAnsi="Times New Roman" w:cs="Times New Roman"/>
          <w:sz w:val="20"/>
          <w:szCs w:val="20"/>
        </w:rPr>
        <w:t>truncatula</w:t>
      </w:r>
      <w:proofErr w:type="spellEnd"/>
      <w:r w:rsidRPr="00E177CA">
        <w:rPr>
          <w:rFonts w:ascii="Times New Roman" w:hAnsi="Times New Roman" w:cs="Times New Roman"/>
          <w:sz w:val="20"/>
          <w:szCs w:val="20"/>
        </w:rPr>
        <w:t>, P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177CA">
        <w:rPr>
          <w:rFonts w:ascii="Times New Roman" w:hAnsi="Times New Roman" w:cs="Times New Roman"/>
          <w:sz w:val="20"/>
          <w:szCs w:val="20"/>
        </w:rPr>
        <w:t xml:space="preserve"> sativum, G. max, A. hypogaea, and C. arietinum. Mutations in NFR5 cause significant disruption to </w:t>
      </w:r>
      <w:r>
        <w:rPr>
          <w:rFonts w:ascii="Times New Roman" w:hAnsi="Times New Roman" w:cs="Times New Roman"/>
          <w:sz w:val="20"/>
          <w:szCs w:val="20"/>
        </w:rPr>
        <w:t>nodulation.</w:t>
      </w:r>
    </w:p>
    <w:p w14:paraId="296DA7EB" w14:textId="77777777" w:rsidR="009E3E3C" w:rsidRPr="00E177CA" w:rsidRDefault="009E3E3C" w:rsidP="009E3E3C">
      <w:pPr>
        <w:rPr>
          <w:rFonts w:ascii="Times New Roman" w:hAnsi="Times New Roman" w:cs="Times New Roman"/>
          <w:sz w:val="20"/>
          <w:szCs w:val="20"/>
        </w:rPr>
      </w:pPr>
      <w:r w:rsidRPr="00E177CA">
        <w:rPr>
          <w:rFonts w:ascii="Times New Roman" w:hAnsi="Times New Roman" w:cs="Times New Roman"/>
          <w:sz w:val="20"/>
          <w:szCs w:val="20"/>
        </w:rPr>
        <w:t xml:space="preserve">The aim of this study is to identify the NFR5 ortholog in mung bean and </w:t>
      </w:r>
      <w:r>
        <w:rPr>
          <w:rFonts w:ascii="Times New Roman" w:hAnsi="Times New Roman" w:cs="Times New Roman"/>
          <w:sz w:val="20"/>
          <w:szCs w:val="20"/>
        </w:rPr>
        <w:t>generate</w:t>
      </w:r>
      <w:r w:rsidRPr="00E177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CRISPR/Cas9 knockout plants</w:t>
      </w:r>
      <w:r w:rsidRPr="00E177CA">
        <w:rPr>
          <w:rFonts w:ascii="Times New Roman" w:hAnsi="Times New Roman" w:cs="Times New Roman"/>
          <w:sz w:val="20"/>
          <w:szCs w:val="20"/>
        </w:rPr>
        <w:t>, examining downstream impacts. We hypothesize that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Pr="00E177CA">
        <w:rPr>
          <w:rFonts w:ascii="Times New Roman" w:hAnsi="Times New Roman" w:cs="Times New Roman"/>
          <w:sz w:val="20"/>
          <w:szCs w:val="20"/>
        </w:rPr>
        <w:t xml:space="preserve"> CRISPR/Cas9-mediated knockout of NFR5</w:t>
      </w:r>
      <w:r>
        <w:rPr>
          <w:rFonts w:ascii="Times New Roman" w:hAnsi="Times New Roman" w:cs="Times New Roman"/>
          <w:sz w:val="20"/>
          <w:szCs w:val="20"/>
        </w:rPr>
        <w:t xml:space="preserve"> using an Agrobacterium tumefaciens mediated</w:t>
      </w:r>
      <w:r w:rsidRPr="00E177CA">
        <w:rPr>
          <w:rFonts w:ascii="Times New Roman" w:hAnsi="Times New Roman" w:cs="Times New Roman"/>
          <w:sz w:val="20"/>
          <w:szCs w:val="20"/>
        </w:rPr>
        <w:t xml:space="preserve"> stable transformation system will produce </w:t>
      </w:r>
      <w:r>
        <w:rPr>
          <w:rFonts w:ascii="Times New Roman" w:hAnsi="Times New Roman" w:cs="Times New Roman"/>
          <w:sz w:val="20"/>
          <w:szCs w:val="20"/>
        </w:rPr>
        <w:t xml:space="preserve">a heritable </w:t>
      </w:r>
      <w:r w:rsidRPr="00E177CA">
        <w:rPr>
          <w:rFonts w:ascii="Times New Roman" w:hAnsi="Times New Roman" w:cs="Times New Roman"/>
          <w:sz w:val="20"/>
          <w:szCs w:val="20"/>
        </w:rPr>
        <w:t xml:space="preserve">nod- </w:t>
      </w:r>
      <w:r>
        <w:rPr>
          <w:rFonts w:ascii="Times New Roman" w:hAnsi="Times New Roman" w:cs="Times New Roman"/>
          <w:sz w:val="20"/>
          <w:szCs w:val="20"/>
        </w:rPr>
        <w:t xml:space="preserve">trait </w:t>
      </w:r>
      <w:r w:rsidRPr="00E177CA">
        <w:rPr>
          <w:rFonts w:ascii="Times New Roman" w:hAnsi="Times New Roman" w:cs="Times New Roman"/>
          <w:sz w:val="20"/>
          <w:szCs w:val="20"/>
        </w:rPr>
        <w:t>with no additional downstream effects.</w:t>
      </w:r>
    </w:p>
    <w:p w14:paraId="6ECFB191" w14:textId="77777777" w:rsidR="009E3E3C" w:rsidRPr="00E177CA" w:rsidRDefault="009E3E3C" w:rsidP="009E3E3C">
      <w:pPr>
        <w:rPr>
          <w:rFonts w:ascii="Times New Roman" w:hAnsi="Times New Roman" w:cs="Times New Roman"/>
          <w:sz w:val="20"/>
          <w:szCs w:val="20"/>
        </w:rPr>
      </w:pPr>
      <w:r w:rsidRPr="00E177CA">
        <w:rPr>
          <w:rFonts w:ascii="Times New Roman" w:hAnsi="Times New Roman" w:cs="Times New Roman"/>
          <w:sz w:val="20"/>
          <w:szCs w:val="20"/>
        </w:rPr>
        <w:t xml:space="preserve">Given the recalcitrance of </w:t>
      </w:r>
      <w:proofErr w:type="gramStart"/>
      <w:r w:rsidRPr="00E177CA">
        <w:rPr>
          <w:rFonts w:ascii="Times New Roman" w:hAnsi="Times New Roman" w:cs="Times New Roman"/>
          <w:sz w:val="20"/>
          <w:szCs w:val="20"/>
        </w:rPr>
        <w:t>many</w:t>
      </w:r>
      <w:proofErr w:type="gramEnd"/>
      <w:r w:rsidRPr="00E177CA">
        <w:rPr>
          <w:rFonts w:ascii="Times New Roman" w:hAnsi="Times New Roman" w:cs="Times New Roman"/>
          <w:sz w:val="20"/>
          <w:szCs w:val="20"/>
        </w:rPr>
        <w:t xml:space="preserve"> legumes to tissue culture techniques, optimizing current stable transformation methods is crucial. Agrobacterium-mediated transformation has emerged as the preferred option for legume stable transformation, although techniques vary among crops. In this study, we will explore and optimize Agrobacterium-mediated transformation for mung bean, focusing on factors such as explant type, co-cultivation conditions, and selection pressure. The identified NFR5 ortholog in mung bean will </w:t>
      </w:r>
      <w:proofErr w:type="gramStart"/>
      <w:r w:rsidRPr="00E177CA">
        <w:rPr>
          <w:rFonts w:ascii="Times New Roman" w:hAnsi="Times New Roman" w:cs="Times New Roman"/>
          <w:sz w:val="20"/>
          <w:szCs w:val="20"/>
        </w:rPr>
        <w:t>be targeted</w:t>
      </w:r>
      <w:proofErr w:type="gramEnd"/>
      <w:r w:rsidRPr="00E177CA">
        <w:rPr>
          <w:rFonts w:ascii="Times New Roman" w:hAnsi="Times New Roman" w:cs="Times New Roman"/>
          <w:sz w:val="20"/>
          <w:szCs w:val="20"/>
        </w:rPr>
        <w:t xml:space="preserve"> for knockout using CRISPR/Cas9, and the resulting mutants will be characterized phenotypically and genotypically to assess nodulation ability and any potential off-target effects. The resulting nod- mutant will provide a useful control to accurately quantify nitrogen fixation in similar crops.</w:t>
      </w:r>
    </w:p>
    <w:p w14:paraId="748BC7AD" w14:textId="77777777" w:rsidR="009E3E3C" w:rsidRPr="00112CBF" w:rsidRDefault="009E3E3C" w:rsidP="00112CBF">
      <w:pPr>
        <w:rPr>
          <w:rFonts w:ascii="Times New Roman" w:hAnsi="Times New Roman" w:cs="Times New Roman"/>
          <w:sz w:val="20"/>
          <w:szCs w:val="20"/>
        </w:rPr>
      </w:pPr>
    </w:p>
    <w:sectPr w:rsidR="009E3E3C" w:rsidRPr="00112CBF" w:rsidSect="001E0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5"/>
    <w:rsid w:val="00036707"/>
    <w:rsid w:val="00056DB4"/>
    <w:rsid w:val="000F7BDC"/>
    <w:rsid w:val="001074A1"/>
    <w:rsid w:val="00112CBF"/>
    <w:rsid w:val="001E09FD"/>
    <w:rsid w:val="001E515A"/>
    <w:rsid w:val="00260093"/>
    <w:rsid w:val="00292714"/>
    <w:rsid w:val="002F1FC9"/>
    <w:rsid w:val="003801B3"/>
    <w:rsid w:val="003F4D14"/>
    <w:rsid w:val="00446A19"/>
    <w:rsid w:val="004E27C8"/>
    <w:rsid w:val="00613372"/>
    <w:rsid w:val="00643853"/>
    <w:rsid w:val="00680643"/>
    <w:rsid w:val="006F5892"/>
    <w:rsid w:val="007A3B69"/>
    <w:rsid w:val="007F2FFF"/>
    <w:rsid w:val="00983344"/>
    <w:rsid w:val="009C37F6"/>
    <w:rsid w:val="009E3E3C"/>
    <w:rsid w:val="00BE2AF2"/>
    <w:rsid w:val="00C14458"/>
    <w:rsid w:val="00C53BCF"/>
    <w:rsid w:val="00C87805"/>
    <w:rsid w:val="00CA4236"/>
    <w:rsid w:val="00DB02B3"/>
    <w:rsid w:val="00DF7CDE"/>
    <w:rsid w:val="00E177CA"/>
    <w:rsid w:val="00F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0F45"/>
  <w15:chartTrackingRefBased/>
  <w15:docId w15:val="{97E1E307-57D0-4F3F-A493-43BF75C3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8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E3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E3C"/>
    <w:rPr>
      <w:color w:val="605E5C"/>
      <w:shd w:val="clear" w:color="auto" w:fill="E1DFDD"/>
    </w:rPr>
  </w:style>
  <w:style w:type="character" w:customStyle="1" w:styleId="ozzzk">
    <w:name w:val="ozzzk"/>
    <w:basedOn w:val="DefaultParagraphFont"/>
    <w:rsid w:val="009E3E3C"/>
  </w:style>
  <w:style w:type="character" w:customStyle="1" w:styleId="flwlv">
    <w:name w:val="flwlv"/>
    <w:basedOn w:val="DefaultParagraphFont"/>
    <w:rsid w:val="009E3E3C"/>
  </w:style>
  <w:style w:type="character" w:customStyle="1" w:styleId="ms-button-label">
    <w:name w:val="ms-button-label"/>
    <w:basedOn w:val="DefaultParagraphFont"/>
    <w:rsid w:val="009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.ferguson1@uq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0640794EF814FA11806B8AEBF3A8C" ma:contentTypeVersion="5" ma:contentTypeDescription="Create a new document." ma:contentTypeScope="" ma:versionID="143851482081fe830e3a285017e2bcb2">
  <xsd:schema xmlns:xsd="http://www.w3.org/2001/XMLSchema" xmlns:xs="http://www.w3.org/2001/XMLSchema" xmlns:p="http://schemas.microsoft.com/office/2006/metadata/properties" xmlns:ns3="4752d5af-9835-4d7b-9ae9-7314def63c26" targetNamespace="http://schemas.microsoft.com/office/2006/metadata/properties" ma:root="true" ma:fieldsID="212a52b52536b3be717f5b18d1249e29" ns3:_="">
    <xsd:import namespace="4752d5af-9835-4d7b-9ae9-7314def6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d5af-9835-4d7b-9ae9-7314def63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E9DE0-1B75-47B4-B421-369F7E58B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d5af-9835-4d7b-9ae9-7314def6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999A3-E181-478B-8934-6AB1280E5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4030F-FB47-42EB-8824-E1BD1B8FED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Weston-Olliver</dc:creator>
  <cp:keywords/>
  <dc:description/>
  <cp:lastModifiedBy>Grace Weston-Olliver</cp:lastModifiedBy>
  <cp:revision>3</cp:revision>
  <dcterms:created xsi:type="dcterms:W3CDTF">2024-05-01T04:18:00Z</dcterms:created>
  <dcterms:modified xsi:type="dcterms:W3CDTF">2024-05-01T04:18:00Z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0x010100AED0640794EF814FA11806B8AEBF3A8C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2024-04-24T04:55:39Z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ae9f5b90-9a46-402c-af4c-49363ad2000c</vt:lpwstr>
  </property>
  <property fmtid="{D5CDD505-2E9C-101B-9397-08002B2CF9AE}" pid="9" name="MSIP_Label_0f488380-630a-4f55-a077-a19445e3f360_ContentBits">
    <vt:lpwstr>0</vt:lpwstr>
  </property>
</Properties>
</file>