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6B8F" w14:textId="47EC851B" w:rsidR="00B80656" w:rsidRDefault="00C47E2F" w:rsidP="009057A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943FB">
        <w:rPr>
          <w:rFonts w:ascii="Arial" w:hAnsi="Arial" w:cs="Arial"/>
          <w:b/>
          <w:bCs/>
          <w:sz w:val="24"/>
          <w:szCs w:val="24"/>
        </w:rPr>
        <w:t>Development of Manganese and Gadolinium Co-doped Layered Double Hydroxide Nanoparticles as Sonosensitiser for MRI Guided Sonodynamic Therapy</w:t>
      </w:r>
    </w:p>
    <w:p w14:paraId="1962C152" w14:textId="1119B884" w:rsidR="00C47E2F" w:rsidRPr="006943FB" w:rsidRDefault="00C47E2F" w:rsidP="00C47E2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943F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A541A7" w14:textId="0BDA11E0" w:rsidR="00B80656" w:rsidRPr="009057A9" w:rsidRDefault="00B80656" w:rsidP="00B80656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FE6308">
        <w:rPr>
          <w:rFonts w:ascii="Arial" w:hAnsi="Arial" w:cs="Arial"/>
          <w:b/>
          <w:bCs/>
          <w:sz w:val="20"/>
          <w:szCs w:val="20"/>
          <w:u w:val="single"/>
        </w:rPr>
        <w:t>Firasti AN Sumadi</w:t>
      </w:r>
      <w:r w:rsidRPr="00FE6308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1</w:t>
      </w:r>
      <w:r w:rsidRPr="00FE6308">
        <w:rPr>
          <w:rFonts w:ascii="Arial" w:hAnsi="Arial" w:cs="Arial"/>
          <w:sz w:val="20"/>
          <w:szCs w:val="20"/>
        </w:rPr>
        <w:t>, Hang T. Ta</w:t>
      </w:r>
      <w:r w:rsidRPr="00FE6308">
        <w:rPr>
          <w:rFonts w:ascii="Arial" w:hAnsi="Arial" w:cs="Arial"/>
          <w:sz w:val="20"/>
          <w:szCs w:val="20"/>
          <w:vertAlign w:val="superscript"/>
        </w:rPr>
        <w:t>2</w:t>
      </w:r>
      <w:r w:rsidRPr="00FE6308">
        <w:rPr>
          <w:rFonts w:ascii="Arial" w:hAnsi="Arial" w:cs="Arial"/>
          <w:sz w:val="20"/>
          <w:szCs w:val="20"/>
        </w:rPr>
        <w:t>, Ruirui Qiao</w:t>
      </w:r>
      <w:r w:rsidRPr="00FE6308">
        <w:rPr>
          <w:rFonts w:ascii="Arial" w:hAnsi="Arial" w:cs="Arial"/>
          <w:sz w:val="20"/>
          <w:szCs w:val="20"/>
          <w:vertAlign w:val="superscript"/>
        </w:rPr>
        <w:t>1</w:t>
      </w:r>
      <w:r w:rsidRPr="00FE6308">
        <w:rPr>
          <w:rFonts w:ascii="Arial" w:hAnsi="Arial" w:cs="Arial"/>
          <w:sz w:val="20"/>
          <w:szCs w:val="20"/>
        </w:rPr>
        <w:t>, Run Zhang</w:t>
      </w:r>
      <w:r w:rsidRPr="00FE6308">
        <w:rPr>
          <w:rFonts w:ascii="Arial" w:hAnsi="Arial" w:cs="Arial"/>
          <w:sz w:val="20"/>
          <w:szCs w:val="20"/>
          <w:vertAlign w:val="superscript"/>
        </w:rPr>
        <w:t>1</w:t>
      </w:r>
      <w:r w:rsidRPr="00FE6308">
        <w:rPr>
          <w:rFonts w:ascii="Arial" w:hAnsi="Arial" w:cs="Arial"/>
          <w:i/>
          <w:iCs/>
          <w:sz w:val="20"/>
          <w:szCs w:val="20"/>
        </w:rPr>
        <w:t>*</w:t>
      </w:r>
    </w:p>
    <w:p w14:paraId="0CD467C8" w14:textId="77777777" w:rsidR="00B80656" w:rsidRPr="00FE6308" w:rsidRDefault="00B80656" w:rsidP="00B80656">
      <w:pPr>
        <w:pStyle w:val="NoSpacing"/>
        <w:rPr>
          <w:rFonts w:ascii="Arial" w:hAnsi="Arial" w:cs="Arial"/>
          <w:sz w:val="20"/>
          <w:szCs w:val="20"/>
        </w:rPr>
      </w:pPr>
      <w:r w:rsidRPr="00FE6308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FE6308">
        <w:rPr>
          <w:rFonts w:ascii="Arial" w:hAnsi="Arial" w:cs="Arial"/>
          <w:sz w:val="20"/>
          <w:szCs w:val="20"/>
        </w:rPr>
        <w:t>Australian Institute for Bioengineering and Nanotechnology, The University of Queensland, Brisbane, Queensland, Australia</w:t>
      </w:r>
    </w:p>
    <w:p w14:paraId="4B9E1B67" w14:textId="77777777" w:rsidR="00B80656" w:rsidRPr="00FE6308" w:rsidRDefault="00B80656" w:rsidP="00B80656">
      <w:pPr>
        <w:pStyle w:val="NoSpacing"/>
        <w:rPr>
          <w:rFonts w:ascii="Arial" w:hAnsi="Arial" w:cs="Arial"/>
          <w:sz w:val="20"/>
          <w:szCs w:val="20"/>
        </w:rPr>
      </w:pPr>
      <w:r w:rsidRPr="00FE6308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FE6308">
        <w:rPr>
          <w:rFonts w:ascii="Arial" w:hAnsi="Arial" w:cs="Arial"/>
          <w:sz w:val="20"/>
          <w:szCs w:val="20"/>
        </w:rPr>
        <w:t>School of Environment and Science, Griffith University, Brisbane, Queensland, Australia</w:t>
      </w:r>
    </w:p>
    <w:p w14:paraId="0B8E1DA8" w14:textId="77777777" w:rsidR="00B80656" w:rsidRPr="00FE6308" w:rsidRDefault="00B80656" w:rsidP="00B80656">
      <w:pPr>
        <w:pStyle w:val="NoSpacing"/>
        <w:rPr>
          <w:rFonts w:ascii="Arial" w:hAnsi="Arial" w:cs="Arial"/>
          <w:i/>
          <w:iCs/>
          <w:sz w:val="20"/>
          <w:szCs w:val="20"/>
          <w:lang w:val="pt-BR"/>
        </w:rPr>
      </w:pPr>
      <w:r w:rsidRPr="00FE6308">
        <w:rPr>
          <w:rFonts w:ascii="Arial" w:hAnsi="Arial" w:cs="Arial"/>
          <w:sz w:val="20"/>
          <w:szCs w:val="20"/>
          <w:lang w:val="pt-BR"/>
        </w:rPr>
        <w:t xml:space="preserve">E-mail: </w:t>
      </w:r>
      <w:r w:rsidRPr="00FE6308">
        <w:rPr>
          <w:rFonts w:ascii="Arial" w:hAnsi="Arial" w:cs="Arial"/>
          <w:i/>
          <w:iCs/>
          <w:sz w:val="20"/>
          <w:szCs w:val="20"/>
          <w:lang w:val="pt-BR"/>
        </w:rPr>
        <w:t xml:space="preserve">f.sumadi@uq.edu.au; r.zhang@uq.edu.au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04F09C58" w14:textId="37FE60B6" w:rsidR="00F41CF2" w:rsidRDefault="00B8473A" w:rsidP="00C315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41CF2" w:rsidRPr="00F41CF2">
        <w:rPr>
          <w:rFonts w:ascii="Arial" w:hAnsi="Arial" w:cs="Arial"/>
          <w:sz w:val="20"/>
          <w:szCs w:val="20"/>
        </w:rPr>
        <w:t>Sonodynamic therapy (SDT) is an emerging</w:t>
      </w:r>
      <w:r w:rsidR="002242B5">
        <w:rPr>
          <w:rFonts w:ascii="Arial" w:hAnsi="Arial" w:cs="Arial"/>
          <w:sz w:val="20"/>
          <w:szCs w:val="20"/>
        </w:rPr>
        <w:t xml:space="preserve"> non-invasive</w:t>
      </w:r>
      <w:r w:rsidR="00F41CF2" w:rsidRPr="00F41CF2">
        <w:rPr>
          <w:rFonts w:ascii="Arial" w:hAnsi="Arial" w:cs="Arial"/>
          <w:sz w:val="20"/>
          <w:szCs w:val="20"/>
        </w:rPr>
        <w:t xml:space="preserve"> t</w:t>
      </w:r>
      <w:r w:rsidR="00CB2787">
        <w:rPr>
          <w:rFonts w:ascii="Arial" w:hAnsi="Arial" w:cs="Arial"/>
          <w:sz w:val="20"/>
          <w:szCs w:val="20"/>
        </w:rPr>
        <w:t>herapeutic approach</w:t>
      </w:r>
      <w:r w:rsidR="00F41CF2" w:rsidRPr="00F41CF2">
        <w:rPr>
          <w:rFonts w:ascii="Arial" w:hAnsi="Arial" w:cs="Arial"/>
          <w:sz w:val="20"/>
          <w:szCs w:val="20"/>
        </w:rPr>
        <w:t xml:space="preserve"> that </w:t>
      </w:r>
      <w:r w:rsidR="00C924B7">
        <w:rPr>
          <w:rFonts w:ascii="Arial" w:hAnsi="Arial" w:cs="Arial"/>
          <w:sz w:val="20"/>
          <w:szCs w:val="20"/>
        </w:rPr>
        <w:t xml:space="preserve">utilises clinically accepted ultrasound to activate sonosensitiser and regulate reactive oxygen species (ROS) within </w:t>
      </w:r>
      <w:r w:rsidR="0011060E">
        <w:rPr>
          <w:rFonts w:ascii="Arial" w:hAnsi="Arial" w:cs="Arial"/>
          <w:sz w:val="20"/>
          <w:szCs w:val="20"/>
        </w:rPr>
        <w:t xml:space="preserve">the </w:t>
      </w:r>
      <w:r w:rsidR="00C924B7">
        <w:rPr>
          <w:rFonts w:ascii="Arial" w:hAnsi="Arial" w:cs="Arial"/>
          <w:sz w:val="20"/>
          <w:szCs w:val="20"/>
        </w:rPr>
        <w:t>pathological microenvironment</w:t>
      </w:r>
      <w:r w:rsidR="00F41CF2" w:rsidRPr="00F41CF2">
        <w:rPr>
          <w:rFonts w:ascii="Arial" w:hAnsi="Arial" w:cs="Arial"/>
          <w:sz w:val="20"/>
          <w:szCs w:val="20"/>
        </w:rPr>
        <w:t xml:space="preserve"> [1,2]. Combination of sonosensiti</w:t>
      </w:r>
      <w:r w:rsidR="000F557E">
        <w:rPr>
          <w:rFonts w:ascii="Arial" w:hAnsi="Arial" w:cs="Arial"/>
          <w:sz w:val="20"/>
          <w:szCs w:val="20"/>
        </w:rPr>
        <w:t>s</w:t>
      </w:r>
      <w:r w:rsidR="00F41CF2" w:rsidRPr="00F41CF2">
        <w:rPr>
          <w:rFonts w:ascii="Arial" w:hAnsi="Arial" w:cs="Arial"/>
          <w:sz w:val="20"/>
          <w:szCs w:val="20"/>
        </w:rPr>
        <w:t xml:space="preserve">ers with MRI contrast agents enables the therapeutics guided by imaging to enhance the treatment </w:t>
      </w:r>
      <w:r w:rsidR="000F557E">
        <w:rPr>
          <w:rFonts w:ascii="Arial" w:hAnsi="Arial" w:cs="Arial"/>
          <w:sz w:val="20"/>
          <w:szCs w:val="20"/>
        </w:rPr>
        <w:t xml:space="preserve">precision and </w:t>
      </w:r>
      <w:r w:rsidR="00F41CF2" w:rsidRPr="00F41CF2">
        <w:rPr>
          <w:rFonts w:ascii="Arial" w:hAnsi="Arial" w:cs="Arial"/>
          <w:sz w:val="20"/>
          <w:szCs w:val="20"/>
        </w:rPr>
        <w:t>effectiveness of SDT [3].</w:t>
      </w:r>
    </w:p>
    <w:p w14:paraId="51850557" w14:textId="77777777" w:rsidR="009057A9" w:rsidRPr="009057A9" w:rsidRDefault="009057A9" w:rsidP="00C315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C0479A" w14:textId="7FC83C90" w:rsidR="00C315D2" w:rsidRPr="00372E1B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0E4EC6" w:rsidRPr="00372E1B">
        <w:rPr>
          <w:rFonts w:ascii="Arial" w:hAnsi="Arial" w:cs="Arial"/>
          <w:sz w:val="20"/>
          <w:szCs w:val="20"/>
        </w:rPr>
        <w:t xml:space="preserve">In this work, we </w:t>
      </w:r>
      <w:r w:rsidR="000D73DC">
        <w:rPr>
          <w:rFonts w:ascii="Arial" w:hAnsi="Arial" w:cs="Arial"/>
          <w:sz w:val="20"/>
          <w:szCs w:val="20"/>
        </w:rPr>
        <w:t>developed</w:t>
      </w:r>
      <w:r w:rsidR="000E4EC6" w:rsidRPr="00372E1B">
        <w:rPr>
          <w:rFonts w:ascii="Arial" w:hAnsi="Arial" w:cs="Arial"/>
          <w:sz w:val="20"/>
          <w:szCs w:val="20"/>
        </w:rPr>
        <w:t xml:space="preserve"> </w:t>
      </w:r>
      <w:r w:rsidR="001E6CF5" w:rsidRPr="00E6622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dMn</w:t>
      </w:r>
      <w:r w:rsidR="001E6CF5" w:rsidRPr="00E66225">
        <w:rPr>
          <w:rFonts w:ascii="Arial" w:eastAsia="Calibri" w:hAnsi="Arial" w:cs="Calibri"/>
          <w:kern w:val="0"/>
          <w:sz w:val="20"/>
          <w:szCs w:val="20"/>
          <w:vertAlign w:val="subscript"/>
          <w:lang w:val="en-GB"/>
          <w14:ligatures w14:val="none"/>
        </w:rPr>
        <w:t>0.6</w:t>
      </w:r>
      <w:r w:rsidR="001E6CF5" w:rsidRPr="00E6622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Gd</w:t>
      </w:r>
      <w:r w:rsidR="001E6CF5" w:rsidRPr="00E66225">
        <w:rPr>
          <w:rFonts w:ascii="Arial" w:eastAsia="Calibri" w:hAnsi="Arial" w:cs="Calibri"/>
          <w:kern w:val="0"/>
          <w:sz w:val="20"/>
          <w:szCs w:val="20"/>
          <w:vertAlign w:val="subscript"/>
          <w:lang w:val="en-GB"/>
          <w14:ligatures w14:val="none"/>
        </w:rPr>
        <w:t>0.01</w:t>
      </w:r>
      <w:r w:rsidR="001E6CF5" w:rsidRPr="00E6622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-LDH@PEG-PA/DM</w:t>
      </w:r>
      <w:r w:rsidR="001E6CF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 w:rsidR="000E4EC6" w:rsidRPr="00372E1B">
        <w:rPr>
          <w:rFonts w:ascii="Arial" w:hAnsi="Arial" w:cs="Arial"/>
          <w:sz w:val="20"/>
          <w:szCs w:val="20"/>
        </w:rPr>
        <w:t xml:space="preserve">(defect </w:t>
      </w:r>
      <w:bookmarkStart w:id="0" w:name="_Hlk160974778"/>
      <w:r w:rsidR="000E4EC6" w:rsidRPr="00372E1B">
        <w:rPr>
          <w:rFonts w:ascii="Arial" w:hAnsi="Arial" w:cs="Arial"/>
          <w:sz w:val="20"/>
          <w:szCs w:val="20"/>
        </w:rPr>
        <w:t xml:space="preserve">Manganese Gadolinium </w:t>
      </w:r>
      <w:bookmarkEnd w:id="0"/>
      <w:r w:rsidR="000E4EC6" w:rsidRPr="00372E1B">
        <w:rPr>
          <w:rFonts w:ascii="Arial" w:hAnsi="Arial" w:cs="Arial"/>
          <w:sz w:val="20"/>
          <w:szCs w:val="20"/>
        </w:rPr>
        <w:t>Layered Double Hydroxide) as a</w:t>
      </w:r>
      <w:r w:rsidR="00976297">
        <w:rPr>
          <w:rFonts w:ascii="Arial" w:hAnsi="Arial" w:cs="Arial"/>
          <w:sz w:val="20"/>
          <w:szCs w:val="20"/>
        </w:rPr>
        <w:t xml:space="preserve"> multifunctional</w:t>
      </w:r>
      <w:r w:rsidR="000E4EC6" w:rsidRPr="00372E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4EC6" w:rsidRPr="00372E1B">
        <w:rPr>
          <w:rFonts w:ascii="Arial" w:hAnsi="Arial" w:cs="Arial"/>
          <w:sz w:val="20"/>
          <w:szCs w:val="20"/>
        </w:rPr>
        <w:t>nanosonosensitiser</w:t>
      </w:r>
      <w:proofErr w:type="spellEnd"/>
      <w:r w:rsidR="001D7F2D">
        <w:rPr>
          <w:rFonts w:ascii="Arial" w:hAnsi="Arial" w:cs="Arial"/>
          <w:sz w:val="20"/>
          <w:szCs w:val="20"/>
        </w:rPr>
        <w:t xml:space="preserve">. </w:t>
      </w:r>
      <w:r w:rsidR="00480DB7">
        <w:rPr>
          <w:rFonts w:ascii="Arial" w:hAnsi="Arial" w:cs="Arial"/>
          <w:sz w:val="20"/>
          <w:szCs w:val="20"/>
        </w:rPr>
        <w:t xml:space="preserve">The material was evaluated </w:t>
      </w:r>
      <w:r w:rsidR="00A50F70">
        <w:rPr>
          <w:rFonts w:ascii="Arial" w:hAnsi="Arial" w:cs="Arial"/>
          <w:sz w:val="20"/>
          <w:szCs w:val="20"/>
        </w:rPr>
        <w:t>through a series of in vitro experiments using 4T1 breast cancer cells</w:t>
      </w:r>
      <w:r w:rsidR="0092134E">
        <w:rPr>
          <w:rFonts w:ascii="Arial" w:hAnsi="Arial" w:cs="Arial"/>
          <w:sz w:val="20"/>
          <w:szCs w:val="20"/>
        </w:rPr>
        <w:t xml:space="preserve">, as well as in vivo studies in tumour-bearing mouse models. </w:t>
      </w:r>
      <w:r w:rsidR="003D448E">
        <w:rPr>
          <w:rFonts w:ascii="Arial" w:hAnsi="Arial" w:cs="Arial"/>
          <w:sz w:val="20"/>
          <w:szCs w:val="20"/>
        </w:rPr>
        <w:t xml:space="preserve">In vitro studies </w:t>
      </w:r>
      <w:r w:rsidR="002B6AD7">
        <w:rPr>
          <w:rFonts w:ascii="Arial" w:hAnsi="Arial" w:cs="Arial"/>
          <w:sz w:val="20"/>
          <w:szCs w:val="20"/>
        </w:rPr>
        <w:t>were conducted using 4T1 breast cancer cells, to evaluate ROS generation, cellular uptake, cytotoxicity</w:t>
      </w:r>
      <w:r w:rsidR="0042545C">
        <w:rPr>
          <w:rFonts w:ascii="Arial" w:hAnsi="Arial" w:cs="Arial"/>
          <w:sz w:val="20"/>
          <w:szCs w:val="20"/>
        </w:rPr>
        <w:t xml:space="preserve">, and live/dead cell under ultrasound (2W/cm2, 50 kHz, 2 min) </w:t>
      </w:r>
      <w:r w:rsidR="00B71952">
        <w:rPr>
          <w:rFonts w:ascii="Arial" w:hAnsi="Arial" w:cs="Arial"/>
          <w:sz w:val="20"/>
          <w:szCs w:val="20"/>
        </w:rPr>
        <w:t>with and without the presence of H</w:t>
      </w:r>
      <w:r w:rsidR="00B71952" w:rsidRPr="001E6CF5">
        <w:rPr>
          <w:rFonts w:ascii="Arial" w:hAnsi="Arial" w:cs="Arial"/>
          <w:sz w:val="20"/>
          <w:szCs w:val="20"/>
          <w:vertAlign w:val="subscript"/>
        </w:rPr>
        <w:t>2</w:t>
      </w:r>
      <w:r w:rsidR="00B71952">
        <w:rPr>
          <w:rFonts w:ascii="Arial" w:hAnsi="Arial" w:cs="Arial"/>
          <w:sz w:val="20"/>
          <w:szCs w:val="20"/>
        </w:rPr>
        <w:t>O</w:t>
      </w:r>
      <w:r w:rsidR="00B71952" w:rsidRPr="001E6CF5">
        <w:rPr>
          <w:rFonts w:ascii="Arial" w:hAnsi="Arial" w:cs="Arial"/>
          <w:sz w:val="20"/>
          <w:szCs w:val="20"/>
          <w:vertAlign w:val="subscript"/>
        </w:rPr>
        <w:t>2</w:t>
      </w:r>
      <w:r w:rsidR="00B71952">
        <w:rPr>
          <w:rFonts w:ascii="Arial" w:hAnsi="Arial" w:cs="Arial"/>
          <w:sz w:val="20"/>
          <w:szCs w:val="20"/>
        </w:rPr>
        <w:t xml:space="preserve"> (50</w:t>
      </w:r>
      <w:r w:rsidR="001E6CF5">
        <w:rPr>
          <w:rFonts w:ascii="Arial" w:hAnsi="Arial" w:cs="Arial"/>
          <w:sz w:val="20"/>
          <w:szCs w:val="20"/>
        </w:rPr>
        <w:t>µ</w:t>
      </w:r>
      <w:r w:rsidR="00B71952">
        <w:rPr>
          <w:rFonts w:ascii="Arial" w:hAnsi="Arial" w:cs="Arial"/>
          <w:sz w:val="20"/>
          <w:szCs w:val="20"/>
        </w:rPr>
        <w:t>M, pH 6.5) mimicking the</w:t>
      </w:r>
      <w:r w:rsidR="001658E1">
        <w:rPr>
          <w:rFonts w:ascii="Arial" w:hAnsi="Arial" w:cs="Arial"/>
          <w:sz w:val="20"/>
          <w:szCs w:val="20"/>
        </w:rPr>
        <w:t xml:space="preserve"> tumour </w:t>
      </w:r>
      <w:proofErr w:type="spellStart"/>
      <w:r w:rsidR="001658E1">
        <w:rPr>
          <w:rFonts w:ascii="Arial" w:hAnsi="Arial" w:cs="Arial"/>
          <w:sz w:val="20"/>
          <w:szCs w:val="20"/>
        </w:rPr>
        <w:t>microenvirontment</w:t>
      </w:r>
      <w:proofErr w:type="spellEnd"/>
      <w:r w:rsidR="001658E1">
        <w:rPr>
          <w:rFonts w:ascii="Arial" w:hAnsi="Arial" w:cs="Arial"/>
          <w:sz w:val="20"/>
          <w:szCs w:val="20"/>
        </w:rPr>
        <w:t xml:space="preserve">. </w:t>
      </w:r>
      <w:r w:rsidR="00442895">
        <w:rPr>
          <w:rFonts w:ascii="Arial" w:hAnsi="Arial" w:cs="Arial"/>
          <w:sz w:val="20"/>
          <w:szCs w:val="20"/>
        </w:rPr>
        <w:t xml:space="preserve">For </w:t>
      </w:r>
      <w:r w:rsidR="001E6CF5">
        <w:rPr>
          <w:rFonts w:ascii="Arial" w:hAnsi="Arial" w:cs="Arial"/>
          <w:sz w:val="20"/>
          <w:szCs w:val="20"/>
        </w:rPr>
        <w:t>the in vivo experiment</w:t>
      </w:r>
      <w:r w:rsidR="001E6CF5" w:rsidRPr="00E6622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dMn</w:t>
      </w:r>
      <w:r w:rsidR="001E6CF5" w:rsidRPr="00E66225">
        <w:rPr>
          <w:rFonts w:ascii="Arial" w:eastAsia="Calibri" w:hAnsi="Arial" w:cs="Calibri"/>
          <w:kern w:val="0"/>
          <w:sz w:val="20"/>
          <w:szCs w:val="20"/>
          <w:vertAlign w:val="subscript"/>
          <w:lang w:val="en-GB"/>
          <w14:ligatures w14:val="none"/>
        </w:rPr>
        <w:t>0.6</w:t>
      </w:r>
      <w:r w:rsidR="001E6CF5" w:rsidRPr="00E6622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Gd</w:t>
      </w:r>
      <w:r w:rsidR="001E6CF5" w:rsidRPr="00E66225">
        <w:rPr>
          <w:rFonts w:ascii="Arial" w:eastAsia="Calibri" w:hAnsi="Arial" w:cs="Calibri"/>
          <w:kern w:val="0"/>
          <w:sz w:val="20"/>
          <w:szCs w:val="20"/>
          <w:vertAlign w:val="subscript"/>
          <w:lang w:val="en-GB"/>
          <w14:ligatures w14:val="none"/>
        </w:rPr>
        <w:t>0.01</w:t>
      </w:r>
      <w:r w:rsidR="001E6CF5" w:rsidRPr="00E6622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-LDH@PEG-PA/DM</w:t>
      </w:r>
      <w:r w:rsidR="001E6CF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 w:rsidR="001E6CF5">
        <w:rPr>
          <w:rFonts w:ascii="Arial" w:hAnsi="Arial" w:cs="Arial"/>
          <w:sz w:val="20"/>
          <w:szCs w:val="20"/>
        </w:rPr>
        <w:t>will be intravenously administered into 4T1 tumour-bearing BALB/C mice, and the biodistribution and tumour growth were</w:t>
      </w:r>
      <w:r w:rsidR="005711F2">
        <w:rPr>
          <w:rFonts w:ascii="Arial" w:hAnsi="Arial" w:cs="Arial"/>
          <w:sz w:val="20"/>
          <w:szCs w:val="20"/>
        </w:rPr>
        <w:t xml:space="preserve"> evaluated over time with and without ultrasound irradiation.</w:t>
      </w:r>
    </w:p>
    <w:p w14:paraId="1387B9C3" w14:textId="77777777" w:rsidR="00C315D2" w:rsidRPr="00372E1B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777A9E0F" w14:textId="4B935404" w:rsidR="2021B9E9" w:rsidRPr="00B14856" w:rsidRDefault="00795378" w:rsidP="2021B9E9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372E1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="00C315D2" w:rsidRPr="00372E1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9437A2">
        <w:rPr>
          <w:rFonts w:ascii="Arial" w:hAnsi="Arial" w:cs="Arial"/>
          <w:sz w:val="20"/>
          <w:szCs w:val="20"/>
        </w:rPr>
        <w:t>Upon</w:t>
      </w:r>
      <w:r w:rsidR="00372E1B" w:rsidRPr="00372E1B">
        <w:rPr>
          <w:rFonts w:ascii="Arial" w:hAnsi="Arial" w:cs="Arial"/>
          <w:sz w:val="20"/>
          <w:szCs w:val="20"/>
        </w:rPr>
        <w:t xml:space="preserve"> mild ultrasound </w:t>
      </w:r>
      <w:r w:rsidR="009437A2">
        <w:rPr>
          <w:rFonts w:ascii="Arial" w:hAnsi="Arial" w:cs="Arial"/>
          <w:sz w:val="20"/>
          <w:szCs w:val="20"/>
        </w:rPr>
        <w:t>exposure</w:t>
      </w:r>
      <w:r w:rsidR="00372E1B" w:rsidRPr="00372E1B">
        <w:rPr>
          <w:rFonts w:ascii="Arial" w:hAnsi="Arial" w:cs="Arial"/>
          <w:sz w:val="20"/>
          <w:szCs w:val="20"/>
        </w:rPr>
        <w:t>,</w:t>
      </w:r>
      <w:r w:rsidR="00372E1B" w:rsidRPr="00372E1B" w:rsidDel="00D214D3">
        <w:rPr>
          <w:rFonts w:ascii="Arial" w:hAnsi="Arial" w:cs="Arial"/>
          <w:sz w:val="20"/>
          <w:szCs w:val="20"/>
        </w:rPr>
        <w:t xml:space="preserve"> </w:t>
      </w:r>
      <w:r w:rsidR="00372E1B" w:rsidRPr="00372E1B">
        <w:rPr>
          <w:rFonts w:ascii="Arial" w:hAnsi="Arial" w:cs="Arial"/>
          <w:sz w:val="20"/>
          <w:szCs w:val="20"/>
        </w:rPr>
        <w:t>dMn</w:t>
      </w:r>
      <w:r w:rsidR="00372E1B" w:rsidRPr="00372E1B">
        <w:rPr>
          <w:rFonts w:ascii="Arial" w:hAnsi="Arial" w:cs="Arial"/>
          <w:sz w:val="20"/>
          <w:szCs w:val="20"/>
          <w:vertAlign w:val="subscript"/>
        </w:rPr>
        <w:t>0.6</w:t>
      </w:r>
      <w:r w:rsidR="00372E1B" w:rsidRPr="00372E1B">
        <w:rPr>
          <w:rFonts w:ascii="Arial" w:hAnsi="Arial" w:cs="Arial"/>
          <w:sz w:val="20"/>
          <w:szCs w:val="20"/>
        </w:rPr>
        <w:t>Gd</w:t>
      </w:r>
      <w:r w:rsidR="00372E1B" w:rsidRPr="00372E1B">
        <w:rPr>
          <w:rFonts w:ascii="Arial" w:hAnsi="Arial" w:cs="Arial"/>
          <w:sz w:val="20"/>
          <w:szCs w:val="20"/>
          <w:vertAlign w:val="subscript"/>
        </w:rPr>
        <w:t>0.01</w:t>
      </w:r>
      <w:r w:rsidR="00372E1B" w:rsidRPr="00372E1B">
        <w:rPr>
          <w:rFonts w:ascii="Arial" w:hAnsi="Arial" w:cs="Arial"/>
          <w:sz w:val="20"/>
          <w:szCs w:val="20"/>
        </w:rPr>
        <w:t>-LDH exhibits high generation rates of hydroxyl radical (•OH) and superoxide anion (O</w:t>
      </w:r>
      <w:r w:rsidR="00372E1B" w:rsidRPr="00372E1B">
        <w:rPr>
          <w:rFonts w:ascii="Arial" w:hAnsi="Arial" w:cs="Arial"/>
          <w:sz w:val="20"/>
          <w:szCs w:val="20"/>
          <w:vertAlign w:val="subscript"/>
        </w:rPr>
        <w:t>2</w:t>
      </w:r>
      <w:r w:rsidR="00372E1B" w:rsidRPr="00372E1B">
        <w:rPr>
          <w:rFonts w:ascii="Arial" w:hAnsi="Arial" w:cs="Arial"/>
          <w:sz w:val="20"/>
          <w:szCs w:val="20"/>
          <w:vertAlign w:val="superscript"/>
        </w:rPr>
        <w:t>•-</w:t>
      </w:r>
      <w:r w:rsidR="00372E1B" w:rsidRPr="00372E1B">
        <w:rPr>
          <w:rFonts w:ascii="Arial" w:hAnsi="Arial" w:cs="Arial"/>
          <w:sz w:val="20"/>
          <w:szCs w:val="20"/>
        </w:rPr>
        <w:t>) for cancer cells ablation.</w:t>
      </w:r>
      <w:r w:rsidR="006332A3">
        <w:rPr>
          <w:rFonts w:ascii="Arial" w:hAnsi="Arial" w:cs="Arial"/>
          <w:sz w:val="20"/>
          <w:szCs w:val="20"/>
        </w:rPr>
        <w:t xml:space="preserve"> Additionally</w:t>
      </w:r>
      <w:r w:rsidR="008A4742">
        <w:rPr>
          <w:rFonts w:ascii="Arial" w:hAnsi="Arial" w:cs="Arial"/>
          <w:sz w:val="20"/>
          <w:szCs w:val="20"/>
        </w:rPr>
        <w:t>,</w:t>
      </w:r>
      <w:r w:rsidR="00372E1B" w:rsidRPr="00372E1B">
        <w:rPr>
          <w:rFonts w:ascii="Arial" w:hAnsi="Arial" w:cs="Arial"/>
          <w:sz w:val="20"/>
          <w:szCs w:val="20"/>
        </w:rPr>
        <w:t xml:space="preserve"> dMn</w:t>
      </w:r>
      <w:r w:rsidR="00372E1B" w:rsidRPr="00372E1B">
        <w:rPr>
          <w:rFonts w:ascii="Arial" w:hAnsi="Arial" w:cs="Arial"/>
          <w:sz w:val="20"/>
          <w:szCs w:val="20"/>
          <w:vertAlign w:val="subscript"/>
        </w:rPr>
        <w:t>0.6</w:t>
      </w:r>
      <w:r w:rsidR="00372E1B" w:rsidRPr="00372E1B">
        <w:rPr>
          <w:rFonts w:ascii="Arial" w:hAnsi="Arial" w:cs="Arial"/>
          <w:sz w:val="20"/>
          <w:szCs w:val="20"/>
        </w:rPr>
        <w:t>Gd</w:t>
      </w:r>
      <w:r w:rsidR="00372E1B" w:rsidRPr="00372E1B">
        <w:rPr>
          <w:rFonts w:ascii="Arial" w:hAnsi="Arial" w:cs="Arial"/>
          <w:sz w:val="20"/>
          <w:szCs w:val="20"/>
          <w:vertAlign w:val="subscript"/>
        </w:rPr>
        <w:t>0.01</w:t>
      </w:r>
      <w:r w:rsidR="00372E1B" w:rsidRPr="00372E1B">
        <w:rPr>
          <w:rFonts w:ascii="Arial" w:hAnsi="Arial" w:cs="Arial"/>
          <w:sz w:val="20"/>
          <w:szCs w:val="20"/>
        </w:rPr>
        <w:t>-LDH has high T</w:t>
      </w:r>
      <w:r w:rsidR="00372E1B" w:rsidRPr="00372E1B">
        <w:rPr>
          <w:rFonts w:ascii="Arial" w:hAnsi="Arial" w:cs="Arial"/>
          <w:sz w:val="20"/>
          <w:szCs w:val="20"/>
          <w:vertAlign w:val="subscript"/>
        </w:rPr>
        <w:t>1</w:t>
      </w:r>
      <w:r w:rsidR="00372E1B" w:rsidRPr="00372E1B">
        <w:rPr>
          <w:rFonts w:ascii="Arial" w:hAnsi="Arial" w:cs="Arial"/>
          <w:sz w:val="20"/>
          <w:szCs w:val="20"/>
        </w:rPr>
        <w:t xml:space="preserve"> and T</w:t>
      </w:r>
      <w:r w:rsidR="00372E1B" w:rsidRPr="00372E1B">
        <w:rPr>
          <w:rFonts w:ascii="Arial" w:hAnsi="Arial" w:cs="Arial"/>
          <w:sz w:val="20"/>
          <w:szCs w:val="20"/>
          <w:vertAlign w:val="subscript"/>
        </w:rPr>
        <w:t>2</w:t>
      </w:r>
      <w:r w:rsidR="00372E1B" w:rsidRPr="00372E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2E1B" w:rsidRPr="00372E1B">
        <w:rPr>
          <w:rFonts w:ascii="Arial" w:hAnsi="Arial" w:cs="Arial"/>
          <w:sz w:val="20"/>
          <w:szCs w:val="20"/>
        </w:rPr>
        <w:t>relaxivity</w:t>
      </w:r>
      <w:proofErr w:type="spellEnd"/>
      <w:r w:rsidR="00372E1B" w:rsidRPr="00372E1B">
        <w:rPr>
          <w:rFonts w:ascii="Arial" w:hAnsi="Arial" w:cs="Arial"/>
          <w:sz w:val="20"/>
          <w:szCs w:val="20"/>
        </w:rPr>
        <w:t xml:space="preserve">, </w:t>
      </w:r>
      <w:r w:rsidR="008A4742">
        <w:rPr>
          <w:rFonts w:ascii="Arial" w:hAnsi="Arial" w:cs="Arial"/>
          <w:sz w:val="20"/>
          <w:szCs w:val="20"/>
        </w:rPr>
        <w:t>supporting its application as a dual-mode</w:t>
      </w:r>
      <w:r w:rsidR="00372E1B" w:rsidRPr="00372E1B">
        <w:rPr>
          <w:rFonts w:ascii="Arial" w:hAnsi="Arial" w:cs="Arial"/>
          <w:sz w:val="20"/>
          <w:szCs w:val="20"/>
        </w:rPr>
        <w:t xml:space="preserve"> contrast agent for MRI imaging. Moreover, coating the particles’ surface with p</w:t>
      </w:r>
      <w:r w:rsidR="008E53E7">
        <w:rPr>
          <w:rFonts w:ascii="Arial" w:hAnsi="Arial" w:cs="Arial"/>
          <w:sz w:val="20"/>
          <w:szCs w:val="20"/>
        </w:rPr>
        <w:t>H</w:t>
      </w:r>
      <w:r w:rsidR="00372E1B" w:rsidRPr="00372E1B">
        <w:rPr>
          <w:rFonts w:ascii="Arial" w:hAnsi="Arial" w:cs="Arial"/>
          <w:sz w:val="20"/>
          <w:szCs w:val="20"/>
        </w:rPr>
        <w:t>-responsive polymer (PEG/PA-DM) prolongs the circulation time and tumour accumulation for enhanced MRI-guided SDT [4].</w:t>
      </w:r>
    </w:p>
    <w:p w14:paraId="7C3DC34A" w14:textId="6062E92A" w:rsidR="00BD5082" w:rsidRPr="00D404BE" w:rsidRDefault="00BD5082" w:rsidP="2021B9E9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6BB6A3E" w14:textId="143714B6" w:rsidR="00BD5082" w:rsidRDefault="002C5609" w:rsidP="00E66225">
      <w:pPr>
        <w:spacing w:after="0" w:line="240" w:lineRule="auto"/>
        <w:jc w:val="center"/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</w:pPr>
      <w:r>
        <w:rPr>
          <w:rFonts w:ascii="Arial" w:eastAsia="Calibri" w:hAnsi="Arial" w:cs="Calibri"/>
          <w:b/>
          <w:bCs/>
          <w:noProof/>
          <w:kern w:val="0"/>
          <w:sz w:val="20"/>
          <w:szCs w:val="20"/>
          <w:lang w:val="en-GB"/>
          <w14:ligatures w14:val="none"/>
        </w:rPr>
        <w:drawing>
          <wp:inline distT="0" distB="0" distL="0" distR="0" wp14:anchorId="29914536" wp14:editId="6E0AEE60">
            <wp:extent cx="3002692" cy="2102849"/>
            <wp:effectExtent l="0" t="0" r="7620" b="0"/>
            <wp:docPr id="20421175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8324" r="6544" b="1644"/>
                    <a:stretch/>
                  </pic:blipFill>
                  <pic:spPr bwMode="auto">
                    <a:xfrm>
                      <a:off x="0" y="0"/>
                      <a:ext cx="3023499" cy="211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719324" w14:textId="1958AB8F" w:rsidR="00C315D2" w:rsidRDefault="00C315D2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764F72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Schematic illustration</w:t>
      </w:r>
      <w:r w:rsidR="0020405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 w:rsidR="00764F72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of a multifun</w:t>
      </w:r>
      <w:r w:rsidR="00E6622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ctional</w:t>
      </w:r>
      <w:r w:rsidR="0020405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="0020405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nanosensitiser</w:t>
      </w:r>
      <w:proofErr w:type="spellEnd"/>
      <w:r w:rsidR="0020405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 w:rsidR="00E66225" w:rsidRPr="00E6622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dMn</w:t>
      </w:r>
      <w:r w:rsidR="00E66225" w:rsidRPr="00E66225">
        <w:rPr>
          <w:rFonts w:ascii="Arial" w:eastAsia="Calibri" w:hAnsi="Arial" w:cs="Calibri"/>
          <w:kern w:val="0"/>
          <w:sz w:val="20"/>
          <w:szCs w:val="20"/>
          <w:vertAlign w:val="subscript"/>
          <w:lang w:val="en-GB"/>
          <w14:ligatures w14:val="none"/>
        </w:rPr>
        <w:t>0.6</w:t>
      </w:r>
      <w:r w:rsidR="00E66225" w:rsidRPr="00E6622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Gd</w:t>
      </w:r>
      <w:r w:rsidR="00E66225" w:rsidRPr="00E66225">
        <w:rPr>
          <w:rFonts w:ascii="Arial" w:eastAsia="Calibri" w:hAnsi="Arial" w:cs="Calibri"/>
          <w:kern w:val="0"/>
          <w:sz w:val="20"/>
          <w:szCs w:val="20"/>
          <w:vertAlign w:val="subscript"/>
          <w:lang w:val="en-GB"/>
          <w14:ligatures w14:val="none"/>
        </w:rPr>
        <w:t>0.01</w:t>
      </w:r>
      <w:r w:rsidR="00E66225" w:rsidRPr="00E6622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-LDH@PEG-PA/DM</w:t>
      </w:r>
      <w:r w:rsidR="00E6622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for</w:t>
      </w:r>
      <w:r w:rsidR="001E0099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MRI contrast </w:t>
      </w:r>
      <w:r w:rsidR="00E6622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enhancement</w:t>
      </w:r>
      <w:r w:rsidR="001E0099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and </w:t>
      </w:r>
      <w:r w:rsidR="00E6622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ROS-mediated </w:t>
      </w:r>
      <w:r w:rsidR="001E0099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anticancer </w:t>
      </w:r>
      <w:r w:rsidR="00E66225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therapy. </w:t>
      </w:r>
      <w:r w:rsidR="001E0099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60D3BA34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B34A2" w:rsidRPr="000506E4">
        <w:rPr>
          <w:rFonts w:ascii="Arial" w:hAnsi="Arial" w:cs="Arial"/>
          <w:sz w:val="20"/>
          <w:szCs w:val="20"/>
        </w:rPr>
        <w:t>The successful development of dMn</w:t>
      </w:r>
      <w:r w:rsidR="006B34A2" w:rsidRPr="00A357CB">
        <w:rPr>
          <w:rFonts w:ascii="Arial" w:hAnsi="Arial" w:cs="Arial"/>
          <w:sz w:val="20"/>
          <w:szCs w:val="20"/>
          <w:vertAlign w:val="subscript"/>
        </w:rPr>
        <w:t>0.6</w:t>
      </w:r>
      <w:r w:rsidR="006B34A2" w:rsidRPr="000506E4">
        <w:rPr>
          <w:rFonts w:ascii="Arial" w:hAnsi="Arial" w:cs="Arial"/>
          <w:sz w:val="20"/>
          <w:szCs w:val="20"/>
        </w:rPr>
        <w:t>Gd</w:t>
      </w:r>
      <w:r w:rsidR="006B34A2" w:rsidRPr="00A357CB">
        <w:rPr>
          <w:rFonts w:ascii="Arial" w:hAnsi="Arial" w:cs="Arial"/>
          <w:sz w:val="20"/>
          <w:szCs w:val="20"/>
          <w:vertAlign w:val="subscript"/>
        </w:rPr>
        <w:t>0.01</w:t>
      </w:r>
      <w:r w:rsidR="006B34A2" w:rsidRPr="000506E4">
        <w:rPr>
          <w:rFonts w:ascii="Arial" w:hAnsi="Arial" w:cs="Arial"/>
          <w:sz w:val="20"/>
          <w:szCs w:val="20"/>
        </w:rPr>
        <w:t xml:space="preserve">-LDH </w:t>
      </w:r>
      <w:r w:rsidR="00C261B3">
        <w:rPr>
          <w:rFonts w:ascii="Arial" w:hAnsi="Arial" w:cs="Arial"/>
          <w:sz w:val="20"/>
          <w:szCs w:val="20"/>
        </w:rPr>
        <w:t xml:space="preserve">introduces a promising </w:t>
      </w:r>
      <w:proofErr w:type="spellStart"/>
      <w:r w:rsidR="00C261B3">
        <w:rPr>
          <w:rFonts w:ascii="Arial" w:hAnsi="Arial" w:cs="Arial"/>
          <w:sz w:val="20"/>
          <w:szCs w:val="20"/>
        </w:rPr>
        <w:t>nanosensitiser</w:t>
      </w:r>
      <w:proofErr w:type="spellEnd"/>
      <w:r w:rsidR="006B34A2" w:rsidRPr="000506E4">
        <w:rPr>
          <w:rFonts w:ascii="Arial" w:hAnsi="Arial" w:cs="Arial"/>
          <w:sz w:val="20"/>
          <w:szCs w:val="20"/>
        </w:rPr>
        <w:t xml:space="preserve"> for the MRI-guided SDT platform</w:t>
      </w:r>
      <w:r w:rsidR="00022143">
        <w:rPr>
          <w:rFonts w:ascii="Arial" w:hAnsi="Arial" w:cs="Arial"/>
          <w:sz w:val="20"/>
          <w:szCs w:val="20"/>
        </w:rPr>
        <w:t>, offering synergistic advantages in the diagnosis and treatment of cancer.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22FEE470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359A146" w14:textId="77777777" w:rsidR="006171C2" w:rsidRPr="006171C2" w:rsidRDefault="006171C2" w:rsidP="006171C2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171C2">
        <w:rPr>
          <w:rFonts w:ascii="Arial" w:hAnsi="Arial" w:cs="Arial"/>
          <w:sz w:val="20"/>
          <w:szCs w:val="20"/>
        </w:rPr>
        <w:t xml:space="preserve">M. Wu, X. Niu, R. Zhang, Z. Xu, </w:t>
      </w:r>
      <w:r w:rsidRPr="006171C2">
        <w:rPr>
          <w:rFonts w:ascii="Arial" w:hAnsi="Arial" w:cs="Arial"/>
          <w:i/>
          <w:iCs/>
          <w:sz w:val="20"/>
          <w:szCs w:val="20"/>
        </w:rPr>
        <w:t>Advanced Drug Delivery Reviews</w:t>
      </w:r>
      <w:r w:rsidRPr="006171C2">
        <w:rPr>
          <w:rFonts w:ascii="Arial" w:hAnsi="Arial" w:cs="Arial"/>
          <w:sz w:val="20"/>
          <w:szCs w:val="20"/>
        </w:rPr>
        <w:t xml:space="preserve">, </w:t>
      </w:r>
      <w:r w:rsidRPr="006171C2">
        <w:rPr>
          <w:rFonts w:ascii="Arial" w:hAnsi="Arial" w:cs="Arial"/>
          <w:b/>
          <w:bCs/>
          <w:sz w:val="20"/>
          <w:szCs w:val="20"/>
        </w:rPr>
        <w:t>2022</w:t>
      </w:r>
      <w:r w:rsidRPr="006171C2">
        <w:rPr>
          <w:rFonts w:ascii="Arial" w:hAnsi="Arial" w:cs="Arial"/>
          <w:sz w:val="20"/>
          <w:szCs w:val="20"/>
        </w:rPr>
        <w:t xml:space="preserve">, </w:t>
      </w:r>
      <w:r w:rsidRPr="006171C2">
        <w:rPr>
          <w:rFonts w:ascii="Arial" w:hAnsi="Arial" w:cs="Arial"/>
          <w:i/>
          <w:iCs/>
          <w:sz w:val="20"/>
          <w:szCs w:val="20"/>
        </w:rPr>
        <w:t>187</w:t>
      </w:r>
      <w:r w:rsidRPr="006171C2">
        <w:rPr>
          <w:rFonts w:ascii="Arial" w:hAnsi="Arial" w:cs="Arial"/>
          <w:sz w:val="20"/>
          <w:szCs w:val="20"/>
        </w:rPr>
        <w:t>, 114360</w:t>
      </w:r>
    </w:p>
    <w:p w14:paraId="708CB8FE" w14:textId="77777777" w:rsidR="006171C2" w:rsidRPr="006171C2" w:rsidRDefault="006171C2" w:rsidP="006171C2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171C2">
        <w:rPr>
          <w:rFonts w:ascii="Arial" w:hAnsi="Arial" w:cs="Arial"/>
          <w:sz w:val="20"/>
          <w:szCs w:val="20"/>
        </w:rPr>
        <w:t xml:space="preserve">M. Wu, J. Yong, H. Zhang, Z. Wang, Z. Xu, R Zhang, </w:t>
      </w:r>
      <w:r w:rsidRPr="006171C2">
        <w:rPr>
          <w:rFonts w:ascii="Arial" w:hAnsi="Arial" w:cs="Arial"/>
          <w:i/>
          <w:iCs/>
          <w:sz w:val="20"/>
          <w:szCs w:val="20"/>
        </w:rPr>
        <w:t>Advanced Healthcare Materials</w:t>
      </w:r>
      <w:r w:rsidRPr="006171C2">
        <w:rPr>
          <w:rFonts w:ascii="Arial" w:hAnsi="Arial" w:cs="Arial"/>
          <w:sz w:val="20"/>
          <w:szCs w:val="20"/>
        </w:rPr>
        <w:t xml:space="preserve">, </w:t>
      </w:r>
      <w:r w:rsidRPr="006171C2">
        <w:rPr>
          <w:rFonts w:ascii="Arial" w:hAnsi="Arial" w:cs="Arial"/>
          <w:b/>
          <w:bCs/>
          <w:sz w:val="20"/>
          <w:szCs w:val="20"/>
        </w:rPr>
        <w:t>2023</w:t>
      </w:r>
      <w:r w:rsidRPr="006171C2">
        <w:rPr>
          <w:rFonts w:ascii="Arial" w:hAnsi="Arial" w:cs="Arial"/>
          <w:sz w:val="20"/>
          <w:szCs w:val="20"/>
        </w:rPr>
        <w:t xml:space="preserve">, </w:t>
      </w:r>
      <w:r w:rsidRPr="006171C2">
        <w:rPr>
          <w:rFonts w:ascii="Arial" w:hAnsi="Arial" w:cs="Arial"/>
          <w:i/>
          <w:iCs/>
          <w:sz w:val="20"/>
          <w:szCs w:val="20"/>
        </w:rPr>
        <w:t>12</w:t>
      </w:r>
      <w:r w:rsidRPr="006171C2">
        <w:rPr>
          <w:rFonts w:ascii="Arial" w:hAnsi="Arial" w:cs="Arial"/>
          <w:sz w:val="20"/>
          <w:szCs w:val="20"/>
        </w:rPr>
        <w:t>, 2301497</w:t>
      </w:r>
    </w:p>
    <w:p w14:paraId="61A1DBD0" w14:textId="77777777" w:rsidR="006171C2" w:rsidRPr="006171C2" w:rsidRDefault="006171C2" w:rsidP="006171C2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pt-BR"/>
        </w:rPr>
      </w:pPr>
      <w:r w:rsidRPr="006171C2">
        <w:rPr>
          <w:rFonts w:ascii="Arial" w:hAnsi="Arial" w:cs="Arial"/>
          <w:sz w:val="20"/>
          <w:szCs w:val="20"/>
          <w:lang w:val="pt-BR"/>
        </w:rPr>
        <w:t xml:space="preserve">J. Liu, L. Li, R. Zhang, Z. Xu, </w:t>
      </w:r>
      <w:r w:rsidRPr="006171C2">
        <w:rPr>
          <w:rFonts w:ascii="Arial" w:hAnsi="Arial" w:cs="Arial"/>
          <w:i/>
          <w:iCs/>
          <w:sz w:val="20"/>
          <w:szCs w:val="20"/>
          <w:lang w:val="pt-BR"/>
        </w:rPr>
        <w:t>Nanoscale Horizons</w:t>
      </w:r>
      <w:r w:rsidRPr="006171C2">
        <w:rPr>
          <w:rFonts w:ascii="Arial" w:hAnsi="Arial" w:cs="Arial"/>
          <w:sz w:val="20"/>
          <w:szCs w:val="20"/>
          <w:lang w:val="pt-BR"/>
        </w:rPr>
        <w:t xml:space="preserve">, </w:t>
      </w:r>
      <w:r w:rsidRPr="006171C2">
        <w:rPr>
          <w:rFonts w:ascii="Arial" w:hAnsi="Arial" w:cs="Arial"/>
          <w:b/>
          <w:bCs/>
          <w:sz w:val="20"/>
          <w:szCs w:val="20"/>
          <w:lang w:val="pt-BR"/>
        </w:rPr>
        <w:t>2023</w:t>
      </w:r>
      <w:r w:rsidRPr="006171C2">
        <w:rPr>
          <w:rFonts w:ascii="Arial" w:hAnsi="Arial" w:cs="Arial"/>
          <w:sz w:val="20"/>
          <w:szCs w:val="20"/>
          <w:lang w:val="pt-BR"/>
        </w:rPr>
        <w:t xml:space="preserve">, </w:t>
      </w:r>
      <w:r w:rsidRPr="006171C2">
        <w:rPr>
          <w:rFonts w:ascii="Arial" w:hAnsi="Arial" w:cs="Arial"/>
          <w:i/>
          <w:iCs/>
          <w:sz w:val="20"/>
          <w:szCs w:val="20"/>
          <w:lang w:val="pt-BR"/>
        </w:rPr>
        <w:t>8</w:t>
      </w:r>
      <w:r w:rsidRPr="006171C2">
        <w:rPr>
          <w:rFonts w:ascii="Arial" w:hAnsi="Arial" w:cs="Arial"/>
          <w:sz w:val="20"/>
          <w:szCs w:val="20"/>
          <w:lang w:val="pt-BR"/>
        </w:rPr>
        <w:t>, 279-290</w:t>
      </w:r>
    </w:p>
    <w:p w14:paraId="7D6E388F" w14:textId="70EDE969" w:rsidR="00113BB7" w:rsidRPr="009057A9" w:rsidRDefault="006171C2" w:rsidP="006171C2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9057A9">
        <w:rPr>
          <w:rFonts w:ascii="Arial" w:hAnsi="Arial" w:cs="Arial"/>
          <w:sz w:val="20"/>
          <w:szCs w:val="20"/>
          <w:lang w:val="pt-BR"/>
        </w:rPr>
        <w:t xml:space="preserve">J. Liu, Y. Wu, C. Fu, B. Li, L. Li, R. Zhang, T. Xu, Z. Xu, </w:t>
      </w:r>
      <w:r w:rsidRPr="009057A9">
        <w:rPr>
          <w:rFonts w:ascii="Arial" w:hAnsi="Arial" w:cs="Arial"/>
          <w:i/>
          <w:iCs/>
          <w:sz w:val="20"/>
          <w:szCs w:val="20"/>
          <w:lang w:val="pt-BR"/>
        </w:rPr>
        <w:t>Small</w:t>
      </w:r>
      <w:r w:rsidRPr="009057A9">
        <w:rPr>
          <w:rFonts w:ascii="Arial" w:hAnsi="Arial" w:cs="Arial"/>
          <w:sz w:val="20"/>
          <w:szCs w:val="20"/>
          <w:lang w:val="pt-BR"/>
        </w:rPr>
        <w:t xml:space="preserve">, </w:t>
      </w:r>
      <w:r w:rsidRPr="009057A9">
        <w:rPr>
          <w:rFonts w:ascii="Arial" w:hAnsi="Arial" w:cs="Arial"/>
          <w:b/>
          <w:bCs/>
          <w:sz w:val="20"/>
          <w:szCs w:val="20"/>
          <w:lang w:val="pt-BR"/>
        </w:rPr>
        <w:t>2020</w:t>
      </w:r>
      <w:r w:rsidRPr="009057A9">
        <w:rPr>
          <w:rFonts w:ascii="Arial" w:hAnsi="Arial" w:cs="Arial"/>
          <w:sz w:val="20"/>
          <w:szCs w:val="20"/>
          <w:lang w:val="pt-BR"/>
        </w:rPr>
        <w:t xml:space="preserve">, </w:t>
      </w:r>
      <w:r w:rsidRPr="009057A9">
        <w:rPr>
          <w:rFonts w:ascii="Arial" w:hAnsi="Arial" w:cs="Arial"/>
          <w:i/>
          <w:iCs/>
          <w:sz w:val="20"/>
          <w:szCs w:val="20"/>
          <w:lang w:val="pt-BR"/>
        </w:rPr>
        <w:t>16</w:t>
      </w:r>
      <w:r w:rsidRPr="009057A9">
        <w:rPr>
          <w:rFonts w:ascii="Arial" w:hAnsi="Arial" w:cs="Arial"/>
          <w:sz w:val="20"/>
          <w:szCs w:val="20"/>
          <w:lang w:val="pt-BR"/>
        </w:rPr>
        <w:t>, 2002115</w:t>
      </w:r>
    </w:p>
    <w:sectPr w:rsidR="00113BB7" w:rsidRPr="00905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610DA"/>
    <w:multiLevelType w:val="hybridMultilevel"/>
    <w:tmpl w:val="7DF49160"/>
    <w:lvl w:ilvl="0" w:tplc="12EAD74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1"/>
  </w:num>
  <w:num w:numId="2" w16cid:durableId="78696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22143"/>
    <w:rsid w:val="00031971"/>
    <w:rsid w:val="00050077"/>
    <w:rsid w:val="000506E4"/>
    <w:rsid w:val="000D73DC"/>
    <w:rsid w:val="000E4EC6"/>
    <w:rsid w:val="000F557E"/>
    <w:rsid w:val="00107368"/>
    <w:rsid w:val="0011060E"/>
    <w:rsid w:val="00113BB7"/>
    <w:rsid w:val="001658E1"/>
    <w:rsid w:val="001D0D0C"/>
    <w:rsid w:val="001D7F2D"/>
    <w:rsid w:val="001E0099"/>
    <w:rsid w:val="001E6CF5"/>
    <w:rsid w:val="002017E6"/>
    <w:rsid w:val="0020405E"/>
    <w:rsid w:val="002242B5"/>
    <w:rsid w:val="00271946"/>
    <w:rsid w:val="00294059"/>
    <w:rsid w:val="00295758"/>
    <w:rsid w:val="002B6AD7"/>
    <w:rsid w:val="002C5609"/>
    <w:rsid w:val="003202B5"/>
    <w:rsid w:val="003206E4"/>
    <w:rsid w:val="00372E1B"/>
    <w:rsid w:val="003A6D5C"/>
    <w:rsid w:val="003B1D4E"/>
    <w:rsid w:val="003B1DAB"/>
    <w:rsid w:val="003D448E"/>
    <w:rsid w:val="0042545C"/>
    <w:rsid w:val="00426BA3"/>
    <w:rsid w:val="00442895"/>
    <w:rsid w:val="00480DB7"/>
    <w:rsid w:val="004A51B6"/>
    <w:rsid w:val="00507832"/>
    <w:rsid w:val="00510CF8"/>
    <w:rsid w:val="005711F2"/>
    <w:rsid w:val="00575A29"/>
    <w:rsid w:val="00601754"/>
    <w:rsid w:val="006171C2"/>
    <w:rsid w:val="006332A3"/>
    <w:rsid w:val="006A34BE"/>
    <w:rsid w:val="006A5EF7"/>
    <w:rsid w:val="006B34A2"/>
    <w:rsid w:val="006F3F1C"/>
    <w:rsid w:val="007141F2"/>
    <w:rsid w:val="007561D8"/>
    <w:rsid w:val="00764F72"/>
    <w:rsid w:val="00795378"/>
    <w:rsid w:val="00796206"/>
    <w:rsid w:val="007C367E"/>
    <w:rsid w:val="008071C5"/>
    <w:rsid w:val="008A4742"/>
    <w:rsid w:val="008D0040"/>
    <w:rsid w:val="008E53E7"/>
    <w:rsid w:val="009057A9"/>
    <w:rsid w:val="00906D34"/>
    <w:rsid w:val="0092134E"/>
    <w:rsid w:val="009333A9"/>
    <w:rsid w:val="00933DC9"/>
    <w:rsid w:val="00936D4C"/>
    <w:rsid w:val="00941FDE"/>
    <w:rsid w:val="009437A2"/>
    <w:rsid w:val="009447CF"/>
    <w:rsid w:val="009523F9"/>
    <w:rsid w:val="009650DF"/>
    <w:rsid w:val="00976297"/>
    <w:rsid w:val="00983049"/>
    <w:rsid w:val="009B1CBB"/>
    <w:rsid w:val="00A0516D"/>
    <w:rsid w:val="00A357CB"/>
    <w:rsid w:val="00A50F70"/>
    <w:rsid w:val="00A64D82"/>
    <w:rsid w:val="00B14856"/>
    <w:rsid w:val="00B4721D"/>
    <w:rsid w:val="00B71952"/>
    <w:rsid w:val="00B77700"/>
    <w:rsid w:val="00B80656"/>
    <w:rsid w:val="00B8473A"/>
    <w:rsid w:val="00BD5082"/>
    <w:rsid w:val="00BD6CFE"/>
    <w:rsid w:val="00C13E1D"/>
    <w:rsid w:val="00C21815"/>
    <w:rsid w:val="00C261B3"/>
    <w:rsid w:val="00C315D2"/>
    <w:rsid w:val="00C353D8"/>
    <w:rsid w:val="00C35DF9"/>
    <w:rsid w:val="00C47E2F"/>
    <w:rsid w:val="00C924B7"/>
    <w:rsid w:val="00CB2787"/>
    <w:rsid w:val="00CF5A91"/>
    <w:rsid w:val="00D0158A"/>
    <w:rsid w:val="00D02BB1"/>
    <w:rsid w:val="00D0497B"/>
    <w:rsid w:val="00D404BE"/>
    <w:rsid w:val="00D45A74"/>
    <w:rsid w:val="00D7428F"/>
    <w:rsid w:val="00DA49F4"/>
    <w:rsid w:val="00E0232F"/>
    <w:rsid w:val="00E66225"/>
    <w:rsid w:val="00EC3746"/>
    <w:rsid w:val="00ED5D72"/>
    <w:rsid w:val="00F2163D"/>
    <w:rsid w:val="00F3526A"/>
    <w:rsid w:val="00F41CF2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47E2F"/>
    <w:pPr>
      <w:spacing w:after="0" w:line="240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777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399</Words>
  <Characters>2513</Characters>
  <Application>Microsoft Office Word</Application>
  <DocSecurity>0</DocSecurity>
  <Lines>46</Lines>
  <Paragraphs>15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Firasti Agung Nugrahening Sumadi</cp:lastModifiedBy>
  <cp:revision>28</cp:revision>
  <dcterms:created xsi:type="dcterms:W3CDTF">2025-05-13T02:29:00Z</dcterms:created>
  <dcterms:modified xsi:type="dcterms:W3CDTF">2025-05-20T02:26:00Z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2025-05-08T03:32:31Z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962b660f-9bc3-45f4-89a8-87e10a525b6e</vt:lpwstr>
  </property>
  <property fmtid="{D5CDD505-2E9C-101B-9397-08002B2CF9AE}" pid="10" name="MSIP_Label_0f488380-630a-4f55-a077-a19445e3f360_ContentBits">
    <vt:lpwstr>0</vt:lpwstr>
  </property>
  <property fmtid="{D5CDD505-2E9C-101B-9397-08002B2CF9AE}" pid="11" name="MSIP_Label_0f488380-630a-4f55-a077-a19445e3f360_Tag">
    <vt:lpwstr>10, 3, 0, 1</vt:lpwstr>
  </property>
  <property fmtid="{D5CDD505-2E9C-101B-9397-08002B2CF9AE}" pid="12" name="GrammarlyDocumentId">
    <vt:lpwstr>50f96e72-d60b-4fed-b565-645cae9000f6</vt:lpwstr>
  </property>
</Properties>
</file>