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D3E8" w14:textId="77777777" w:rsidR="009531E0" w:rsidRDefault="009531E0" w:rsidP="00C315D2">
      <w:pPr>
        <w:spacing w:after="0" w:line="240" w:lineRule="auto"/>
        <w:rPr>
          <w:rFonts w:ascii="Arial" w:eastAsia="等线" w:hAnsi="Arial" w:cs="Calibri"/>
          <w:b/>
          <w:bCs/>
          <w:kern w:val="0"/>
          <w:lang w:val="en-US" w:eastAsia="zh-CN"/>
          <w14:ligatures w14:val="none"/>
        </w:rPr>
      </w:pPr>
      <w:r w:rsidRPr="009531E0">
        <w:rPr>
          <w:rFonts w:ascii="Arial" w:eastAsia="Calibri" w:hAnsi="Arial" w:cs="Calibri" w:hint="eastAsia"/>
          <w:b/>
          <w:bCs/>
          <w:kern w:val="0"/>
          <w:lang w:val="en-US"/>
          <w14:ligatures w14:val="none"/>
        </w:rPr>
        <w:t>Transmembrane BAX Inhibitor-1 Motif-containing 4</w:t>
      </w:r>
      <w:r w:rsidRPr="009531E0">
        <w:rPr>
          <w:rFonts w:ascii="宋体" w:hAnsi="宋体" w:cs="宋体" w:hint="eastAsia"/>
          <w:b/>
          <w:bCs/>
          <w:kern w:val="0"/>
          <w:lang w:val="en-US"/>
          <w14:ligatures w14:val="none"/>
        </w:rPr>
        <w:t>：</w:t>
      </w:r>
      <w:r w:rsidRPr="009531E0">
        <w:rPr>
          <w:rFonts w:ascii="Arial" w:eastAsia="Calibri" w:hAnsi="Arial" w:cs="Calibri" w:hint="eastAsia"/>
          <w:b/>
          <w:bCs/>
          <w:kern w:val="0"/>
          <w:lang w:val="en-US"/>
          <w14:ligatures w14:val="none"/>
        </w:rPr>
        <w:t>A Novel Therapeutic Target for Preeclampsia via Inhibition of Trophoblastic NLRP3 Inflammasome Activation and Pyroptosis</w:t>
      </w:r>
    </w:p>
    <w:p w14:paraId="0D9C4624" w14:textId="77777777" w:rsidR="0029381C" w:rsidRPr="0029381C" w:rsidRDefault="0029381C" w:rsidP="00C315D2">
      <w:pPr>
        <w:spacing w:after="0" w:line="240" w:lineRule="auto"/>
        <w:rPr>
          <w:rFonts w:ascii="Arial" w:eastAsia="等线" w:hAnsi="Arial" w:cs="Calibri"/>
          <w:b/>
          <w:bCs/>
          <w:kern w:val="0"/>
          <w:lang w:val="en-US" w:eastAsia="zh-CN"/>
          <w14:ligatures w14:val="none"/>
        </w:rPr>
      </w:pPr>
    </w:p>
    <w:p w14:paraId="79141BD9" w14:textId="57FF7FAE" w:rsidR="00C315D2" w:rsidRPr="00C315D2" w:rsidRDefault="009531E0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等线" w:hAnsi="Arial" w:cs="Calibri" w:hint="eastAsia"/>
          <w:b/>
          <w:kern w:val="0"/>
          <w:sz w:val="20"/>
          <w:szCs w:val="20"/>
          <w:u w:val="single"/>
          <w:lang w:eastAsia="zh-CN"/>
          <w14:ligatures w14:val="none"/>
        </w:rPr>
        <w:t>Chunyan Liu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>
        <w:rPr>
          <w:rFonts w:ascii="Arial" w:eastAsia="等线" w:hAnsi="Arial" w:cs="Calibri" w:hint="eastAsia"/>
          <w:b/>
          <w:kern w:val="0"/>
          <w:sz w:val="20"/>
          <w:szCs w:val="20"/>
          <w:u w:val="single"/>
          <w:vertAlign w:val="superscript"/>
          <w:lang w:eastAsia="zh-CN"/>
          <w14:ligatures w14:val="none"/>
        </w:rPr>
        <w:t>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9531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Zilin Mei</w:t>
      </w:r>
      <w:r w:rsidRPr="009531E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9531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Linjun Li</w:t>
      </w:r>
      <w:r w:rsidRPr="009531E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9531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Kai Zhao</w:t>
      </w:r>
      <w:r w:rsidRPr="009531E0">
        <w:rPr>
          <w:rFonts w:ascii="Arial" w:eastAsia="等线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1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, </w:t>
      </w:r>
      <w:r>
        <w:rPr>
          <w:rFonts w:ascii="等线" w:eastAsia="等线" w:hAnsi="等线" w:cs="Calibri" w:hint="eastAsia"/>
          <w:bCs/>
          <w:kern w:val="0"/>
          <w:sz w:val="20"/>
          <w:szCs w:val="20"/>
          <w:lang w:eastAsia="zh-CN"/>
          <w14:ligatures w14:val="none"/>
        </w:rPr>
        <w:t>Huiping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Zhang</w:t>
      </w:r>
      <w:r w:rsidRPr="009531E0">
        <w:rPr>
          <w:rFonts w:ascii="Arial" w:eastAsia="等线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1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, </w:t>
      </w:r>
      <w:r w:rsidRPr="009531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Lana McClements</w:t>
      </w:r>
      <w:r w:rsidRPr="009531E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9531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Aihua Liao</w:t>
      </w:r>
      <w:r w:rsidRPr="009531E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</w:p>
    <w:p w14:paraId="137D4547" w14:textId="0A12EC56" w:rsidR="00C315D2" w:rsidRPr="00C315D2" w:rsidRDefault="009531E0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9531E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Institute of Reproductive Health, Tongji Medical College, Huazhong University of Science and Technology 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Wuhan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等线" w:hAnsi="Arial" w:cs="Calibri" w:hint="eastAsia"/>
          <w:kern w:val="0"/>
          <w:sz w:val="20"/>
          <w:szCs w:val="20"/>
          <w:lang w:eastAsia="zh-CN"/>
          <w14:ligatures w14:val="none"/>
        </w:rPr>
        <w:t>Hubei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China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47D76891" w14:textId="7BA273E7" w:rsidR="00C315D2" w:rsidRPr="00C315D2" w:rsidRDefault="0029381C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29381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Life Sciences, Faculty of Science, University of Technology 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等线" w:hAnsi="Arial" w:cs="Calibri" w:hint="eastAsia"/>
          <w:kern w:val="0"/>
          <w:sz w:val="20"/>
          <w:szCs w:val="20"/>
          <w:lang w:eastAsia="zh-CN"/>
          <w14:ligatures w14:val="none"/>
        </w:rPr>
        <w:t>NSW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Australia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65AB158F" w14:textId="326AD986" w:rsidR="00CF589E" w:rsidRPr="00AF008C" w:rsidRDefault="00B8473A" w:rsidP="022B98A3">
      <w:pPr>
        <w:spacing w:after="0" w:line="240" w:lineRule="auto"/>
        <w:jc w:val="both"/>
        <w:rPr>
          <w:rFonts w:ascii="Arial" w:eastAsia="等线" w:hAnsi="Arial" w:cs="Calibri" w:hint="eastAsia"/>
          <w:kern w:val="0"/>
          <w:sz w:val="20"/>
          <w:szCs w:val="20"/>
          <w:lang w:val="en-US" w:eastAsia="zh-CN"/>
          <w14:ligatures w14:val="none"/>
        </w:rPr>
      </w:pPr>
      <w:r w:rsidRPr="022B98A3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Background and aims</w:t>
      </w:r>
      <w:r w:rsidR="00C315D2" w:rsidRPr="022B98A3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.</w:t>
      </w:r>
      <w:r w:rsidR="00C315D2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EE2CD6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Preeclampsia is a leading cause of death in pregnancy, </w:t>
      </w:r>
      <w:r w:rsidR="006E0380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yet</w:t>
      </w:r>
      <w:r w:rsidR="00EE2CD6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it is a condition without a cure. 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Activation of the NLRP3 inflammasome–pyroptosis axis mediates inflammatory responses in </w:t>
      </w:r>
      <w:r w:rsidR="00EE2CD6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key placental cells, 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trophoblasts, representing a crucial pathogenic mechanism in preeclampsia. Inhibiting NLRP3 inflammasome activity in trophoblasts </w:t>
      </w:r>
      <w:r w:rsidR="00BA67B4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is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 </w:t>
      </w:r>
      <w:r w:rsidR="000D4983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promising 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therapeutic strategy </w:t>
      </w:r>
      <w:r w:rsidR="00C1059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for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preeclampsia</w:t>
      </w:r>
      <w:r w:rsidR="00C1059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,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C1059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h</w:t>
      </w:r>
      <w:r w:rsidR="00140D10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owever, 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molecular mechanisms governing NLRP3 inflammasome degradation </w:t>
      </w:r>
      <w:r w:rsidR="00BA67B4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are poorly understood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. Based on our finding that transmembrane BAX inhibitor-1 motif-containing 4 (TMBIM4) inhibits NLRP3 inflammasome activation in trophoblast</w:t>
      </w:r>
      <w:r w:rsidR="00CF589E">
        <w:rPr>
          <w:rFonts w:ascii="Arial" w:eastAsia="等线" w:hAnsi="Arial" w:cs="Calibri" w:hint="eastAsia"/>
          <w:kern w:val="0"/>
          <w:sz w:val="20"/>
          <w:szCs w:val="20"/>
          <w:lang w:eastAsia="zh-CN"/>
          <w14:ligatures w14:val="none"/>
        </w:rPr>
        <w:t xml:space="preserve"> </w:t>
      </w:r>
      <w:r w:rsidR="250E85F8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[1]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, we aim to </w:t>
      </w:r>
      <w:r w:rsidR="00893142" w:rsidRPr="022B98A3">
        <w:rPr>
          <w:rFonts w:ascii="Arial" w:eastAsia="Calibri" w:hAnsi="Arial" w:cs="Calibri"/>
          <w:sz w:val="20"/>
          <w:szCs w:val="20"/>
        </w:rPr>
        <w:t>demonstrate</w:t>
      </w:r>
      <w:r w:rsidR="00893142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that harnessing</w:t>
      </w:r>
      <w:r w:rsidR="00705F6B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TMBIM4</w:t>
      </w:r>
      <w:r w:rsidR="00893142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function can alleviate 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preeclampsia</w:t>
      </w:r>
      <w:r w:rsidR="0031268D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symptoms and features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.</w:t>
      </w:r>
    </w:p>
    <w:p w14:paraId="15D93483" w14:textId="59ED99A1" w:rsidR="00C315D2" w:rsidRPr="00C315D2" w:rsidRDefault="00C315D2" w:rsidP="01265F3E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</w:p>
    <w:p w14:paraId="48C0479A" w14:textId="14734906" w:rsidR="00C315D2" w:rsidRPr="00C315D2" w:rsidRDefault="00C315D2" w:rsidP="022B98A3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022B98A3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Methods.</w:t>
      </w:r>
      <w:r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346E88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Using immunohistochemistry, 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TMBIM4 expression/localization</w:t>
      </w:r>
      <w:r w:rsidR="00346E88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was quantified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in placental tissues, </w:t>
      </w:r>
      <w:r w:rsidR="001007C1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following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preeclampsia </w:t>
      </w:r>
      <w:r w:rsidR="001007C1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and healthy pregnancies</w:t>
      </w:r>
      <w:r w:rsidR="00C3637D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. </w:t>
      </w:r>
      <w:r w:rsidR="00CF589E" w:rsidRPr="00CF589E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In in vitro models, TMBIM4 was knocked out using CRISPR/Cas9 in HTR-8/SVneo first-trimester trophoblast cells, and its impact on cell function and NLRP3 inflammasome activity was determined with or without NLRP3 inflammasome activation by </w:t>
      </w:r>
      <w:r w:rsidR="00AF008C" w:rsidRPr="00AF008C">
        <w:rPr>
          <w:rFonts w:ascii="Arial" w:eastAsia="Calibri" w:hAnsi="Arial" w:cs="Calibri"/>
          <w:kern w:val="0"/>
          <w:sz w:val="20"/>
          <w:szCs w:val="20"/>
          <w14:ligatures w14:val="none"/>
        </w:rPr>
        <w:t>Lipopolysaccharide</w:t>
      </w:r>
      <w:r w:rsidR="00AF008C">
        <w:rPr>
          <w:rFonts w:ascii="Arial" w:eastAsia="等线" w:hAnsi="Arial" w:cs="Calibri" w:hint="eastAsia"/>
          <w:kern w:val="0"/>
          <w:sz w:val="20"/>
          <w:szCs w:val="20"/>
          <w:lang w:eastAsia="zh-CN"/>
          <w14:ligatures w14:val="none"/>
        </w:rPr>
        <w:t>(</w:t>
      </w:r>
      <w:r w:rsidR="00CF589E" w:rsidRPr="00CF589E">
        <w:rPr>
          <w:rFonts w:ascii="Arial" w:eastAsia="Calibri" w:hAnsi="Arial" w:cs="Calibri"/>
          <w:kern w:val="0"/>
          <w:sz w:val="20"/>
          <w:szCs w:val="20"/>
          <w14:ligatures w14:val="none"/>
        </w:rPr>
        <w:t>LPS</w:t>
      </w:r>
      <w:r w:rsidR="00AF008C">
        <w:rPr>
          <w:rFonts w:ascii="Arial" w:eastAsia="等线" w:hAnsi="Arial" w:cs="Calibri" w:hint="eastAsia"/>
          <w:kern w:val="0"/>
          <w:sz w:val="20"/>
          <w:szCs w:val="20"/>
          <w:lang w:eastAsia="zh-CN"/>
          <w14:ligatures w14:val="none"/>
        </w:rPr>
        <w:t>)</w:t>
      </w:r>
      <w:r w:rsidR="00CF589E" w:rsidRPr="00CF589E">
        <w:rPr>
          <w:rFonts w:ascii="Arial" w:eastAsia="Calibri" w:hAnsi="Arial" w:cs="Calibri"/>
          <w:kern w:val="0"/>
          <w:sz w:val="20"/>
          <w:szCs w:val="20"/>
          <w14:ligatures w14:val="none"/>
        </w:rPr>
        <w:t>/ATP treatment</w:t>
      </w:r>
      <w:r w:rsidR="00AD68F7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Adenovirus-coated TMBIM4 </w:t>
      </w:r>
      <w:r w:rsidR="001F10C2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recombinant protein was delivered </w:t>
      </w:r>
      <w:r w:rsidR="00A23C9E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via intravenous injection in</w:t>
      </w:r>
      <w:r w:rsidR="00C21C4F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an </w:t>
      </w:r>
      <w:r w:rsidR="00C21C4F" w:rsidRPr="01265F3E">
        <w:rPr>
          <w:rFonts w:ascii="Arial" w:eastAsia="Calibri" w:hAnsi="Arial" w:cs="Calibri"/>
          <w:i/>
          <w:iCs/>
          <w:kern w:val="0"/>
          <w:sz w:val="20"/>
          <w:szCs w:val="20"/>
          <w14:ligatures w14:val="none"/>
        </w:rPr>
        <w:t xml:space="preserve">in vivo </w:t>
      </w:r>
      <w:r w:rsidR="00C21C4F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inflammation</w:t>
      </w:r>
      <w:r w:rsidR="00BC4CCD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/LPS</w:t>
      </w:r>
      <w:r w:rsidR="00C21C4F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-induced model of preeclampsia</w:t>
      </w:r>
      <w:r w:rsidR="47E2B921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47E2B921" w:rsidRPr="01265F3E">
        <w:rPr>
          <w:rFonts w:ascii="Arial" w:eastAsia="Calibri" w:hAnsi="Arial" w:cs="Calibri"/>
          <w:sz w:val="20"/>
          <w:szCs w:val="20"/>
        </w:rPr>
        <w:t>and the preeclampsia-like phenotype</w:t>
      </w:r>
      <w:r w:rsidR="00CF589E">
        <w:rPr>
          <w:rFonts w:ascii="Arial" w:eastAsia="等线" w:hAnsi="Arial" w:cs="Calibri" w:hint="eastAsia"/>
          <w:sz w:val="20"/>
          <w:szCs w:val="20"/>
          <w:lang w:eastAsia="zh-CN"/>
        </w:rPr>
        <w:t xml:space="preserve"> was assessed</w:t>
      </w:r>
      <w:r w:rsidR="00CF589E">
        <w:rPr>
          <w:rFonts w:ascii="宋体" w:hAnsi="宋体" w:cs="宋体" w:hint="eastAsia"/>
          <w:sz w:val="20"/>
          <w:szCs w:val="20"/>
          <w:lang w:eastAsia="zh-CN"/>
        </w:rPr>
        <w:t xml:space="preserve">, </w:t>
      </w:r>
      <w:r w:rsidR="47E2B921" w:rsidRPr="01265F3E">
        <w:rPr>
          <w:rFonts w:ascii="Arial" w:eastAsia="Calibri" w:hAnsi="Arial" w:cs="Calibri"/>
          <w:sz w:val="20"/>
          <w:szCs w:val="20"/>
        </w:rPr>
        <w:t>including blood pressure, proteinuria, and placental morphology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274C8EAB" w:rsidR="00C315D2" w:rsidRP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29381C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Our findings confirmed that TMBIM4 is highly expressed in </w:t>
      </w:r>
      <w:r w:rsidR="006462E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all</w:t>
      </w:r>
      <w:r w:rsidR="0029381C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trophoblast</w:t>
      </w:r>
      <w:r w:rsidR="006462E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subtypes</w:t>
      </w:r>
      <w:r w:rsidR="0029381C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in early pregnancy</w:t>
      </w:r>
      <w:r w:rsidR="006462E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and</w:t>
      </w:r>
      <w:r w:rsidR="0029381C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significantly reduced in preeclampsia cases. TMBIM4 knockout in the HTR-8/SVneo cell line led to reduced cell viability, impaired migration, and invasion, which were further exacerbated by LPS/ATP treatment. Furthermore, TMBIM4 deficiency heightened NLRP3 inflammasome activity, inducing pyroptosis irrespective of LPS/ATP treatment. TMBIM4 induces significant degradation of exogenous NLRP3 protein, a process that relies on the autophagolysosome pathway. Compared with wild-type pregnant mice, </w:t>
      </w:r>
      <w:r w:rsidR="0029381C" w:rsidRPr="00AF008C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Tmbim4</w:t>
      </w:r>
      <w:r w:rsidR="003C267B" w:rsidRPr="00AF008C">
        <w:rPr>
          <w:rFonts w:ascii="Arial" w:eastAsia="Calibri" w:hAnsi="Arial" w:cs="Calibri"/>
          <w:kern w:val="0"/>
          <w:sz w:val="20"/>
          <w:szCs w:val="20"/>
          <w:vertAlign w:val="superscript"/>
          <w:lang w:val="en-US"/>
          <w14:ligatures w14:val="none"/>
        </w:rPr>
        <w:t>-/-</w:t>
      </w:r>
      <w:r w:rsidR="003C267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29381C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mice display a pronounced preeclampsia-like phenotype </w:t>
      </w:r>
      <w:r w:rsidR="41DD0B3B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such as </w:t>
      </w:r>
      <w:r w:rsidR="2E3D9A43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</w:t>
      </w:r>
      <w:r w:rsidR="2E3D9A43" w:rsidRPr="01265F3E">
        <w:rPr>
          <w:rFonts w:ascii="Arial" w:eastAsia="Calibri" w:hAnsi="Arial" w:cs="Calibri"/>
          <w:sz w:val="20"/>
          <w:szCs w:val="20"/>
          <w:lang w:val="en-US"/>
        </w:rPr>
        <w:t>igher blood pressure, higher urine protein levels and reduced fetal weight</w:t>
      </w:r>
      <w:r w:rsidR="41DD0B3B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</w:t>
      </w:r>
      <w:r w:rsidR="0029381C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and heightened activation of placental NLRP3 inflammasomes following LPS induction. </w:t>
      </w:r>
      <w:bookmarkStart w:id="0" w:name="_Hlk199506103"/>
      <w:r w:rsidR="00BC4CC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Treatments with</w:t>
      </w:r>
      <w:r w:rsidR="0029381C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TMBIM4 overexpression </w:t>
      </w:r>
      <w:bookmarkEnd w:id="0"/>
      <w:r w:rsidR="0029381C" w:rsidRPr="0029381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can alleviate the preeclampsia-like phenotype in pregnant mice</w:t>
      </w:r>
      <w:r w:rsidR="00BC4CC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37683296" w14:textId="77777777" w:rsidR="00C315D2" w:rsidRPr="0029381C" w:rsidRDefault="00C315D2" w:rsidP="00C315D2">
      <w:pPr>
        <w:spacing w:after="0" w:line="240" w:lineRule="auto"/>
        <w:jc w:val="both"/>
        <w:rPr>
          <w:rFonts w:ascii="Arial" w:eastAsia="等线" w:hAnsi="Arial" w:cs="Calibri"/>
          <w:b/>
          <w:kern w:val="0"/>
          <w:sz w:val="20"/>
          <w:szCs w:val="20"/>
          <w:lang w:eastAsia="zh-CN"/>
          <w14:ligatures w14:val="none"/>
        </w:rPr>
      </w:pPr>
    </w:p>
    <w:p w14:paraId="65E846CD" w14:textId="574C0ACD" w:rsidR="00C315D2" w:rsidRPr="00C315D2" w:rsidRDefault="00B8473A" w:rsidP="022B98A3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022B98A3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Conclusion/</w:t>
      </w:r>
      <w:r w:rsidR="00C315D2" w:rsidRPr="022B98A3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Discussion.</w:t>
      </w:r>
      <w:r w:rsidR="00C315D2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This study identifies TMBIM4 as a novel therapeutic target for preeclampsia, demonstrating </w:t>
      </w:r>
      <w:r w:rsidR="00EE45D7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>and</w:t>
      </w:r>
      <w:r w:rsidR="0029381C" w:rsidRPr="022B98A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provide new technologies targeting NLRP3 degradation through the autophagic-lysosomal pathway for preeclampsia prevention and treatment.</w:t>
      </w:r>
    </w:p>
    <w:p w14:paraId="38EBB82C" w14:textId="4FEF11C4" w:rsidR="01265F3E" w:rsidRDefault="01265F3E" w:rsidP="01265F3E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</w:rPr>
      </w:pPr>
    </w:p>
    <w:p w14:paraId="56080E0F" w14:textId="25C51F7B" w:rsidR="00CF589E" w:rsidRPr="00AF008C" w:rsidRDefault="154EFC6B" w:rsidP="01265F3E">
      <w:pPr>
        <w:spacing w:after="0" w:line="240" w:lineRule="auto"/>
        <w:jc w:val="both"/>
        <w:rPr>
          <w:rFonts w:ascii="Arial" w:eastAsia="等线" w:hAnsi="Arial" w:cs="Calibri" w:hint="eastAsia"/>
          <w:sz w:val="20"/>
          <w:szCs w:val="20"/>
          <w:lang w:val="en-US" w:eastAsia="zh-CN"/>
        </w:rPr>
      </w:pPr>
      <w:r w:rsidRPr="00AF008C">
        <w:rPr>
          <w:rFonts w:ascii="Arial" w:eastAsia="Calibri" w:hAnsi="Arial" w:cs="Calibri"/>
          <w:b/>
          <w:bCs/>
          <w:sz w:val="20"/>
          <w:szCs w:val="20"/>
          <w:lang w:val="en-US"/>
        </w:rPr>
        <w:t>References</w:t>
      </w:r>
      <w:r w:rsidRPr="01265F3E">
        <w:rPr>
          <w:rFonts w:ascii="Arial" w:eastAsia="Calibri" w:hAnsi="Arial" w:cs="Calibri"/>
          <w:b/>
          <w:bCs/>
          <w:sz w:val="20"/>
          <w:szCs w:val="20"/>
          <w:lang w:val="en-US"/>
        </w:rPr>
        <w:t xml:space="preserve">. </w:t>
      </w:r>
      <w:r w:rsidR="4229B111" w:rsidRPr="00AF008C">
        <w:rPr>
          <w:rFonts w:ascii="Arial" w:eastAsia="Calibri" w:hAnsi="Arial" w:cs="Calibri"/>
          <w:sz w:val="20"/>
          <w:szCs w:val="20"/>
          <w:lang w:val="en-US"/>
        </w:rPr>
        <w:t xml:space="preserve">Chen Y, Xiao L, Sun G, Li M, Yang H, Ming Z, Zhao K, Shang X, Zhang H, </w:t>
      </w:r>
      <w:r w:rsidR="4229B111" w:rsidRPr="01265F3E">
        <w:rPr>
          <w:rFonts w:ascii="Arial" w:eastAsia="Calibri" w:hAnsi="Arial" w:cs="Calibri"/>
          <w:b/>
          <w:bCs/>
          <w:sz w:val="20"/>
          <w:szCs w:val="20"/>
          <w:lang w:val="en-US"/>
        </w:rPr>
        <w:t>Liu C</w:t>
      </w:r>
      <w:r w:rsidR="4229B111" w:rsidRPr="00AF008C">
        <w:rPr>
          <w:rFonts w:ascii="Arial" w:eastAsia="Calibri" w:hAnsi="Arial" w:cs="Calibri"/>
          <w:sz w:val="20"/>
          <w:szCs w:val="20"/>
          <w:lang w:val="en-US"/>
        </w:rPr>
        <w:t xml:space="preserve">. TMBIM4 Deficiency Facilitates NLRP3 Inflammasome Activation-Induced Pyroptosis of Trophoblasts: A Potential Pathogenesis of Preeclampsia. Biology (Basel). 2023 Jan 29;12(2):208. doi: 10.3390/biology12020208. </w:t>
      </w:r>
    </w:p>
    <w:p w14:paraId="1AF10CAD" w14:textId="573F8F34" w:rsidR="00C315D2" w:rsidRDefault="00C315D2" w:rsidP="00C315D2">
      <w:pPr>
        <w:spacing w:after="0" w:line="240" w:lineRule="auto"/>
        <w:jc w:val="both"/>
        <w:rPr>
          <w:rFonts w:ascii="Arial" w:eastAsia="等线" w:hAnsi="Arial" w:cs="Calibri"/>
          <w:b/>
          <w:kern w:val="0"/>
          <w:sz w:val="20"/>
          <w:szCs w:val="20"/>
          <w:lang w:eastAsia="zh-CN"/>
          <w14:ligatures w14:val="none"/>
        </w:rPr>
      </w:pPr>
    </w:p>
    <w:p w14:paraId="120742D1" w14:textId="4B157AD8" w:rsidR="0029381C" w:rsidRPr="00825C3F" w:rsidRDefault="0029381C" w:rsidP="01265F3E">
      <w:pPr>
        <w:spacing w:after="0" w:line="240" w:lineRule="auto"/>
        <w:jc w:val="both"/>
        <w:rPr>
          <w:rFonts w:ascii="Arial" w:eastAsia="等线" w:hAnsi="Arial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1265F3E">
        <w:rPr>
          <w:rFonts w:ascii="Arial" w:eastAsia="等线" w:hAnsi="Arial" w:cs="Calibri"/>
          <w:b/>
          <w:bCs/>
          <w:kern w:val="0"/>
          <w:sz w:val="20"/>
          <w:szCs w:val="20"/>
          <w:lang w:eastAsia="zh-CN"/>
          <w14:ligatures w14:val="none"/>
        </w:rPr>
        <w:t xml:space="preserve">Acknowledgements: </w:t>
      </w:r>
      <w:r w:rsidR="00A95B25" w:rsidRPr="01265F3E">
        <w:rPr>
          <w:rFonts w:ascii="Arial" w:eastAsia="等线" w:hAnsi="Arial" w:cs="Calibri"/>
          <w:kern w:val="0"/>
          <w:sz w:val="20"/>
          <w:szCs w:val="20"/>
          <w:lang w:eastAsia="zh-CN"/>
          <w14:ligatures w14:val="none"/>
        </w:rPr>
        <w:t xml:space="preserve">We gratefully acknowledge support </w:t>
      </w:r>
      <w:r w:rsidR="009E6539" w:rsidRPr="01265F3E">
        <w:rPr>
          <w:rFonts w:ascii="Arial" w:eastAsia="等线" w:hAnsi="Arial" w:cs="Calibri"/>
          <w:kern w:val="0"/>
          <w:sz w:val="20"/>
          <w:szCs w:val="20"/>
          <w:lang w:eastAsia="zh-CN"/>
          <w14:ligatures w14:val="none"/>
        </w:rPr>
        <w:t>from t</w:t>
      </w:r>
      <w:r w:rsidRPr="01265F3E">
        <w:rPr>
          <w:rFonts w:ascii="Arial" w:eastAsia="等线" w:hAnsi="Arial" w:cs="Calibri"/>
          <w:kern w:val="0"/>
          <w:sz w:val="20"/>
          <w:szCs w:val="20"/>
          <w:lang w:eastAsia="zh-CN"/>
          <w14:ligatures w14:val="none"/>
        </w:rPr>
        <w:t>he 2024 Key Technology Partnerships Seed Funding Scheme from Huazhong University of Science and Technology and University of Technology Sydney</w:t>
      </w:r>
      <w:r w:rsidR="009E6539" w:rsidRPr="01265F3E">
        <w:rPr>
          <w:rFonts w:ascii="Arial" w:eastAsia="等线" w:hAnsi="Arial" w:cs="Calibri"/>
          <w:kern w:val="0"/>
          <w:sz w:val="20"/>
          <w:szCs w:val="20"/>
          <w:lang w:eastAsia="zh-CN"/>
          <w14:ligatures w14:val="none"/>
        </w:rPr>
        <w:t xml:space="preserve"> and </w:t>
      </w:r>
      <w:r w:rsidR="00A95B25" w:rsidRPr="01265F3E">
        <w:rPr>
          <w:rFonts w:ascii="Arial" w:eastAsia="等线" w:hAnsi="Arial" w:cs="Calibri"/>
          <w:kern w:val="0"/>
          <w:sz w:val="20"/>
          <w:szCs w:val="20"/>
          <w:lang w:eastAsia="zh-CN"/>
          <w14:ligatures w14:val="none"/>
        </w:rPr>
        <w:t>the Chinese Scholarship Council (CSC)</w:t>
      </w:r>
      <w:r w:rsidR="009E6539" w:rsidRPr="01265F3E">
        <w:rPr>
          <w:rFonts w:ascii="Arial" w:eastAsia="等线" w:hAnsi="Arial" w:cs="Calibri"/>
          <w:kern w:val="0"/>
          <w:sz w:val="20"/>
          <w:szCs w:val="20"/>
          <w:lang w:eastAsia="zh-CN"/>
          <w14:ligatures w14:val="none"/>
        </w:rPr>
        <w:t>.</w:t>
      </w:r>
    </w:p>
    <w:sectPr w:rsidR="0029381C" w:rsidRPr="00825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D4983"/>
    <w:rsid w:val="001007C1"/>
    <w:rsid w:val="00107368"/>
    <w:rsid w:val="00113BB7"/>
    <w:rsid w:val="00140D10"/>
    <w:rsid w:val="001417A6"/>
    <w:rsid w:val="00183039"/>
    <w:rsid w:val="001F10C2"/>
    <w:rsid w:val="002017E6"/>
    <w:rsid w:val="00221DC5"/>
    <w:rsid w:val="0029381C"/>
    <w:rsid w:val="00294059"/>
    <w:rsid w:val="002F61CF"/>
    <w:rsid w:val="0031268D"/>
    <w:rsid w:val="003206E4"/>
    <w:rsid w:val="00346E88"/>
    <w:rsid w:val="003A6D5C"/>
    <w:rsid w:val="003C267B"/>
    <w:rsid w:val="004878AB"/>
    <w:rsid w:val="004A51B6"/>
    <w:rsid w:val="00510CF8"/>
    <w:rsid w:val="00575A29"/>
    <w:rsid w:val="005A2A47"/>
    <w:rsid w:val="005E5487"/>
    <w:rsid w:val="00601754"/>
    <w:rsid w:val="00644FF3"/>
    <w:rsid w:val="006462E4"/>
    <w:rsid w:val="006A34BE"/>
    <w:rsid w:val="006E0380"/>
    <w:rsid w:val="006F3F1C"/>
    <w:rsid w:val="00705F6B"/>
    <w:rsid w:val="007141F2"/>
    <w:rsid w:val="007561D8"/>
    <w:rsid w:val="00795378"/>
    <w:rsid w:val="00796206"/>
    <w:rsid w:val="007C367E"/>
    <w:rsid w:val="008071C5"/>
    <w:rsid w:val="00825C3F"/>
    <w:rsid w:val="008276F4"/>
    <w:rsid w:val="00893142"/>
    <w:rsid w:val="00906D34"/>
    <w:rsid w:val="00933DC9"/>
    <w:rsid w:val="00936D4C"/>
    <w:rsid w:val="009523F9"/>
    <w:rsid w:val="009531E0"/>
    <w:rsid w:val="009650DF"/>
    <w:rsid w:val="009B1CBB"/>
    <w:rsid w:val="009E6539"/>
    <w:rsid w:val="00A0516D"/>
    <w:rsid w:val="00A23C9E"/>
    <w:rsid w:val="00A44199"/>
    <w:rsid w:val="00A95B25"/>
    <w:rsid w:val="00AD33EF"/>
    <w:rsid w:val="00AD68F7"/>
    <w:rsid w:val="00AF008C"/>
    <w:rsid w:val="00B40E7E"/>
    <w:rsid w:val="00B4721D"/>
    <w:rsid w:val="00B8473A"/>
    <w:rsid w:val="00BA67B4"/>
    <w:rsid w:val="00BC4CCD"/>
    <w:rsid w:val="00C1059C"/>
    <w:rsid w:val="00C21815"/>
    <w:rsid w:val="00C21C4F"/>
    <w:rsid w:val="00C315D2"/>
    <w:rsid w:val="00C353D8"/>
    <w:rsid w:val="00C3637D"/>
    <w:rsid w:val="00C646C6"/>
    <w:rsid w:val="00CD584C"/>
    <w:rsid w:val="00CF589E"/>
    <w:rsid w:val="00CF5A91"/>
    <w:rsid w:val="00D02BB1"/>
    <w:rsid w:val="00D03844"/>
    <w:rsid w:val="00D45A74"/>
    <w:rsid w:val="00D706FC"/>
    <w:rsid w:val="00D7428F"/>
    <w:rsid w:val="00EC31B1"/>
    <w:rsid w:val="00EC3746"/>
    <w:rsid w:val="00EE2CD6"/>
    <w:rsid w:val="00EE45D7"/>
    <w:rsid w:val="00F263EC"/>
    <w:rsid w:val="00F539FB"/>
    <w:rsid w:val="00F85528"/>
    <w:rsid w:val="01265F3E"/>
    <w:rsid w:val="022B98A3"/>
    <w:rsid w:val="069D3975"/>
    <w:rsid w:val="08EF0B3C"/>
    <w:rsid w:val="0DCB8654"/>
    <w:rsid w:val="154EFC6B"/>
    <w:rsid w:val="1570B69D"/>
    <w:rsid w:val="1A3F23C7"/>
    <w:rsid w:val="1C510A35"/>
    <w:rsid w:val="2021B9E9"/>
    <w:rsid w:val="23A572BA"/>
    <w:rsid w:val="250E85F8"/>
    <w:rsid w:val="2B2D847B"/>
    <w:rsid w:val="2E3D9A43"/>
    <w:rsid w:val="2EC137A7"/>
    <w:rsid w:val="35B83D10"/>
    <w:rsid w:val="41DD0B3B"/>
    <w:rsid w:val="4229B111"/>
    <w:rsid w:val="4548F5F7"/>
    <w:rsid w:val="47E2B921"/>
    <w:rsid w:val="4FE71DF4"/>
    <w:rsid w:val="59AC201B"/>
    <w:rsid w:val="5A5FE895"/>
    <w:rsid w:val="5E2C5F31"/>
    <w:rsid w:val="66C813C1"/>
    <w:rsid w:val="6CA9A4ED"/>
    <w:rsid w:val="6D98E0EF"/>
    <w:rsid w:val="6F58A972"/>
    <w:rsid w:val="72981441"/>
    <w:rsid w:val="741490BD"/>
    <w:rsid w:val="78848403"/>
    <w:rsid w:val="7E48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5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F263EC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6E038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6E0380"/>
    <w:pPr>
      <w:spacing w:line="240" w:lineRule="auto"/>
    </w:pPr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rsid w:val="006E038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038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6E03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470</Words>
  <Characters>3221</Characters>
  <Application>Microsoft Office Word</Application>
  <DocSecurity>0</DocSecurity>
  <Lines>48</Lines>
  <Paragraphs>11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chunyan liu</cp:lastModifiedBy>
  <cp:revision>4</cp:revision>
  <dcterms:created xsi:type="dcterms:W3CDTF">2025-07-30T03:59:00Z</dcterms:created>
  <dcterms:modified xsi:type="dcterms:W3CDTF">2025-07-30T05:38:00Z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2025-05-30T02:50:04Z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29b89533-45fd-4392-aec8-8a9358a03d9e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10, 3, 0, 1</vt:lpwstr>
  </property>
</Properties>
</file>