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80278" w14:textId="77777777" w:rsidR="00601754" w:rsidRDefault="00601754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</w:p>
    <w:p w14:paraId="2826F1B9" w14:textId="6D0EC5A1" w:rsidR="00C315D2" w:rsidRPr="00C315D2" w:rsidRDefault="00EA33AE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 w:rsidRPr="00EA33AE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Chitosan/β-Glycerophosphate Thermosensitive Aerosol Hydrogel as an Innovative Medical Device for Rapid Hemostasis in Emergency Related Physical Trauma</w:t>
      </w:r>
    </w:p>
    <w:p w14:paraId="79141BD9" w14:textId="01CAA1D7" w:rsidR="00C315D2" w:rsidRPr="00C315D2" w:rsidRDefault="00EA33AE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F. Josse Pasca </w:t>
      </w:r>
      <w:r w:rsidRPr="00EA33A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Pradana</w:t>
      </w:r>
      <w:r w:rsidRPr="00EA33AE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Pr="00EA33AE">
        <w:rPr>
          <w:rFonts w:ascii="Times New Roman" w:eastAsia="Times New Roman" w:hAnsi="Times New Roman" w:cs="Times New Roman"/>
          <w:kern w:val="0"/>
          <w:sz w:val="20"/>
          <w:szCs w:val="20"/>
          <w:lang w:val="en-US" w:eastAsia="ja-JP"/>
          <w14:ligatures w14:val="none"/>
        </w:rPr>
        <w:t xml:space="preserve"> </w:t>
      </w:r>
      <w:r w:rsidRPr="00EA33A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Salsabila Dwi Handayani</w:t>
      </w:r>
      <w:r w:rsidRPr="00EA33AE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en-US"/>
          <w14:ligatures w14:val="none"/>
        </w:rPr>
        <w:t>1</w:t>
      </w:r>
      <w:r w:rsidRPr="00EA33A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, Ghani Phalosa</w:t>
      </w:r>
      <w:proofErr w:type="gramStart"/>
      <w:r w:rsidRPr="00EA33AE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en-US"/>
          <w14:ligatures w14:val="none"/>
        </w:rPr>
        <w:t>1</w:t>
      </w:r>
      <w:r w:rsidRPr="00EA33A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,</w:t>
      </w:r>
      <w:proofErr w:type="gramEnd"/>
      <w:r w:rsidRPr="00EA33A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Mirza Salsabila</w:t>
      </w:r>
      <w:r w:rsidRPr="00EA33AE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en-US"/>
          <w14:ligatures w14:val="none"/>
        </w:rPr>
        <w:t>1</w:t>
      </w:r>
      <w:r w:rsidRPr="00EA33A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, Ikhsan Adil Wicaksono</w:t>
      </w:r>
      <w:r w:rsidRPr="00EA33AE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en-US"/>
          <w14:ligatures w14:val="none"/>
        </w:rPr>
        <w:t>1</w:t>
      </w:r>
      <w:r w:rsidRPr="00EA33A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,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EA33AE"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Muhammad</w:t>
      </w:r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 xml:space="preserve"> Raafi Al Ghifary</w:t>
      </w:r>
      <w:proofErr w:type="gramStart"/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Pr="00EA33A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Dita</w:t>
      </w:r>
      <w:proofErr w:type="gramEnd"/>
      <w:r w:rsidRPr="00EA33A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Sheilla Putri</w:t>
      </w:r>
      <w:r w:rsidRPr="00EA33AE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en-US"/>
          <w14:ligatures w14:val="none"/>
        </w:rPr>
        <w:t>1</w:t>
      </w:r>
      <w:r w:rsidRPr="00EA33A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, Arsyadi</w:t>
      </w:r>
      <w:r w:rsidRPr="00EA33AE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en-US"/>
          <w14:ligatures w14:val="none"/>
        </w:rPr>
        <w:t>1</w:t>
      </w:r>
      <w:r w:rsidRPr="00EA33A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, </w:t>
      </w:r>
      <w:proofErr w:type="spellStart"/>
      <w:r w:rsidRPr="00EA33A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Syahrul</w:t>
      </w:r>
      <w:proofErr w:type="spellEnd"/>
      <w:r w:rsidRPr="00EA33A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Tuba</w:t>
      </w:r>
      <w:r w:rsidRPr="00EA33AE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en-US"/>
          <w14:ligatures w14:val="none"/>
        </w:rPr>
        <w:t>1</w:t>
      </w:r>
    </w:p>
    <w:p w14:paraId="137D4547" w14:textId="4E5260EA" w:rsidR="00C315D2" w:rsidRPr="00C315D2" w:rsidRDefault="00EA33AE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Faculty of Military Pharmacy, The Republic of Indonesia </w:t>
      </w:r>
      <w:proofErr w:type="spellStart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Defense</w:t>
      </w:r>
      <w:proofErr w:type="spellEnd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University, Bogor, West Java, Indonesia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</w:p>
    <w:p w14:paraId="47D76891" w14:textId="495CDB68" w:rsidR="00C315D2" w:rsidRPr="00C315D2" w:rsidRDefault="00C315D2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2DD37039" w14:textId="77777777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2385039D" w14:textId="57357977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EA33AE" w:rsidRPr="00EA33AE">
        <w:rPr>
          <w:rFonts w:ascii="Arial" w:eastAsia="Calibri" w:hAnsi="Arial" w:cs="Calibri"/>
          <w:bCs/>
          <w:kern w:val="0"/>
          <w:sz w:val="20"/>
          <w:szCs w:val="20"/>
          <w:lang w:val="en-ID"/>
          <w14:ligatures w14:val="none"/>
        </w:rPr>
        <w:t xml:space="preserve">Uncontrolled </w:t>
      </w:r>
      <w:proofErr w:type="spellStart"/>
      <w:r w:rsidR="00EA33AE" w:rsidRPr="00EA33AE">
        <w:rPr>
          <w:rFonts w:ascii="Arial" w:eastAsia="Calibri" w:hAnsi="Arial" w:cs="Calibri"/>
          <w:bCs/>
          <w:kern w:val="0"/>
          <w:sz w:val="20"/>
          <w:szCs w:val="20"/>
          <w:lang w:val="en-ID"/>
          <w14:ligatures w14:val="none"/>
        </w:rPr>
        <w:t>hemorrhage</w:t>
      </w:r>
      <w:proofErr w:type="spellEnd"/>
      <w:r w:rsidR="00EA33AE" w:rsidRPr="00EA33AE">
        <w:rPr>
          <w:rFonts w:ascii="Arial" w:eastAsia="Calibri" w:hAnsi="Arial" w:cs="Calibri"/>
          <w:bCs/>
          <w:kern w:val="0"/>
          <w:sz w:val="20"/>
          <w:szCs w:val="20"/>
          <w:lang w:val="en-ID"/>
          <w14:ligatures w14:val="none"/>
        </w:rPr>
        <w:t xml:space="preserve"> is a leading cause of preventable mortality in trauma cases, necessitating rapid and effective </w:t>
      </w:r>
      <w:proofErr w:type="spellStart"/>
      <w:r w:rsidR="00EA33AE" w:rsidRPr="00EA33AE">
        <w:rPr>
          <w:rFonts w:ascii="Arial" w:eastAsia="Calibri" w:hAnsi="Arial" w:cs="Calibri"/>
          <w:bCs/>
          <w:kern w:val="0"/>
          <w:sz w:val="20"/>
          <w:szCs w:val="20"/>
          <w:lang w:val="en-ID"/>
          <w14:ligatures w14:val="none"/>
        </w:rPr>
        <w:t>hemostatic</w:t>
      </w:r>
      <w:proofErr w:type="spellEnd"/>
      <w:r w:rsidR="00EA33AE" w:rsidRPr="00EA33AE">
        <w:rPr>
          <w:rFonts w:ascii="Arial" w:eastAsia="Calibri" w:hAnsi="Arial" w:cs="Calibri"/>
          <w:bCs/>
          <w:kern w:val="0"/>
          <w:sz w:val="20"/>
          <w:szCs w:val="20"/>
          <w:lang w:val="en-ID"/>
          <w14:ligatures w14:val="none"/>
        </w:rPr>
        <w:t xml:space="preserve"> interventions. Conventional methods such as gauze dressings and tourniquets have limitations, including delayed clot formation, bacterial contamination, and potential tissue damage. Recent advancements in biomaterials have highlighted chitosan/β-glycerophosphate (CS/β-GP) hydrogels as promising thermosensitive agents for emergency </w:t>
      </w:r>
      <w:proofErr w:type="spellStart"/>
      <w:r w:rsidR="00EA33AE" w:rsidRPr="00EA33AE">
        <w:rPr>
          <w:rFonts w:ascii="Arial" w:eastAsia="Calibri" w:hAnsi="Arial" w:cs="Calibri"/>
          <w:bCs/>
          <w:kern w:val="0"/>
          <w:sz w:val="20"/>
          <w:szCs w:val="20"/>
          <w:lang w:val="en-ID"/>
          <w14:ligatures w14:val="none"/>
        </w:rPr>
        <w:t>hemostasis</w:t>
      </w:r>
      <w:proofErr w:type="spellEnd"/>
      <w:r w:rsidR="00EA33AE">
        <w:rPr>
          <w:rFonts w:ascii="Arial" w:eastAsia="Calibri" w:hAnsi="Arial" w:cs="Calibri"/>
          <w:bCs/>
          <w:kern w:val="0"/>
          <w:sz w:val="20"/>
          <w:szCs w:val="20"/>
          <w:lang w:val="en-ID"/>
          <w14:ligatures w14:val="none"/>
        </w:rPr>
        <w:t xml:space="preserve">. </w:t>
      </w:r>
      <w:r w:rsidR="00EA33AE" w:rsidRPr="00EA33A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This literature review explores the potential of chitosan/β-glycerophosphate (CS/β-GP) thermosensitive aerosol hydrogel as a novel hemostatic agent, emphasizing its physicochemical properties, gelation mechanisms, delivery innovations, and strategies to enhance its mechanical strength.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1387B9C3" w14:textId="692DA2A3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EA33AE" w:rsidRPr="00EA33A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Relevant scientific literature was collected from Scopus, PubMed, </w:t>
      </w:r>
      <w:proofErr w:type="spellStart"/>
      <w:r w:rsidR="00EA33AE" w:rsidRPr="00EA33A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CrossRef</w:t>
      </w:r>
      <w:proofErr w:type="spellEnd"/>
      <w:r w:rsidR="00EA33AE" w:rsidRPr="00EA33A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, and Semantic Scholar databases using targeted keywords. Selected publications focusing on CS/β-GP hydrogel formulation, gelation behavior, biomedical applications, and hemostatic performance were reviewed and synthesized.</w:t>
      </w:r>
    </w:p>
    <w:p w14:paraId="26113463" w14:textId="77777777" w:rsidR="00EA33AE" w:rsidRPr="00C315D2" w:rsidRDefault="00EA33AE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44719324" w14:textId="5D72A61B" w:rsidR="00C315D2" w:rsidRPr="00EA33AE" w:rsidRDefault="00795378" w:rsidP="00EA33AE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EA33AE" w:rsidRPr="00EA33A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CS/β-GP hydrogels exhibit in situ </w:t>
      </w:r>
      <w:proofErr w:type="spellStart"/>
      <w:r w:rsidR="00EA33AE" w:rsidRPr="00EA33A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thermoresponsive</w:t>
      </w:r>
      <w:proofErr w:type="spellEnd"/>
      <w:r w:rsidR="00EA33AE" w:rsidRPr="00EA33A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gelation at physiological temperature, enhancing mechanical stability and wound adherence. Chitosan provides procoagulant and antimicrobial properties, while β-GP modulates </w:t>
      </w:r>
      <w:proofErr w:type="spellStart"/>
      <w:r w:rsidR="00EA33AE" w:rsidRPr="00EA33A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thermosensitivity</w:t>
      </w:r>
      <w:proofErr w:type="spellEnd"/>
      <w:r w:rsidR="00EA33AE" w:rsidRPr="00EA33A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and strengthens hydrogel structure. This review discusses the fundamental mechanisms of trauma-induced hemostasis, the role of CS/β-GP in accelerating clot formation, the advantages of aerosolized delivery for sterile wound management, and strategies to enhance mechanical strength through interpenetrating polymer networks and nanocomposite formulations.</w:t>
      </w:r>
    </w:p>
    <w:p w14:paraId="37683296" w14:textId="77777777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65E846CD" w14:textId="2C03282A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EA33AE" w:rsidRPr="00EA33A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CS/β-GP thermosensitive aerosol hydrogel demonstrates significant promise as a next-generation hemostatic agent, offering rapid bleeding control, infection prevention, and improved wound healing. Further research is needed to optimize its formulation and validate clinical effectiveness in diverse trauma scenarios.</w:t>
      </w:r>
    </w:p>
    <w:p w14:paraId="1AF10CAD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7D6E388F" w14:textId="0BBC1EE7" w:rsidR="00113BB7" w:rsidRPr="009B1CBB" w:rsidRDefault="00113BB7" w:rsidP="00C315D2">
      <w:p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sectPr w:rsidR="00113BB7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107368"/>
    <w:rsid w:val="00113BB7"/>
    <w:rsid w:val="002017E6"/>
    <w:rsid w:val="00294059"/>
    <w:rsid w:val="003206E4"/>
    <w:rsid w:val="003A6D5C"/>
    <w:rsid w:val="004A51B6"/>
    <w:rsid w:val="00510CF8"/>
    <w:rsid w:val="00575A29"/>
    <w:rsid w:val="00601754"/>
    <w:rsid w:val="006A34BE"/>
    <w:rsid w:val="006F3F1C"/>
    <w:rsid w:val="007141F2"/>
    <w:rsid w:val="007561D8"/>
    <w:rsid w:val="00795378"/>
    <w:rsid w:val="00796206"/>
    <w:rsid w:val="007C367E"/>
    <w:rsid w:val="008071C5"/>
    <w:rsid w:val="00906D34"/>
    <w:rsid w:val="00933DC9"/>
    <w:rsid w:val="00936D4C"/>
    <w:rsid w:val="009523F9"/>
    <w:rsid w:val="009650DF"/>
    <w:rsid w:val="009B1CBB"/>
    <w:rsid w:val="009B4340"/>
    <w:rsid w:val="00A0516D"/>
    <w:rsid w:val="00B4721D"/>
    <w:rsid w:val="00B8473A"/>
    <w:rsid w:val="00C21815"/>
    <w:rsid w:val="00C315D2"/>
    <w:rsid w:val="00C353D8"/>
    <w:rsid w:val="00CF5A91"/>
    <w:rsid w:val="00D02BB1"/>
    <w:rsid w:val="00D45A74"/>
    <w:rsid w:val="00D7428F"/>
    <w:rsid w:val="00EA33AE"/>
    <w:rsid w:val="00EA5B25"/>
    <w:rsid w:val="00EC3746"/>
    <w:rsid w:val="00F539FB"/>
    <w:rsid w:val="00F85528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Josse Pradana</cp:lastModifiedBy>
  <cp:revision>2</cp:revision>
  <dcterms:created xsi:type="dcterms:W3CDTF">2025-07-31T04:19:00Z</dcterms:created>
  <dcterms:modified xsi:type="dcterms:W3CDTF">2025-07-31T04:19:00Z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