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052D" w14:textId="29476EFA" w:rsidR="005E6856" w:rsidRDefault="005E6856" w:rsidP="00711813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5E6856">
        <w:rPr>
          <w:rFonts w:ascii="Calibri" w:hAnsi="Calibri" w:cs="Calibri"/>
          <w:b/>
          <w:bCs/>
          <w:sz w:val="20"/>
          <w:szCs w:val="20"/>
        </w:rPr>
        <w:t xml:space="preserve">6-methyl(sulfinyl)hexyl isothiocyanate </w:t>
      </w:r>
      <w:r w:rsidR="00D071C3">
        <w:rPr>
          <w:rFonts w:ascii="Calibri" w:hAnsi="Calibri" w:cs="Calibri"/>
          <w:b/>
          <w:bCs/>
          <w:sz w:val="20"/>
          <w:szCs w:val="20"/>
        </w:rPr>
        <w:t xml:space="preserve">(6-MITC) </w:t>
      </w:r>
      <w:r w:rsidRPr="005E6856">
        <w:rPr>
          <w:rFonts w:ascii="Calibri" w:hAnsi="Calibri" w:cs="Calibri"/>
          <w:b/>
          <w:bCs/>
          <w:sz w:val="20"/>
          <w:szCs w:val="20"/>
        </w:rPr>
        <w:t xml:space="preserve">and </w:t>
      </w:r>
      <w:proofErr w:type="spellStart"/>
      <w:r w:rsidRPr="005E6856">
        <w:rPr>
          <w:rFonts w:ascii="Calibri" w:hAnsi="Calibri" w:cs="Calibri"/>
          <w:b/>
          <w:bCs/>
          <w:sz w:val="20"/>
          <w:szCs w:val="20"/>
        </w:rPr>
        <w:t>glycyrrhetinic</w:t>
      </w:r>
      <w:proofErr w:type="spellEnd"/>
      <w:r w:rsidRPr="005E6856">
        <w:rPr>
          <w:rFonts w:ascii="Calibri" w:hAnsi="Calibri" w:cs="Calibri"/>
          <w:b/>
          <w:bCs/>
          <w:sz w:val="20"/>
          <w:szCs w:val="20"/>
        </w:rPr>
        <w:t xml:space="preserve"> acid </w:t>
      </w:r>
      <w:r w:rsidR="00D071C3">
        <w:rPr>
          <w:rFonts w:ascii="Calibri" w:hAnsi="Calibri" w:cs="Calibri"/>
          <w:b/>
          <w:bCs/>
          <w:sz w:val="20"/>
          <w:szCs w:val="20"/>
        </w:rPr>
        <w:t xml:space="preserve">(GA) </w:t>
      </w:r>
      <w:r w:rsidR="00422201">
        <w:rPr>
          <w:rFonts w:ascii="Calibri" w:hAnsi="Calibri" w:cs="Calibri"/>
          <w:b/>
          <w:bCs/>
          <w:sz w:val="20"/>
          <w:szCs w:val="20"/>
        </w:rPr>
        <w:t xml:space="preserve">enhances cytotoxicity in glioblastoma </w:t>
      </w:r>
      <w:r w:rsidR="00BC0A95">
        <w:rPr>
          <w:rFonts w:ascii="Calibri" w:hAnsi="Calibri" w:cs="Calibri"/>
          <w:b/>
          <w:bCs/>
          <w:sz w:val="20"/>
          <w:szCs w:val="20"/>
        </w:rPr>
        <w:t>cells</w:t>
      </w:r>
    </w:p>
    <w:p w14:paraId="36F458CE" w14:textId="77777777" w:rsidR="005E6856" w:rsidRDefault="005E685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Hafsa Abdi Hersi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Oladayo Folasire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Katie Powell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, Hideaki Yamaguchi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>
        <w:rPr>
          <w:rFonts w:ascii="Calibri" w:hAnsi="Calibri" w:cs="Calibri"/>
          <w:sz w:val="20"/>
          <w:szCs w:val="20"/>
          <w:lang w:val="en-AU"/>
        </w:rPr>
        <w:t>, Anna Lohning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98947CC" w14:textId="321B066B" w:rsidR="00711813" w:rsidRPr="004E5450" w:rsidRDefault="005E6856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Faculty of Health Science and Medicine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Bond University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Gold Coast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QLD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>
        <w:rPr>
          <w:rFonts w:ascii="Calibri" w:hAnsi="Calibri" w:cs="Calibri"/>
          <w:sz w:val="20"/>
          <w:szCs w:val="20"/>
          <w:lang w:val="en-AU"/>
        </w:rPr>
        <w:t>Department of Applied Biological Chemistry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Meijo University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Nagoya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Japan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672A6659" w14:textId="51D1FA62" w:rsidR="00711813" w:rsidRPr="004E5450" w:rsidRDefault="002E430B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noProof/>
        </w:rPr>
        <w:object w:dxaOrig="0" w:dyaOrig="0" w14:anchorId="2DF241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33.2pt;margin-top:4.9pt;width:141.55pt;height:138.65pt;z-index:251658244">
            <v:imagedata r:id="rId10" o:title=""/>
            <w10:wrap type="square"/>
          </v:shape>
          <o:OLEObject Type="Embed" ProgID="Prism10.Document" ShapeID="_x0000_s1031" DrawAspect="Content" ObjectID="_1778678603" r:id="rId11"/>
        </w:object>
      </w:r>
    </w:p>
    <w:p w14:paraId="1B7DB52B" w14:textId="5CEFBBDC" w:rsidR="00800A68" w:rsidRPr="00800A68" w:rsidRDefault="00BB5D22" w:rsidP="001004F4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EE67071" wp14:editId="3BF58A83">
                <wp:simplePos x="0" y="0"/>
                <wp:positionH relativeFrom="column">
                  <wp:posOffset>5771562</wp:posOffset>
                </wp:positionH>
                <wp:positionV relativeFrom="paragraph">
                  <wp:posOffset>517345</wp:posOffset>
                </wp:positionV>
                <wp:extent cx="739737" cy="197892"/>
                <wp:effectExtent l="0" t="0" r="0" b="0"/>
                <wp:wrapNone/>
                <wp:docPr id="1045603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37" cy="197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4072B" w14:textId="220723E4" w:rsidR="00BB5D22" w:rsidRPr="00BB5D22" w:rsidRDefault="00BB5D22" w:rsidP="00BB5D2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U251-MG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70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4.45pt;margin-top:40.75pt;width:58.25pt;height:15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" filled="f" stroked="f" strokeweight=".5pt">
                <v:textbox>
                  <w:txbxContent>
                    <w:p w14:paraId="3104072B" w14:textId="220723E4" w:rsidR="00BB5D22" w:rsidRPr="00BB5D22" w:rsidRDefault="00BB5D22" w:rsidP="00BB5D2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U251-MG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D9E124" wp14:editId="5BF7B98E">
                <wp:simplePos x="0" y="0"/>
                <wp:positionH relativeFrom="column">
                  <wp:posOffset>5758038</wp:posOffset>
                </wp:positionH>
                <wp:positionV relativeFrom="paragraph">
                  <wp:posOffset>303530</wp:posOffset>
                </wp:positionV>
                <wp:extent cx="739737" cy="197892"/>
                <wp:effectExtent l="0" t="0" r="0" b="0"/>
                <wp:wrapNone/>
                <wp:docPr id="2060039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37" cy="197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6900A" w14:textId="1483D2D4" w:rsidR="00BB5D22" w:rsidRPr="00BB5D22" w:rsidRDefault="00BB5D22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BB5D2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OUMS-36T-7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9E124" id="_x0000_s1027" type="#_x0000_t202" style="position:absolute;left:0;text-align:left;margin-left:453.4pt;margin-top:23.9pt;width:58.25pt;height:1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" filled="f" stroked="f" strokeweight=".5pt">
                <v:textbox>
                  <w:txbxContent>
                    <w:p w14:paraId="6156900A" w14:textId="1483D2D4" w:rsidR="00BB5D22" w:rsidRPr="00BB5D22" w:rsidRDefault="00BB5D22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BB5D22">
                        <w:rPr>
                          <w:rFonts w:ascii="Calibri" w:hAnsi="Calibri" w:cs="Calibri"/>
                          <w:sz w:val="16"/>
                          <w:szCs w:val="16"/>
                        </w:rPr>
                        <w:t>OUMS-36T-7</w:t>
                      </w:r>
                    </w:p>
                  </w:txbxContent>
                </v:textbox>
              </v:shape>
            </w:pict>
          </mc:Fallback>
        </mc:AlternateContent>
      </w:r>
      <w:r w:rsidR="00F76640">
        <w:rPr>
          <w:noProof/>
        </w:rPr>
        <w:drawing>
          <wp:anchor distT="0" distB="0" distL="114300" distR="114300" simplePos="0" relativeHeight="251658241" behindDoc="0" locked="0" layoutInCell="1" allowOverlap="1" wp14:anchorId="51DD7EA0" wp14:editId="3F16938C">
            <wp:simplePos x="0" y="0"/>
            <wp:positionH relativeFrom="column">
              <wp:posOffset>5733879</wp:posOffset>
            </wp:positionH>
            <wp:positionV relativeFrom="paragraph">
              <wp:posOffset>588730</wp:posOffset>
            </wp:positionV>
            <wp:extent cx="72761" cy="74276"/>
            <wp:effectExtent l="19050" t="19050" r="22860" b="21590"/>
            <wp:wrapNone/>
            <wp:docPr id="1458670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7013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757" cy="80397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AA">
        <w:rPr>
          <w:noProof/>
        </w:rPr>
        <w:drawing>
          <wp:anchor distT="0" distB="0" distL="114300" distR="114300" simplePos="0" relativeHeight="251658240" behindDoc="0" locked="0" layoutInCell="1" allowOverlap="1" wp14:anchorId="7B868C49" wp14:editId="0FE48F91">
            <wp:simplePos x="0" y="0"/>
            <wp:positionH relativeFrom="column">
              <wp:posOffset>5735300</wp:posOffset>
            </wp:positionH>
            <wp:positionV relativeFrom="paragraph">
              <wp:posOffset>380357</wp:posOffset>
            </wp:positionV>
            <wp:extent cx="65263" cy="69232"/>
            <wp:effectExtent l="19050" t="19050" r="11430" b="26035"/>
            <wp:wrapNone/>
            <wp:docPr id="787233568" name="Picture 1" descr="A blue square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33568" name="Picture 1" descr="A blue square with white dot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6" cy="70433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0"/>
      <w:commentRangeStart w:id="1"/>
      <w:commentRangeStart w:id="2"/>
      <w:r w:rsidR="00711813"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</w:t>
      </w:r>
      <w:commentRangeEnd w:id="0"/>
      <w:r w:rsidR="00422201">
        <w:rPr>
          <w:rStyle w:val="CommentReference"/>
        </w:rPr>
        <w:commentReference w:id="0"/>
      </w:r>
      <w:commentRangeEnd w:id="1"/>
      <w:r w:rsidR="003A1B82">
        <w:rPr>
          <w:rStyle w:val="CommentReference"/>
        </w:rPr>
        <w:commentReference w:id="1"/>
      </w:r>
      <w:commentRangeEnd w:id="2"/>
      <w:r w:rsidR="006A5E15">
        <w:rPr>
          <w:rStyle w:val="CommentReference"/>
        </w:rPr>
        <w:commentReference w:id="2"/>
      </w:r>
      <w:r w:rsidR="00711813" w:rsidRPr="00444224">
        <w:rPr>
          <w:rFonts w:ascii="Calibri" w:hAnsi="Calibri" w:cs="Calibri"/>
          <w:b/>
          <w:bCs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279D8" w:rsidRPr="00A279D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Treating pediatric glioblastoma effectively remains a significant challenge, with limited success seen in children.</w:t>
      </w:r>
      <w:r w:rsidR="00A279D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6-methyl(sulfinyl) hexyl isothiocyanate (6-MITC), </w:t>
      </w:r>
      <w:r w:rsidR="003A1B8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isolated from </w:t>
      </w:r>
      <w:proofErr w:type="spellStart"/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Wasabia</w:t>
      </w:r>
      <w:proofErr w:type="spellEnd"/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japonica (wasabi)</w:t>
      </w:r>
      <w:r w:rsidR="005365E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3A1B8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and </w:t>
      </w:r>
      <w:proofErr w:type="spellStart"/>
      <w:r w:rsidR="003A1B82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glycyrrhetinic</w:t>
      </w:r>
      <w:proofErr w:type="spellEnd"/>
      <w:r w:rsidR="003A1B82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acid (GA) from </w:t>
      </w:r>
      <w:proofErr w:type="spellStart"/>
      <w:r w:rsidR="003A1B82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liquorice</w:t>
      </w:r>
      <w:proofErr w:type="spellEnd"/>
      <w:r w:rsidR="003A1B82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root</w:t>
      </w:r>
      <w:r w:rsidR="003A1B82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have</w:t>
      </w:r>
      <w:r w:rsidR="00D071C3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been shown to possess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anti-cancer properties. </w:t>
      </w:r>
      <w:r w:rsidR="004D289C" w:rsidRPr="004D28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Selectivity is an important issue for cancer prevention and therapy.</w:t>
      </w:r>
      <w:r w:rsidR="004D28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BC0A9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Understanding the effects of thes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e natural compounds </w:t>
      </w:r>
      <w:r w:rsidR="00BC0A9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and their underlying </w:t>
      </w:r>
      <w:r w:rsidR="006373A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mechanisms 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present</w:t>
      </w:r>
      <w:r w:rsidR="00BC0A95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a promising avenue for developing new, more targeted </w:t>
      </w:r>
      <w:commentRangeStart w:id="3"/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chemotherapeutics</w:t>
      </w:r>
      <w:commentRangeEnd w:id="3"/>
      <w:r w:rsidR="00FC040A">
        <w:rPr>
          <w:rStyle w:val="CommentReference"/>
        </w:rPr>
        <w:commentReference w:id="3"/>
      </w:r>
      <w:r w:rsidR="004D289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with fewer side-effects</w:t>
      </w:r>
      <w:r w:rsidR="0063118F" w:rsidRPr="0063118F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 w:rsidR="00C6120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</w:p>
    <w:p w14:paraId="3D3539C4" w14:textId="59E6F968" w:rsidR="00800A68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93774F">
        <w:rPr>
          <w:rFonts w:ascii="Calibri" w:hAnsi="Calibri" w:cs="Calibri"/>
          <w:sz w:val="20"/>
          <w:szCs w:val="20"/>
          <w:lang w:val="en-AU"/>
        </w:rPr>
        <w:t>To</w:t>
      </w:r>
      <w:r w:rsidR="00800A68" w:rsidRPr="00800A68">
        <w:rPr>
          <w:rFonts w:ascii="Calibri" w:hAnsi="Calibri" w:cs="Calibri"/>
          <w:sz w:val="20"/>
          <w:szCs w:val="20"/>
        </w:rPr>
        <w:t xml:space="preserve"> examine the </w:t>
      </w:r>
      <w:r w:rsidR="00800A68">
        <w:rPr>
          <w:rFonts w:ascii="Calibri" w:hAnsi="Calibri" w:cs="Calibri"/>
          <w:sz w:val="20"/>
          <w:szCs w:val="20"/>
        </w:rPr>
        <w:t xml:space="preserve">selective </w:t>
      </w:r>
      <w:r w:rsidR="00800A68" w:rsidRPr="00800A68">
        <w:rPr>
          <w:rFonts w:ascii="Calibri" w:hAnsi="Calibri" w:cs="Calibri"/>
          <w:sz w:val="20"/>
          <w:szCs w:val="20"/>
        </w:rPr>
        <w:t>cytotoxic effects of 6-MITC and GA on glioblastoma cells (U251</w:t>
      </w:r>
      <w:r w:rsidR="00C8596C">
        <w:rPr>
          <w:rFonts w:ascii="Calibri" w:hAnsi="Calibri" w:cs="Calibri"/>
          <w:sz w:val="20"/>
          <w:szCs w:val="20"/>
        </w:rPr>
        <w:t>-MG</w:t>
      </w:r>
      <w:r w:rsidR="00800A68" w:rsidRPr="00800A68">
        <w:rPr>
          <w:rFonts w:ascii="Calibri" w:hAnsi="Calibri" w:cs="Calibri"/>
          <w:sz w:val="20"/>
          <w:szCs w:val="20"/>
        </w:rPr>
        <w:t>) and fibroblast cells (OUMS-36T-7)</w:t>
      </w:r>
      <w:r w:rsidR="00800A68">
        <w:rPr>
          <w:rFonts w:ascii="Calibri" w:hAnsi="Calibri" w:cs="Calibri"/>
          <w:sz w:val="20"/>
          <w:szCs w:val="20"/>
        </w:rPr>
        <w:t xml:space="preserve">. </w:t>
      </w:r>
    </w:p>
    <w:p w14:paraId="386EA20A" w14:textId="55C46D0A" w:rsidR="00711813" w:rsidRPr="004E5450" w:rsidRDefault="00226A38" w:rsidP="3046B78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14303F" wp14:editId="0D921070">
                <wp:simplePos x="0" y="0"/>
                <wp:positionH relativeFrom="column">
                  <wp:posOffset>4042410</wp:posOffset>
                </wp:positionH>
                <wp:positionV relativeFrom="paragraph">
                  <wp:posOffset>63500</wp:posOffset>
                </wp:positionV>
                <wp:extent cx="2640330" cy="511175"/>
                <wp:effectExtent l="0" t="0" r="0" b="3175"/>
                <wp:wrapSquare wrapText="bothSides"/>
                <wp:docPr id="786789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F4D95" w14:textId="23067BD8" w:rsidR="002E430B" w:rsidRPr="00226A38" w:rsidRDefault="002E43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226A38">
                              <w:rPr>
                                <w:sz w:val="14"/>
                                <w:szCs w:val="14"/>
                              </w:rPr>
                              <w:t>Figure 1</w:t>
                            </w:r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26A38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 xml:space="preserve">ffects of 6-MITC and GA treatment on OUMS-36T-7 fibroblast cells and U251-MG glioblastoma cells. Cells were treated with 10 </w:t>
                            </w:r>
                            <w:proofErr w:type="spellStart"/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>μM</w:t>
                            </w:r>
                            <w:proofErr w:type="spellEnd"/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 xml:space="preserve"> 6-MITC and 50 </w:t>
                            </w:r>
                            <w:proofErr w:type="spellStart"/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>μM</w:t>
                            </w:r>
                            <w:proofErr w:type="spellEnd"/>
                            <w:r w:rsidR="00226A38" w:rsidRPr="00226A38">
                              <w:rPr>
                                <w:sz w:val="14"/>
                                <w:szCs w:val="14"/>
                              </w:rPr>
                              <w:t xml:space="preserve"> GA for 24, 48, and 72 hours. Data represent mean viability ± standard error of the mean (SEM)</w:t>
                            </w:r>
                            <w:r w:rsidR="00226A38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303F" id="Text Box 2" o:spid="_x0000_s1028" type="#_x0000_t202" style="position:absolute;left:0;text-align:left;margin-left:318.3pt;margin-top:5pt;width:207.9pt;height:40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QZGwIAADM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" filled="f" stroked="f" strokeweight=".5pt">
                <v:textbox>
                  <w:txbxContent>
                    <w:p w14:paraId="002F4D95" w14:textId="23067BD8" w:rsidR="002E430B" w:rsidRPr="00226A38" w:rsidRDefault="002E430B">
                      <w:pPr>
                        <w:rPr>
                          <w:sz w:val="14"/>
                          <w:szCs w:val="14"/>
                        </w:rPr>
                      </w:pPr>
                      <w:r w:rsidRPr="00226A38">
                        <w:rPr>
                          <w:sz w:val="14"/>
                          <w:szCs w:val="14"/>
                        </w:rPr>
                        <w:t>Figure 1</w:t>
                      </w:r>
                      <w:r w:rsidR="00226A38" w:rsidRPr="00226A38">
                        <w:rPr>
                          <w:sz w:val="14"/>
                          <w:szCs w:val="14"/>
                        </w:rPr>
                        <w:t xml:space="preserve">. </w:t>
                      </w:r>
                      <w:r w:rsidR="00226A38">
                        <w:rPr>
                          <w:sz w:val="14"/>
                          <w:szCs w:val="14"/>
                        </w:rPr>
                        <w:t>E</w:t>
                      </w:r>
                      <w:r w:rsidR="00226A38" w:rsidRPr="00226A38">
                        <w:rPr>
                          <w:sz w:val="14"/>
                          <w:szCs w:val="14"/>
                        </w:rPr>
                        <w:t xml:space="preserve">ffects of 6-MITC and GA treatment on OUMS-36T-7 fibroblast cells and U251-MG glioblastoma cells. Cells were treated with 10 </w:t>
                      </w:r>
                      <w:proofErr w:type="spellStart"/>
                      <w:r w:rsidR="00226A38" w:rsidRPr="00226A38">
                        <w:rPr>
                          <w:sz w:val="14"/>
                          <w:szCs w:val="14"/>
                        </w:rPr>
                        <w:t>μM</w:t>
                      </w:r>
                      <w:proofErr w:type="spellEnd"/>
                      <w:r w:rsidR="00226A38" w:rsidRPr="00226A38">
                        <w:rPr>
                          <w:sz w:val="14"/>
                          <w:szCs w:val="14"/>
                        </w:rPr>
                        <w:t xml:space="preserve"> 6-MITC and 50 </w:t>
                      </w:r>
                      <w:proofErr w:type="spellStart"/>
                      <w:r w:rsidR="00226A38" w:rsidRPr="00226A38">
                        <w:rPr>
                          <w:sz w:val="14"/>
                          <w:szCs w:val="14"/>
                        </w:rPr>
                        <w:t>μM</w:t>
                      </w:r>
                      <w:proofErr w:type="spellEnd"/>
                      <w:r w:rsidR="00226A38" w:rsidRPr="00226A38">
                        <w:rPr>
                          <w:sz w:val="14"/>
                          <w:szCs w:val="14"/>
                        </w:rPr>
                        <w:t xml:space="preserve"> GA for 24, 48, and 72 hours. Data represent mean viability ± standard error of the mean (SEM)</w:t>
                      </w:r>
                      <w:r w:rsidR="00226A38">
                        <w:rPr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1813" w:rsidRPr="3046B78F">
        <w:rPr>
          <w:rFonts w:ascii="Calibri" w:hAnsi="Calibri" w:cs="Calibri"/>
          <w:b/>
          <w:bCs/>
          <w:sz w:val="20"/>
          <w:szCs w:val="20"/>
        </w:rPr>
        <w:t>Methods</w:t>
      </w:r>
      <w:r w:rsidR="00711813" w:rsidRPr="3046B78F">
        <w:rPr>
          <w:rFonts w:ascii="Calibri" w:hAnsi="Calibri" w:cs="Calibri"/>
          <w:sz w:val="20"/>
          <w:szCs w:val="20"/>
        </w:rPr>
        <w:t xml:space="preserve">. </w:t>
      </w:r>
      <w:r w:rsidR="001004F4" w:rsidRPr="3046B78F">
        <w:rPr>
          <w:rFonts w:ascii="Calibri" w:hAnsi="Calibri" w:cs="Calibri"/>
          <w:sz w:val="20"/>
          <w:szCs w:val="20"/>
        </w:rPr>
        <w:t xml:space="preserve">Cytotoxicity was </w:t>
      </w:r>
      <w:r w:rsidR="0063118F" w:rsidRPr="3046B78F">
        <w:rPr>
          <w:rFonts w:ascii="Calibri" w:hAnsi="Calibri" w:cs="Calibri"/>
          <w:sz w:val="20"/>
          <w:szCs w:val="20"/>
        </w:rPr>
        <w:t>assessed</w:t>
      </w:r>
      <w:r w:rsidR="001004F4" w:rsidRPr="3046B78F">
        <w:rPr>
          <w:rFonts w:ascii="Calibri" w:hAnsi="Calibri" w:cs="Calibri"/>
          <w:sz w:val="20"/>
          <w:szCs w:val="20"/>
        </w:rPr>
        <w:t xml:space="preserve"> </w:t>
      </w:r>
      <w:r w:rsidR="0063118F" w:rsidRPr="3046B78F">
        <w:rPr>
          <w:rFonts w:ascii="Calibri" w:hAnsi="Calibri" w:cs="Calibri"/>
          <w:sz w:val="20"/>
          <w:szCs w:val="20"/>
        </w:rPr>
        <w:t xml:space="preserve">after </w:t>
      </w:r>
      <w:r w:rsidR="001004F4" w:rsidRPr="3046B78F">
        <w:rPr>
          <w:rFonts w:ascii="Calibri" w:hAnsi="Calibri" w:cs="Calibri"/>
          <w:sz w:val="20"/>
          <w:szCs w:val="20"/>
        </w:rPr>
        <w:t>2</w:t>
      </w:r>
      <w:r w:rsidR="0063118F" w:rsidRPr="3046B78F">
        <w:rPr>
          <w:rFonts w:ascii="Calibri" w:hAnsi="Calibri" w:cs="Calibri"/>
          <w:sz w:val="20"/>
          <w:szCs w:val="20"/>
        </w:rPr>
        <w:t>4</w:t>
      </w:r>
      <w:r w:rsidR="001004F4" w:rsidRPr="3046B78F">
        <w:rPr>
          <w:rFonts w:ascii="Calibri" w:hAnsi="Calibri" w:cs="Calibri"/>
          <w:sz w:val="20"/>
          <w:szCs w:val="20"/>
        </w:rPr>
        <w:t>, 48</w:t>
      </w:r>
      <w:r w:rsidR="0063118F" w:rsidRPr="3046B78F">
        <w:rPr>
          <w:rFonts w:ascii="Calibri" w:hAnsi="Calibri" w:cs="Calibri"/>
          <w:sz w:val="20"/>
          <w:szCs w:val="20"/>
        </w:rPr>
        <w:t xml:space="preserve"> </w:t>
      </w:r>
      <w:r w:rsidR="001004F4" w:rsidRPr="3046B78F">
        <w:rPr>
          <w:rFonts w:ascii="Calibri" w:hAnsi="Calibri" w:cs="Calibri"/>
          <w:sz w:val="20"/>
          <w:szCs w:val="20"/>
        </w:rPr>
        <w:t>and 72 hours of incubation with 10 µM 6-MITC and 50 µM GA</w:t>
      </w:r>
      <w:r w:rsidR="0063118F" w:rsidRPr="3046B78F">
        <w:rPr>
          <w:rFonts w:ascii="Calibri" w:hAnsi="Calibri" w:cs="Calibri"/>
          <w:sz w:val="20"/>
          <w:szCs w:val="20"/>
        </w:rPr>
        <w:t>,</w:t>
      </w:r>
      <w:r w:rsidR="001004F4" w:rsidRPr="3046B78F">
        <w:rPr>
          <w:rFonts w:ascii="Calibri" w:hAnsi="Calibri" w:cs="Calibri"/>
          <w:sz w:val="20"/>
          <w:szCs w:val="20"/>
        </w:rPr>
        <w:t xml:space="preserve"> using resazurin reduction assays</w:t>
      </w:r>
      <w:r w:rsidR="0063118F" w:rsidRPr="3046B78F">
        <w:rPr>
          <w:rFonts w:ascii="Calibri" w:hAnsi="Calibri" w:cs="Calibri"/>
          <w:sz w:val="20"/>
          <w:szCs w:val="20"/>
        </w:rPr>
        <w:t xml:space="preserve"> to measure cell viability</w:t>
      </w:r>
      <w:r w:rsidR="001004F4" w:rsidRPr="3046B78F">
        <w:rPr>
          <w:rFonts w:ascii="Calibri" w:hAnsi="Calibri" w:cs="Calibri"/>
          <w:sz w:val="20"/>
          <w:szCs w:val="20"/>
        </w:rPr>
        <w:t xml:space="preserve">. </w:t>
      </w:r>
      <w:r w:rsidR="00800A68" w:rsidRPr="3046B78F">
        <w:rPr>
          <w:rFonts w:ascii="Calibri" w:hAnsi="Calibri" w:cs="Calibri"/>
          <w:sz w:val="20"/>
          <w:szCs w:val="20"/>
        </w:rPr>
        <w:t xml:space="preserve"> </w:t>
      </w:r>
    </w:p>
    <w:p w14:paraId="38D6F9D8" w14:textId="24AD4DCC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126AE5B3">
        <w:rPr>
          <w:rFonts w:ascii="Calibri" w:hAnsi="Calibri" w:cs="Calibri"/>
          <w:b/>
          <w:sz w:val="20"/>
          <w:szCs w:val="20"/>
        </w:rPr>
        <w:t>Results.</w:t>
      </w:r>
      <w:r w:rsidRPr="126AE5B3">
        <w:rPr>
          <w:rFonts w:ascii="Calibri" w:hAnsi="Calibri" w:cs="Calibri"/>
          <w:sz w:val="20"/>
          <w:szCs w:val="20"/>
        </w:rPr>
        <w:t xml:space="preserve"> </w:t>
      </w:r>
      <w:r w:rsidR="001004F4" w:rsidRPr="126AE5B3">
        <w:rPr>
          <w:rFonts w:ascii="Calibri" w:hAnsi="Calibri" w:cs="Calibri"/>
          <w:sz w:val="20"/>
          <w:szCs w:val="20"/>
        </w:rPr>
        <w:t xml:space="preserve">The results indicate </w:t>
      </w:r>
      <w:r w:rsidR="00222C6B">
        <w:rPr>
          <w:rFonts w:ascii="Calibri" w:hAnsi="Calibri" w:cs="Calibri"/>
          <w:sz w:val="20"/>
          <w:szCs w:val="20"/>
        </w:rPr>
        <w:t xml:space="preserve">a greater than </w:t>
      </w:r>
      <w:r w:rsidR="00ED5378" w:rsidRPr="126AE5B3">
        <w:rPr>
          <w:rFonts w:ascii="Calibri" w:hAnsi="Calibri" w:cs="Calibri"/>
          <w:sz w:val="20"/>
          <w:szCs w:val="20"/>
        </w:rPr>
        <w:t>50% reduction in the viability of U251</w:t>
      </w:r>
      <w:r w:rsidR="004A543E" w:rsidRPr="126AE5B3">
        <w:rPr>
          <w:rFonts w:ascii="Calibri" w:hAnsi="Calibri" w:cs="Calibri"/>
          <w:sz w:val="20"/>
          <w:szCs w:val="20"/>
        </w:rPr>
        <w:t xml:space="preserve">-MG, </w:t>
      </w:r>
      <w:r w:rsidR="00ED5378" w:rsidRPr="126AE5B3">
        <w:rPr>
          <w:rFonts w:ascii="Calibri" w:hAnsi="Calibri" w:cs="Calibri"/>
          <w:sz w:val="20"/>
          <w:szCs w:val="20"/>
        </w:rPr>
        <w:t>glioblastoma</w:t>
      </w:r>
      <w:r w:rsidR="004A543E" w:rsidRPr="126AE5B3">
        <w:rPr>
          <w:rFonts w:ascii="Calibri" w:hAnsi="Calibri" w:cs="Calibri"/>
          <w:sz w:val="20"/>
          <w:szCs w:val="20"/>
        </w:rPr>
        <w:t xml:space="preserve"> cells, after </w:t>
      </w:r>
      <w:r w:rsidR="00324426" w:rsidRPr="126AE5B3">
        <w:rPr>
          <w:rFonts w:ascii="Calibri" w:hAnsi="Calibri" w:cs="Calibri"/>
          <w:sz w:val="20"/>
          <w:szCs w:val="20"/>
        </w:rPr>
        <w:t>48 hour</w:t>
      </w:r>
      <w:r w:rsidR="00686E62" w:rsidRPr="126AE5B3">
        <w:rPr>
          <w:rFonts w:ascii="Calibri" w:hAnsi="Calibri" w:cs="Calibri"/>
          <w:sz w:val="20"/>
          <w:szCs w:val="20"/>
        </w:rPr>
        <w:t>s of treatment with 10 µM 6-MITC and 50 µM GA</w:t>
      </w:r>
      <w:r w:rsidR="009713AE" w:rsidRPr="126AE5B3">
        <w:rPr>
          <w:rFonts w:ascii="Calibri" w:hAnsi="Calibri" w:cs="Calibri"/>
          <w:sz w:val="20"/>
          <w:szCs w:val="20"/>
        </w:rPr>
        <w:t xml:space="preserve"> (n=6)</w:t>
      </w:r>
      <w:r w:rsidR="6A4F771D" w:rsidRPr="126AE5B3">
        <w:rPr>
          <w:rFonts w:ascii="Calibri" w:hAnsi="Calibri" w:cs="Calibri"/>
          <w:sz w:val="20"/>
          <w:szCs w:val="20"/>
        </w:rPr>
        <w:t xml:space="preserve"> (</w:t>
      </w:r>
      <w:r w:rsidR="6A4F771D" w:rsidRPr="126AE5B3">
        <w:rPr>
          <w:rFonts w:ascii="Calibri" w:hAnsi="Calibri" w:cs="Calibri"/>
          <w:i/>
          <w:iCs/>
          <w:sz w:val="20"/>
          <w:szCs w:val="20"/>
        </w:rPr>
        <w:t>p</w:t>
      </w:r>
      <w:r w:rsidR="6A4F771D" w:rsidRPr="126AE5B3">
        <w:rPr>
          <w:rFonts w:ascii="Calibri" w:hAnsi="Calibri" w:cs="Calibri"/>
          <w:sz w:val="20"/>
          <w:szCs w:val="20"/>
        </w:rPr>
        <w:t>&lt; 0.05)</w:t>
      </w:r>
      <w:commentRangeStart w:id="4"/>
      <w:r w:rsidR="00686E62" w:rsidRPr="126AE5B3">
        <w:rPr>
          <w:rFonts w:ascii="Calibri" w:hAnsi="Calibri" w:cs="Calibri"/>
          <w:sz w:val="20"/>
          <w:szCs w:val="20"/>
        </w:rPr>
        <w:t>.</w:t>
      </w:r>
      <w:commentRangeEnd w:id="4"/>
      <w:r>
        <w:rPr>
          <w:rStyle w:val="CommentReference"/>
        </w:rPr>
        <w:commentReference w:id="4"/>
      </w:r>
      <w:r w:rsidR="00686E62" w:rsidRPr="126AE5B3">
        <w:rPr>
          <w:rFonts w:ascii="Calibri" w:hAnsi="Calibri" w:cs="Calibri"/>
          <w:sz w:val="20"/>
          <w:szCs w:val="20"/>
        </w:rPr>
        <w:t xml:space="preserve"> </w:t>
      </w:r>
      <w:r w:rsidR="001004F4" w:rsidRPr="126AE5B3">
        <w:rPr>
          <w:rFonts w:ascii="Calibri" w:hAnsi="Calibri" w:cs="Calibri"/>
          <w:sz w:val="20"/>
          <w:szCs w:val="20"/>
        </w:rPr>
        <w:t xml:space="preserve"> </w:t>
      </w:r>
      <w:r w:rsidR="00686E62" w:rsidRPr="126AE5B3">
        <w:rPr>
          <w:rFonts w:ascii="Calibri" w:hAnsi="Calibri" w:cs="Calibri"/>
          <w:sz w:val="20"/>
          <w:szCs w:val="20"/>
        </w:rPr>
        <w:t xml:space="preserve">Additionally, a </w:t>
      </w:r>
      <w:commentRangeStart w:id="5"/>
      <w:commentRangeStart w:id="6"/>
      <w:commentRangeStart w:id="7"/>
      <w:commentRangeStart w:id="8"/>
      <w:r w:rsidR="0063118F" w:rsidRPr="126AE5B3">
        <w:rPr>
          <w:rFonts w:ascii="Calibri" w:hAnsi="Calibri" w:cs="Calibri"/>
          <w:sz w:val="20"/>
          <w:szCs w:val="20"/>
        </w:rPr>
        <w:t>greater</w:t>
      </w:r>
      <w:commentRangeEnd w:id="5"/>
      <w:r w:rsidR="00800D40">
        <w:rPr>
          <w:rStyle w:val="CommentReference"/>
        </w:rPr>
        <w:commentReference w:id="5"/>
      </w:r>
      <w:commentRangeEnd w:id="6"/>
      <w:r>
        <w:rPr>
          <w:rStyle w:val="CommentReference"/>
        </w:rPr>
        <w:commentReference w:id="6"/>
      </w:r>
      <w:commentRangeEnd w:id="7"/>
      <w:r>
        <w:rPr>
          <w:rStyle w:val="CommentReference"/>
        </w:rPr>
        <w:commentReference w:id="7"/>
      </w:r>
      <w:commentRangeEnd w:id="8"/>
      <w:r>
        <w:rPr>
          <w:rStyle w:val="CommentReference"/>
        </w:rPr>
        <w:commentReference w:id="8"/>
      </w:r>
      <w:r w:rsidR="0063118F" w:rsidRPr="126AE5B3">
        <w:rPr>
          <w:rFonts w:ascii="Calibri" w:hAnsi="Calibri" w:cs="Calibri"/>
          <w:sz w:val="20"/>
          <w:szCs w:val="20"/>
        </w:rPr>
        <w:t xml:space="preserve"> selectivity in the U251-MG, glioblastoma cell</w:t>
      </w:r>
      <w:r w:rsidR="006749DA" w:rsidRPr="126AE5B3">
        <w:rPr>
          <w:rFonts w:ascii="Calibri" w:hAnsi="Calibri" w:cs="Calibri"/>
          <w:sz w:val="20"/>
          <w:szCs w:val="20"/>
        </w:rPr>
        <w:t>s</w:t>
      </w:r>
      <w:r w:rsidR="0063118F" w:rsidRPr="126AE5B3">
        <w:rPr>
          <w:rFonts w:ascii="Calibri" w:hAnsi="Calibri" w:cs="Calibri"/>
          <w:sz w:val="20"/>
          <w:szCs w:val="20"/>
        </w:rPr>
        <w:t xml:space="preserve"> </w:t>
      </w:r>
      <w:r w:rsidR="00881A58" w:rsidRPr="126AE5B3">
        <w:rPr>
          <w:rFonts w:ascii="Calibri" w:hAnsi="Calibri" w:cs="Calibri"/>
          <w:sz w:val="20"/>
          <w:szCs w:val="20"/>
        </w:rPr>
        <w:t xml:space="preserve">(n=6) </w:t>
      </w:r>
      <w:r w:rsidR="00A87738" w:rsidRPr="126AE5B3">
        <w:rPr>
          <w:rFonts w:ascii="Calibri" w:hAnsi="Calibri" w:cs="Calibri"/>
          <w:sz w:val="20"/>
          <w:szCs w:val="20"/>
        </w:rPr>
        <w:t xml:space="preserve">was notable </w:t>
      </w:r>
      <w:r w:rsidR="0063118F" w:rsidRPr="126AE5B3">
        <w:rPr>
          <w:rFonts w:ascii="Calibri" w:hAnsi="Calibri" w:cs="Calibri"/>
          <w:sz w:val="20"/>
          <w:szCs w:val="20"/>
        </w:rPr>
        <w:t xml:space="preserve">compared to the control </w:t>
      </w:r>
      <w:r w:rsidR="006749DA" w:rsidRPr="126AE5B3">
        <w:rPr>
          <w:rFonts w:ascii="Calibri" w:hAnsi="Calibri" w:cs="Calibri"/>
          <w:sz w:val="20"/>
          <w:szCs w:val="20"/>
        </w:rPr>
        <w:t xml:space="preserve">OUMS-36T-7 </w:t>
      </w:r>
      <w:r w:rsidR="0063118F" w:rsidRPr="126AE5B3">
        <w:rPr>
          <w:rFonts w:ascii="Calibri" w:hAnsi="Calibri" w:cs="Calibri"/>
          <w:sz w:val="20"/>
          <w:szCs w:val="20"/>
        </w:rPr>
        <w:t>fibroblast</w:t>
      </w:r>
      <w:r w:rsidR="00FA1B1B" w:rsidRPr="126AE5B3">
        <w:rPr>
          <w:rFonts w:ascii="Calibri" w:hAnsi="Calibri" w:cs="Calibri"/>
          <w:sz w:val="20"/>
          <w:szCs w:val="20"/>
        </w:rPr>
        <w:t xml:space="preserve"> </w:t>
      </w:r>
      <w:r w:rsidR="006749DA" w:rsidRPr="126AE5B3">
        <w:rPr>
          <w:rFonts w:ascii="Calibri" w:hAnsi="Calibri" w:cs="Calibri"/>
          <w:sz w:val="20"/>
          <w:szCs w:val="20"/>
        </w:rPr>
        <w:t>cells</w:t>
      </w:r>
      <w:r w:rsidR="00881A58" w:rsidRPr="126AE5B3">
        <w:rPr>
          <w:rFonts w:ascii="Calibri" w:hAnsi="Calibri" w:cs="Calibri"/>
          <w:sz w:val="20"/>
          <w:szCs w:val="20"/>
        </w:rPr>
        <w:t xml:space="preserve"> (n=6)</w:t>
      </w:r>
      <w:r w:rsidR="006749DA" w:rsidRPr="126AE5B3">
        <w:rPr>
          <w:rFonts w:ascii="Calibri" w:hAnsi="Calibri" w:cs="Calibri"/>
          <w:sz w:val="20"/>
          <w:szCs w:val="20"/>
        </w:rPr>
        <w:t xml:space="preserve"> </w:t>
      </w:r>
      <w:r w:rsidR="00725B97" w:rsidRPr="126AE5B3">
        <w:rPr>
          <w:rFonts w:ascii="Calibri" w:hAnsi="Calibri" w:cs="Calibri"/>
          <w:sz w:val="20"/>
          <w:szCs w:val="20"/>
        </w:rPr>
        <w:t>after</w:t>
      </w:r>
      <w:r w:rsidR="002C6702" w:rsidRPr="126AE5B3">
        <w:rPr>
          <w:rFonts w:ascii="Calibri" w:hAnsi="Calibri" w:cs="Calibri"/>
          <w:sz w:val="20"/>
          <w:szCs w:val="20"/>
        </w:rPr>
        <w:t xml:space="preserve"> 24,</w:t>
      </w:r>
      <w:r w:rsidR="00725B97" w:rsidRPr="126AE5B3">
        <w:rPr>
          <w:rFonts w:ascii="Calibri" w:hAnsi="Calibri" w:cs="Calibri"/>
          <w:sz w:val="20"/>
          <w:szCs w:val="20"/>
        </w:rPr>
        <w:t xml:space="preserve"> </w:t>
      </w:r>
      <w:r w:rsidR="003871CA" w:rsidRPr="126AE5B3">
        <w:rPr>
          <w:rFonts w:ascii="Calibri" w:hAnsi="Calibri" w:cs="Calibri"/>
          <w:sz w:val="20"/>
          <w:szCs w:val="20"/>
        </w:rPr>
        <w:t>48</w:t>
      </w:r>
      <w:r w:rsidR="00725B97" w:rsidRPr="126AE5B3">
        <w:rPr>
          <w:rFonts w:ascii="Calibri" w:hAnsi="Calibri" w:cs="Calibri"/>
          <w:sz w:val="20"/>
          <w:szCs w:val="20"/>
        </w:rPr>
        <w:t xml:space="preserve"> and </w:t>
      </w:r>
      <w:r w:rsidR="003871CA" w:rsidRPr="126AE5B3">
        <w:rPr>
          <w:rFonts w:ascii="Calibri" w:hAnsi="Calibri" w:cs="Calibri"/>
          <w:sz w:val="20"/>
          <w:szCs w:val="20"/>
        </w:rPr>
        <w:t>72</w:t>
      </w:r>
      <w:r w:rsidR="00725B97" w:rsidRPr="126AE5B3">
        <w:rPr>
          <w:rFonts w:ascii="Calibri" w:hAnsi="Calibri" w:cs="Calibri"/>
          <w:sz w:val="20"/>
          <w:szCs w:val="20"/>
        </w:rPr>
        <w:t xml:space="preserve"> hours of treatment</w:t>
      </w:r>
      <w:r w:rsidR="00FA1B1B" w:rsidRPr="126AE5B3">
        <w:rPr>
          <w:rFonts w:ascii="Calibri" w:hAnsi="Calibri" w:cs="Calibri"/>
          <w:sz w:val="20"/>
          <w:szCs w:val="20"/>
        </w:rPr>
        <w:t xml:space="preserve"> </w:t>
      </w:r>
      <w:r w:rsidR="00222C24" w:rsidRPr="126AE5B3">
        <w:rPr>
          <w:rFonts w:ascii="Calibri" w:hAnsi="Calibri" w:cs="Calibri"/>
          <w:sz w:val="20"/>
          <w:szCs w:val="20"/>
        </w:rPr>
        <w:t xml:space="preserve">with 10 µM 6-MITC and 50 µM GA </w:t>
      </w:r>
      <w:r w:rsidR="00FA1B1B" w:rsidRPr="126AE5B3">
        <w:rPr>
          <w:rFonts w:ascii="Calibri" w:hAnsi="Calibri" w:cs="Calibri"/>
          <w:sz w:val="20"/>
          <w:szCs w:val="20"/>
        </w:rPr>
        <w:t>(</w:t>
      </w:r>
      <w:r w:rsidR="00FA1B1B" w:rsidRPr="126AE5B3">
        <w:rPr>
          <w:rFonts w:ascii="Calibri" w:hAnsi="Calibri" w:cs="Calibri"/>
          <w:i/>
          <w:sz w:val="20"/>
          <w:szCs w:val="20"/>
        </w:rPr>
        <w:t>p</w:t>
      </w:r>
      <w:r w:rsidR="00FA1B1B" w:rsidRPr="126AE5B3">
        <w:rPr>
          <w:rFonts w:ascii="Calibri" w:hAnsi="Calibri" w:cs="Calibri"/>
          <w:sz w:val="20"/>
          <w:szCs w:val="20"/>
        </w:rPr>
        <w:t>&lt;</w:t>
      </w:r>
      <w:r w:rsidR="00222C24" w:rsidRPr="126AE5B3">
        <w:rPr>
          <w:rFonts w:ascii="Calibri" w:hAnsi="Calibri" w:cs="Calibri"/>
          <w:sz w:val="20"/>
          <w:szCs w:val="20"/>
        </w:rPr>
        <w:t xml:space="preserve"> </w:t>
      </w:r>
      <w:r w:rsidR="00FA1B1B" w:rsidRPr="126AE5B3">
        <w:rPr>
          <w:rFonts w:ascii="Calibri" w:hAnsi="Calibri" w:cs="Calibri"/>
          <w:sz w:val="20"/>
          <w:szCs w:val="20"/>
        </w:rPr>
        <w:t>0.05)</w:t>
      </w:r>
      <w:r w:rsidR="00222C24" w:rsidRPr="126AE5B3">
        <w:rPr>
          <w:rFonts w:ascii="Calibri" w:hAnsi="Calibri" w:cs="Calibri"/>
          <w:sz w:val="20"/>
          <w:szCs w:val="20"/>
        </w:rPr>
        <w:t xml:space="preserve">. </w:t>
      </w:r>
    </w:p>
    <w:p w14:paraId="5CCE3062" w14:textId="2045232F" w:rsidR="00F97620" w:rsidRPr="005552D5" w:rsidRDefault="00711813" w:rsidP="00711813">
      <w:pPr>
        <w:jc w:val="both"/>
        <w:rPr>
          <w:rFonts w:ascii="Calibri" w:hAnsi="Calibri" w:cs="Calibri"/>
          <w:sz w:val="20"/>
          <w:szCs w:val="20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3118F" w:rsidRPr="0063118F">
        <w:rPr>
          <w:rFonts w:ascii="Calibri" w:hAnsi="Calibri" w:cs="Calibri"/>
          <w:sz w:val="20"/>
          <w:szCs w:val="20"/>
        </w:rPr>
        <w:t xml:space="preserve">These results suggest that </w:t>
      </w:r>
      <w:r w:rsidR="003B1EB6">
        <w:rPr>
          <w:rFonts w:ascii="Calibri" w:hAnsi="Calibri" w:cs="Calibri"/>
          <w:sz w:val="20"/>
          <w:szCs w:val="20"/>
        </w:rPr>
        <w:t xml:space="preserve">the combinatorial </w:t>
      </w:r>
      <w:r w:rsidR="0063118F" w:rsidRPr="0063118F">
        <w:rPr>
          <w:rFonts w:ascii="Calibri" w:hAnsi="Calibri" w:cs="Calibri"/>
          <w:sz w:val="20"/>
          <w:szCs w:val="20"/>
        </w:rPr>
        <w:t xml:space="preserve">6-MITC and GA exhibit </w:t>
      </w:r>
      <w:r w:rsidR="003B1EB6">
        <w:rPr>
          <w:rFonts w:ascii="Calibri" w:hAnsi="Calibri" w:cs="Calibri"/>
          <w:sz w:val="20"/>
          <w:szCs w:val="20"/>
        </w:rPr>
        <w:t xml:space="preserve">a </w:t>
      </w:r>
      <w:r w:rsidR="0063118F" w:rsidRPr="0063118F">
        <w:rPr>
          <w:rFonts w:ascii="Calibri" w:hAnsi="Calibri" w:cs="Calibri"/>
          <w:sz w:val="20"/>
          <w:szCs w:val="20"/>
        </w:rPr>
        <w:t xml:space="preserve">selective </w:t>
      </w:r>
      <w:r w:rsidR="003B1EB6">
        <w:rPr>
          <w:rFonts w:ascii="Calibri" w:hAnsi="Calibri" w:cs="Calibri"/>
          <w:sz w:val="20"/>
          <w:szCs w:val="20"/>
        </w:rPr>
        <w:t xml:space="preserve">time-dependent </w:t>
      </w:r>
      <w:r w:rsidR="0063118F" w:rsidRPr="0063118F">
        <w:rPr>
          <w:rFonts w:ascii="Calibri" w:hAnsi="Calibri" w:cs="Calibri"/>
          <w:sz w:val="20"/>
          <w:szCs w:val="20"/>
        </w:rPr>
        <w:t>cytotoxicity against glioblastoma cells</w:t>
      </w:r>
      <w:r w:rsidR="00B33A43">
        <w:rPr>
          <w:rFonts w:ascii="Calibri" w:hAnsi="Calibri" w:cs="Calibri"/>
          <w:sz w:val="20"/>
          <w:szCs w:val="20"/>
        </w:rPr>
        <w:t>. This</w:t>
      </w:r>
      <w:r w:rsidR="0063118F" w:rsidRPr="0063118F">
        <w:rPr>
          <w:rFonts w:ascii="Calibri" w:hAnsi="Calibri" w:cs="Calibri"/>
          <w:sz w:val="20"/>
          <w:szCs w:val="20"/>
        </w:rPr>
        <w:t xml:space="preserve"> highlight</w:t>
      </w:r>
      <w:r w:rsidR="00B33A43">
        <w:rPr>
          <w:rFonts w:ascii="Calibri" w:hAnsi="Calibri" w:cs="Calibri"/>
          <w:sz w:val="20"/>
          <w:szCs w:val="20"/>
        </w:rPr>
        <w:t>s</w:t>
      </w:r>
      <w:r w:rsidR="0063118F" w:rsidRPr="0063118F">
        <w:rPr>
          <w:rFonts w:ascii="Calibri" w:hAnsi="Calibri" w:cs="Calibri"/>
          <w:sz w:val="20"/>
          <w:szCs w:val="20"/>
        </w:rPr>
        <w:t xml:space="preserve"> their potential as candidates for developing more effective chemotherapeutic </w:t>
      </w:r>
      <w:commentRangeStart w:id="12"/>
      <w:r w:rsidR="0063118F" w:rsidRPr="0063118F">
        <w:rPr>
          <w:rFonts w:ascii="Calibri" w:hAnsi="Calibri" w:cs="Calibri"/>
          <w:sz w:val="20"/>
          <w:szCs w:val="20"/>
        </w:rPr>
        <w:t>agents</w:t>
      </w:r>
      <w:commentRangeEnd w:id="12"/>
      <w:r w:rsidR="00FC040A">
        <w:rPr>
          <w:rStyle w:val="CommentReference"/>
        </w:rPr>
        <w:commentReference w:id="12"/>
      </w:r>
      <w:r w:rsidR="00B33A43">
        <w:rPr>
          <w:rFonts w:ascii="Calibri" w:hAnsi="Calibri" w:cs="Calibri"/>
          <w:sz w:val="20"/>
          <w:szCs w:val="20"/>
        </w:rPr>
        <w:t xml:space="preserve"> with fewer side-effects for patients</w:t>
      </w:r>
      <w:r w:rsidR="00AF3A62">
        <w:rPr>
          <w:rFonts w:ascii="Calibri" w:hAnsi="Calibri" w:cs="Calibri"/>
          <w:sz w:val="20"/>
          <w:szCs w:val="20"/>
        </w:rPr>
        <w:t xml:space="preserve">. </w:t>
      </w:r>
      <w:r w:rsidR="00376A22">
        <w:rPr>
          <w:rFonts w:ascii="Calibri" w:hAnsi="Calibri" w:cs="Calibri"/>
          <w:sz w:val="20"/>
          <w:szCs w:val="20"/>
        </w:rPr>
        <w:t>Lower</w:t>
      </w:r>
      <w:r w:rsidR="003506AC">
        <w:rPr>
          <w:rFonts w:ascii="Calibri" w:hAnsi="Calibri" w:cs="Calibri"/>
          <w:sz w:val="20"/>
          <w:szCs w:val="20"/>
        </w:rPr>
        <w:t xml:space="preserve"> concentrations </w:t>
      </w:r>
      <w:r w:rsidR="00376A22">
        <w:rPr>
          <w:rFonts w:ascii="Calibri" w:hAnsi="Calibri" w:cs="Calibri"/>
          <w:sz w:val="20"/>
          <w:szCs w:val="20"/>
        </w:rPr>
        <w:t xml:space="preserve">such as those </w:t>
      </w:r>
      <w:r w:rsidR="003506AC">
        <w:rPr>
          <w:rFonts w:ascii="Calibri" w:hAnsi="Calibri" w:cs="Calibri"/>
          <w:sz w:val="20"/>
          <w:szCs w:val="20"/>
        </w:rPr>
        <w:t>us</w:t>
      </w:r>
      <w:r w:rsidR="002E233F">
        <w:rPr>
          <w:rFonts w:ascii="Calibri" w:hAnsi="Calibri" w:cs="Calibri"/>
          <w:sz w:val="20"/>
          <w:szCs w:val="20"/>
        </w:rPr>
        <w:t>ed in this study are noteworthy</w:t>
      </w:r>
      <w:r w:rsidR="008C1849">
        <w:rPr>
          <w:rFonts w:ascii="Calibri" w:hAnsi="Calibri" w:cs="Calibri"/>
          <w:sz w:val="20"/>
          <w:szCs w:val="20"/>
        </w:rPr>
        <w:t xml:space="preserve"> </w:t>
      </w:r>
      <w:r w:rsidR="003345CA">
        <w:rPr>
          <w:rFonts w:ascii="Calibri" w:hAnsi="Calibri" w:cs="Calibri"/>
          <w:sz w:val="20"/>
          <w:szCs w:val="20"/>
        </w:rPr>
        <w:t>as</w:t>
      </w:r>
      <w:r w:rsidR="00376A22">
        <w:rPr>
          <w:rFonts w:ascii="Calibri" w:hAnsi="Calibri" w:cs="Calibri"/>
          <w:sz w:val="20"/>
          <w:szCs w:val="20"/>
        </w:rPr>
        <w:t xml:space="preserve"> they account for </w:t>
      </w:r>
      <w:r w:rsidR="008C1849">
        <w:rPr>
          <w:rFonts w:ascii="Calibri" w:hAnsi="Calibri" w:cs="Calibri"/>
          <w:sz w:val="20"/>
          <w:szCs w:val="20"/>
        </w:rPr>
        <w:t>clinical</w:t>
      </w:r>
      <w:r w:rsidR="00036440">
        <w:rPr>
          <w:rFonts w:ascii="Calibri" w:hAnsi="Calibri" w:cs="Calibri"/>
          <w:sz w:val="20"/>
          <w:szCs w:val="20"/>
        </w:rPr>
        <w:t xml:space="preserve">ly </w:t>
      </w:r>
      <w:r w:rsidR="00376A22">
        <w:rPr>
          <w:rFonts w:ascii="Calibri" w:hAnsi="Calibri" w:cs="Calibri"/>
          <w:sz w:val="20"/>
          <w:szCs w:val="20"/>
        </w:rPr>
        <w:t>relevan</w:t>
      </w:r>
      <w:r w:rsidR="00036440">
        <w:rPr>
          <w:rFonts w:ascii="Calibri" w:hAnsi="Calibri" w:cs="Calibri"/>
          <w:sz w:val="20"/>
          <w:szCs w:val="20"/>
        </w:rPr>
        <w:t>t parameters such as bioavailability and toxicity</w:t>
      </w:r>
      <w:r w:rsidR="00376A22">
        <w:rPr>
          <w:rFonts w:ascii="Calibri" w:hAnsi="Calibri" w:cs="Calibri"/>
          <w:sz w:val="20"/>
          <w:szCs w:val="20"/>
        </w:rPr>
        <w:t xml:space="preserve">. </w:t>
      </w:r>
    </w:p>
    <w:sectPr w:rsidR="00F97620" w:rsidRPr="005552D5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Lohning" w:date="2024-05-28T10:43:00Z" w:initials="AL">
    <w:p w14:paraId="52E7C273" w14:textId="77777777" w:rsidR="00422201" w:rsidRDefault="00422201" w:rsidP="00422201">
      <w:pPr>
        <w:pStyle w:val="CommentText"/>
      </w:pPr>
      <w:r>
        <w:rPr>
          <w:rStyle w:val="CommentReference"/>
        </w:rPr>
        <w:annotationRef/>
      </w:r>
      <w:r>
        <w:t>Reduce text in Intro so to make more room for Results/Discussion</w:t>
      </w:r>
    </w:p>
    <w:p w14:paraId="772F02D2" w14:textId="77777777" w:rsidR="00422201" w:rsidRDefault="00422201" w:rsidP="00422201">
      <w:pPr>
        <w:pStyle w:val="CommentText"/>
      </w:pPr>
      <w:r>
        <w:t>Can you do a a different style graph (line) as discussed with Evelyn? Also note key does not show times on right order</w:t>
      </w:r>
    </w:p>
  </w:comment>
  <w:comment w:id="1" w:author="Hafsa Hersi" w:date="2024-05-28T11:14:00Z" w:initials="HH">
    <w:p w14:paraId="799BF26D" w14:textId="77777777" w:rsidR="003A1B82" w:rsidRDefault="003A1B82" w:rsidP="003A1B82">
      <w:pPr>
        <w:pStyle w:val="CommentText"/>
      </w:pPr>
      <w:r>
        <w:rPr>
          <w:rStyle w:val="CommentReference"/>
        </w:rPr>
        <w:annotationRef/>
      </w:r>
      <w:r>
        <w:t xml:space="preserve">Hi Anna, </w:t>
      </w:r>
      <w:r>
        <w:br/>
        <w:t xml:space="preserve">I initially did do the method suggested by Evelyn but I don’t think it represented the data well. I’ll attach an example on another page. Let me know what you think. </w:t>
      </w:r>
    </w:p>
  </w:comment>
  <w:comment w:id="2" w:author="Anna Lohning" w:date="2024-05-28T16:50:00Z" w:initials="AL">
    <w:p w14:paraId="3DECACDD" w14:textId="77777777" w:rsidR="006A5E15" w:rsidRDefault="006A5E15" w:rsidP="006A5E15">
      <w:pPr>
        <w:pStyle w:val="CommentText"/>
      </w:pPr>
      <w:r>
        <w:rPr>
          <w:rStyle w:val="CommentReference"/>
        </w:rPr>
        <w:annotationRef/>
      </w:r>
      <w:r>
        <w:t>OK and can you do the statistical test - a simple t test? Compare each time point oums Vs u251</w:t>
      </w:r>
    </w:p>
  </w:comment>
  <w:comment w:id="3" w:author="Anna Lohning" w:date="2024-05-28T10:45:00Z" w:initials="AL">
    <w:p w14:paraId="63EE9DA7" w14:textId="32DD463A" w:rsidR="00FC040A" w:rsidRDefault="00FC040A" w:rsidP="00FC040A">
      <w:pPr>
        <w:pStyle w:val="CommentText"/>
      </w:pPr>
      <w:r>
        <w:rPr>
          <w:rStyle w:val="CommentReference"/>
        </w:rPr>
        <w:annotationRef/>
      </w:r>
      <w:r>
        <w:t>It’s important to clearly identify the gap in the literature and rationale for your expt.</w:t>
      </w:r>
    </w:p>
  </w:comment>
  <w:comment w:id="4" w:author="Oladayo Folasire" w:date="2024-05-31T15:32:00Z" w:initials="OF">
    <w:p w14:paraId="15E31E5F" w14:textId="3CA2C7CA" w:rsidR="000D168B" w:rsidRDefault="000D168B">
      <w:pPr>
        <w:pStyle w:val="CommentText"/>
      </w:pPr>
      <w:r>
        <w:rPr>
          <w:rStyle w:val="CommentReference"/>
        </w:rPr>
        <w:annotationRef/>
      </w:r>
      <w:r w:rsidRPr="0FA6313D">
        <w:t>Add the p value</w:t>
      </w:r>
    </w:p>
  </w:comment>
  <w:comment w:id="5" w:author="Hafsa Hersi" w:date="2024-05-31T15:22:00Z" w:initials="HH">
    <w:p w14:paraId="442267D2" w14:textId="0192EA5C" w:rsidR="00800D40" w:rsidRDefault="00800D40" w:rsidP="00800D40">
      <w:pPr>
        <w:pStyle w:val="CommentText"/>
      </w:pPr>
      <w:r>
        <w:rPr>
          <w:rStyle w:val="CommentReference"/>
        </w:rPr>
        <w:annotationRef/>
      </w:r>
      <w:r>
        <w:t xml:space="preserve">Hi </w:t>
      </w:r>
      <w:r>
        <w:fldChar w:fldCharType="begin"/>
      </w:r>
      <w:r>
        <w:instrText>HYPERLINK "mailto:ofolasir@bond.edu.au"</w:instrText>
      </w:r>
      <w:bookmarkStart w:id="9" w:name="_@_785087FD5F854887AA7C79938B07D950Z"/>
      <w:r>
        <w:fldChar w:fldCharType="separate"/>
      </w:r>
      <w:bookmarkEnd w:id="9"/>
      <w:r w:rsidRPr="00800D40">
        <w:rPr>
          <w:rStyle w:val="Mention"/>
          <w:noProof/>
        </w:rPr>
        <w:t>@Oladayo Folasire</w:t>
      </w:r>
      <w:r>
        <w:fldChar w:fldCharType="end"/>
      </w:r>
      <w:r>
        <w:t xml:space="preserve"> </w:t>
      </w:r>
    </w:p>
    <w:p w14:paraId="72A80928" w14:textId="77777777" w:rsidR="00800D40" w:rsidRDefault="00800D40" w:rsidP="00800D40">
      <w:pPr>
        <w:pStyle w:val="CommentText"/>
      </w:pPr>
      <w:r>
        <w:t>Just wondering if you have any final comments</w:t>
      </w:r>
    </w:p>
  </w:comment>
  <w:comment w:id="6" w:author="Oladayo Folasire" w:date="2024-05-31T15:34:00Z" w:initials="OF">
    <w:p w14:paraId="563F26E8" w14:textId="5E2FBB85" w:rsidR="000D168B" w:rsidRDefault="000D168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"mailto:hhersi@bond.edu.au"</w:instrText>
      </w:r>
      <w:bookmarkStart w:id="10" w:name="_@_6520D8F244054C799F35127809B63ACFZ"/>
      <w:r>
        <w:fldChar w:fldCharType="separate"/>
      </w:r>
      <w:bookmarkEnd w:id="10"/>
      <w:r w:rsidRPr="00E1D3F3">
        <w:rPr>
          <w:rStyle w:val="Mention"/>
          <w:noProof/>
        </w:rPr>
        <w:t>@Hafsa Hersi</w:t>
      </w:r>
      <w:r>
        <w:fldChar w:fldCharType="end"/>
      </w:r>
      <w:r w:rsidRPr="0EEAA4E4">
        <w:t xml:space="preserve"> see comment</w:t>
      </w:r>
    </w:p>
  </w:comment>
  <w:comment w:id="7" w:author="Oladayo Folasire" w:date="2024-05-31T15:35:00Z" w:initials="OF">
    <w:p w14:paraId="00581182" w14:textId="49A46BF1" w:rsidR="000D168B" w:rsidRDefault="000D168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"mailto:hhersi@bond.edu.au"</w:instrText>
      </w:r>
      <w:bookmarkStart w:id="11" w:name="_@_F03411B3D4C6496C8F42ED280C295FABZ"/>
      <w:r>
        <w:fldChar w:fldCharType="separate"/>
      </w:r>
      <w:bookmarkEnd w:id="11"/>
      <w:r w:rsidRPr="7DE6B950">
        <w:rPr>
          <w:rStyle w:val="Mention"/>
          <w:noProof/>
        </w:rPr>
        <w:t>@Hafsa Hersi</w:t>
      </w:r>
      <w:r>
        <w:fldChar w:fldCharType="end"/>
      </w:r>
      <w:r w:rsidRPr="12E72589">
        <w:t xml:space="preserve"> Regards.</w:t>
      </w:r>
    </w:p>
  </w:comment>
  <w:comment w:id="8" w:author="Hafsa Hersi" w:date="2024-05-31T15:37:00Z" w:initials="hh">
    <w:p w14:paraId="12E3B8A4" w14:textId="635ED590" w:rsidR="000D168B" w:rsidRDefault="000D168B">
      <w:pPr>
        <w:pStyle w:val="CommentText"/>
      </w:pPr>
      <w:r>
        <w:rPr>
          <w:rStyle w:val="CommentReference"/>
        </w:rPr>
        <w:annotationRef/>
      </w:r>
      <w:r w:rsidRPr="1E2566E5">
        <w:t>Thank you :)</w:t>
      </w:r>
    </w:p>
  </w:comment>
  <w:comment w:id="12" w:author="Anna Lohning" w:date="2024-05-28T10:44:00Z" w:initials="AL">
    <w:p w14:paraId="33AA09AF" w14:textId="4D11E4E6" w:rsidR="00FC040A" w:rsidRDefault="00FC040A" w:rsidP="00FC040A">
      <w:pPr>
        <w:pStyle w:val="CommentText"/>
      </w:pPr>
      <w:r>
        <w:rPr>
          <w:rStyle w:val="CommentReference"/>
        </w:rPr>
        <w:annotationRef/>
      </w:r>
      <w:r>
        <w:t>Mention something about the concentrations here. Use of lower dose reflecting clinical relevance.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2F02D2" w15:done="1"/>
  <w15:commentEx w15:paraId="799BF26D" w15:paraIdParent="772F02D2" w15:done="1"/>
  <w15:commentEx w15:paraId="3DECACDD" w15:paraIdParent="772F02D2" w15:done="1"/>
  <w15:commentEx w15:paraId="63EE9DA7" w15:done="1"/>
  <w15:commentEx w15:paraId="15E31E5F" w15:done="1"/>
  <w15:commentEx w15:paraId="72A80928" w15:done="1"/>
  <w15:commentEx w15:paraId="563F26E8" w15:paraIdParent="72A80928" w15:done="1"/>
  <w15:commentEx w15:paraId="00581182" w15:paraIdParent="72A80928" w15:done="1"/>
  <w15:commentEx w15:paraId="12E3B8A4" w15:paraIdParent="72A80928" w15:done="1"/>
  <w15:commentEx w15:paraId="33AA09A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43FFEB" w16cex:dateUtc="2024-05-28T00:43:00Z"/>
  <w16cex:commentExtensible w16cex:durableId="45A791A0" w16cex:dateUtc="2024-05-28T01:14:00Z"/>
  <w16cex:commentExtensible w16cex:durableId="0BD0197D" w16cex:dateUtc="2024-05-28T06:50:00Z"/>
  <w16cex:commentExtensible w16cex:durableId="120BD2A5" w16cex:dateUtc="2024-05-28T00:45:00Z">
    <w16cex:extLst>
      <w16:ext w16:uri="{CE6994B0-6A32-4C9F-8C6B-6E91EDA988CE}">
        <cr:reactions xmlns:cr="http://schemas.microsoft.com/office/comments/2020/reactions">
          <cr:reaction reactionType="1">
            <cr:reactionInfo dateUtc="2024-05-28T01:32:32Z">
              <cr:user userId="S::hhersi@bond.edu.au::eb19708c-ca15-4d1f-af63-c0fc110a45c5" userProvider="AD" userName="Hafsa Hersi"/>
            </cr:reactionInfo>
          </cr:reaction>
        </cr:reactions>
      </w16:ext>
    </w16cex:extLst>
  </w16cex:commentExtensible>
  <w16cex:commentExtensible w16cex:durableId="0411956A" w16cex:dateUtc="2024-05-31T05:32:00Z"/>
  <w16cex:commentExtensible w16cex:durableId="6079EFE3" w16cex:dateUtc="2024-05-31T05:22:00Z"/>
  <w16cex:commentExtensible w16cex:durableId="2EA72446" w16cex:dateUtc="2024-05-31T05:34:00Z"/>
  <w16cex:commentExtensible w16cex:durableId="2239D8F7" w16cex:dateUtc="2024-05-31T05:35:00Z">
    <w16cex:extLst>
      <w16:ext w16:uri="{CE6994B0-6A32-4C9F-8C6B-6E91EDA988CE}">
        <cr:reactions xmlns:cr="http://schemas.microsoft.com/office/comments/2020/reactions">
          <cr:reaction reactionType="1">
            <cr:reactionInfo dateUtc="2024-05-31T05:37:00Z">
              <cr:user userId="S::hafsa.hersi@student.bond.edu.au::15e2ca46-a5e5-43dd-8cd3-486d7a2c7073" userProvider="AD" userName="hafsa hersi"/>
            </cr:reactionInfo>
          </cr:reaction>
        </cr:reactions>
      </w16:ext>
    </w16cex:extLst>
  </w16cex:commentExtensible>
  <w16cex:commentExtensible w16cex:durableId="7EAC0078" w16cex:dateUtc="2024-05-31T05:37:00Z"/>
  <w16cex:commentExtensible w16cex:durableId="66C41C81" w16cex:dateUtc="2024-05-28T00:44:00Z">
    <w16cex:extLst>
      <w16:ext w16:uri="{CE6994B0-6A32-4C9F-8C6B-6E91EDA988CE}">
        <cr:reactions xmlns:cr="http://schemas.microsoft.com/office/comments/2020/reactions">
          <cr:reaction reactionType="1">
            <cr:reactionInfo dateUtc="2024-05-28T01:36:37Z">
              <cr:user userId="S::hhersi@bond.edu.au::eb19708c-ca15-4d1f-af63-c0fc110a45c5" userProvider="AD" userName="Hafsa Hersi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2F02D2" w16cid:durableId="3743FFEB"/>
  <w16cid:commentId w16cid:paraId="799BF26D" w16cid:durableId="45A791A0"/>
  <w16cid:commentId w16cid:paraId="3DECACDD" w16cid:durableId="0BD0197D"/>
  <w16cid:commentId w16cid:paraId="63EE9DA7" w16cid:durableId="120BD2A5"/>
  <w16cid:commentId w16cid:paraId="15E31E5F" w16cid:durableId="0411956A"/>
  <w16cid:commentId w16cid:paraId="72A80928" w16cid:durableId="6079EFE3"/>
  <w16cid:commentId w16cid:paraId="563F26E8" w16cid:durableId="2EA72446"/>
  <w16cid:commentId w16cid:paraId="00581182" w16cid:durableId="2239D8F7"/>
  <w16cid:commentId w16cid:paraId="12E3B8A4" w16cid:durableId="7EAC0078"/>
  <w16cid:commentId w16cid:paraId="33AA09AF" w16cid:durableId="66C41C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FF35" w14:textId="77777777" w:rsidR="00D413E6" w:rsidRDefault="00D413E6" w:rsidP="003A1B82">
      <w:r>
        <w:separator/>
      </w:r>
    </w:p>
  </w:endnote>
  <w:endnote w:type="continuationSeparator" w:id="0">
    <w:p w14:paraId="4886C6FC" w14:textId="77777777" w:rsidR="00D413E6" w:rsidRDefault="00D413E6" w:rsidP="003A1B82">
      <w:r>
        <w:continuationSeparator/>
      </w:r>
    </w:p>
  </w:endnote>
  <w:endnote w:type="continuationNotice" w:id="1">
    <w:p w14:paraId="2E7B3331" w14:textId="77777777" w:rsidR="00D413E6" w:rsidRDefault="00D41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02E0" w14:textId="77777777" w:rsidR="00D413E6" w:rsidRDefault="00D413E6" w:rsidP="003A1B82">
      <w:r>
        <w:separator/>
      </w:r>
    </w:p>
  </w:footnote>
  <w:footnote w:type="continuationSeparator" w:id="0">
    <w:p w14:paraId="422EC922" w14:textId="77777777" w:rsidR="00D413E6" w:rsidRDefault="00D413E6" w:rsidP="003A1B82">
      <w:r>
        <w:continuationSeparator/>
      </w:r>
    </w:p>
  </w:footnote>
  <w:footnote w:type="continuationNotice" w:id="1">
    <w:p w14:paraId="1069DE36" w14:textId="77777777" w:rsidR="00D413E6" w:rsidRDefault="00D413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Lohning">
    <w15:presenceInfo w15:providerId="AD" w15:userId="S::alohning@bond.edu.au::9b33f29a-defe-43cd-b6ea-e890a58edd82"/>
  </w15:person>
  <w15:person w15:author="Hafsa Hersi">
    <w15:presenceInfo w15:providerId="AD" w15:userId="S::hhersi@bond.edu.au::eb19708c-ca15-4d1f-af63-c0fc110a45c5"/>
  </w15:person>
  <w15:person w15:author="Oladayo Folasire">
    <w15:presenceInfo w15:providerId="AD" w15:userId="S::ofolasir@bond.edu.au::9ad19700-4093-4dcd-8111-519f79e1a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232D"/>
    <w:rsid w:val="000237AA"/>
    <w:rsid w:val="00025BDB"/>
    <w:rsid w:val="00025D29"/>
    <w:rsid w:val="00036440"/>
    <w:rsid w:val="0008505C"/>
    <w:rsid w:val="00094FF9"/>
    <w:rsid w:val="000959E5"/>
    <w:rsid w:val="000A4FA6"/>
    <w:rsid w:val="000D168B"/>
    <w:rsid w:val="001004F4"/>
    <w:rsid w:val="00156F8B"/>
    <w:rsid w:val="00185939"/>
    <w:rsid w:val="00192828"/>
    <w:rsid w:val="001C4EB3"/>
    <w:rsid w:val="002226BB"/>
    <w:rsid w:val="00222C24"/>
    <w:rsid w:val="00222C6B"/>
    <w:rsid w:val="00224BEE"/>
    <w:rsid w:val="00226A38"/>
    <w:rsid w:val="002272B0"/>
    <w:rsid w:val="002305D4"/>
    <w:rsid w:val="00281EE6"/>
    <w:rsid w:val="002C6702"/>
    <w:rsid w:val="002E233F"/>
    <w:rsid w:val="002E430B"/>
    <w:rsid w:val="00300B92"/>
    <w:rsid w:val="00312231"/>
    <w:rsid w:val="00324426"/>
    <w:rsid w:val="003345CA"/>
    <w:rsid w:val="0034361A"/>
    <w:rsid w:val="003506AC"/>
    <w:rsid w:val="00376A22"/>
    <w:rsid w:val="00384487"/>
    <w:rsid w:val="003871CA"/>
    <w:rsid w:val="00387491"/>
    <w:rsid w:val="003A1946"/>
    <w:rsid w:val="003A1B82"/>
    <w:rsid w:val="003B1EB6"/>
    <w:rsid w:val="003E10F6"/>
    <w:rsid w:val="003F067D"/>
    <w:rsid w:val="003F60D4"/>
    <w:rsid w:val="00401C4A"/>
    <w:rsid w:val="004038E0"/>
    <w:rsid w:val="0041174F"/>
    <w:rsid w:val="00422201"/>
    <w:rsid w:val="00444224"/>
    <w:rsid w:val="0044663B"/>
    <w:rsid w:val="00450EA6"/>
    <w:rsid w:val="00483B05"/>
    <w:rsid w:val="004A543E"/>
    <w:rsid w:val="004B3EB4"/>
    <w:rsid w:val="004D289C"/>
    <w:rsid w:val="004E28B9"/>
    <w:rsid w:val="004E50FC"/>
    <w:rsid w:val="004E5450"/>
    <w:rsid w:val="004F10CE"/>
    <w:rsid w:val="005365E2"/>
    <w:rsid w:val="005552D5"/>
    <w:rsid w:val="00571C7A"/>
    <w:rsid w:val="0059609A"/>
    <w:rsid w:val="00597659"/>
    <w:rsid w:val="005C23DC"/>
    <w:rsid w:val="005D1700"/>
    <w:rsid w:val="005E48A2"/>
    <w:rsid w:val="005E62BE"/>
    <w:rsid w:val="005E6856"/>
    <w:rsid w:val="005F379E"/>
    <w:rsid w:val="0062294F"/>
    <w:rsid w:val="0063118F"/>
    <w:rsid w:val="006373A0"/>
    <w:rsid w:val="006749DA"/>
    <w:rsid w:val="00686E62"/>
    <w:rsid w:val="006A4C68"/>
    <w:rsid w:val="006A5E15"/>
    <w:rsid w:val="006C02ED"/>
    <w:rsid w:val="006C5EFD"/>
    <w:rsid w:val="006C7E44"/>
    <w:rsid w:val="006E125D"/>
    <w:rsid w:val="006E5D0F"/>
    <w:rsid w:val="006E6CBA"/>
    <w:rsid w:val="00701E7E"/>
    <w:rsid w:val="00704DF5"/>
    <w:rsid w:val="00711813"/>
    <w:rsid w:val="00724E3C"/>
    <w:rsid w:val="00725B97"/>
    <w:rsid w:val="00743C46"/>
    <w:rsid w:val="00745FBE"/>
    <w:rsid w:val="00760B17"/>
    <w:rsid w:val="007C12C0"/>
    <w:rsid w:val="00800A68"/>
    <w:rsid w:val="00800D40"/>
    <w:rsid w:val="00841108"/>
    <w:rsid w:val="0084280C"/>
    <w:rsid w:val="0086012B"/>
    <w:rsid w:val="008644D3"/>
    <w:rsid w:val="00871A07"/>
    <w:rsid w:val="00881A58"/>
    <w:rsid w:val="00885303"/>
    <w:rsid w:val="008909C9"/>
    <w:rsid w:val="008C1849"/>
    <w:rsid w:val="008E009D"/>
    <w:rsid w:val="008F142A"/>
    <w:rsid w:val="00927042"/>
    <w:rsid w:val="00927597"/>
    <w:rsid w:val="009333E9"/>
    <w:rsid w:val="0093774F"/>
    <w:rsid w:val="00947B77"/>
    <w:rsid w:val="009713AE"/>
    <w:rsid w:val="00977654"/>
    <w:rsid w:val="009C34F6"/>
    <w:rsid w:val="009C6563"/>
    <w:rsid w:val="009D0FFA"/>
    <w:rsid w:val="009E2228"/>
    <w:rsid w:val="009E4480"/>
    <w:rsid w:val="009F06D6"/>
    <w:rsid w:val="009F33CE"/>
    <w:rsid w:val="00A23E19"/>
    <w:rsid w:val="00A266B4"/>
    <w:rsid w:val="00A279D8"/>
    <w:rsid w:val="00A71DEF"/>
    <w:rsid w:val="00A87738"/>
    <w:rsid w:val="00AA388C"/>
    <w:rsid w:val="00AE2DA6"/>
    <w:rsid w:val="00AE780F"/>
    <w:rsid w:val="00AF2C7A"/>
    <w:rsid w:val="00AF3A62"/>
    <w:rsid w:val="00B2385B"/>
    <w:rsid w:val="00B276C9"/>
    <w:rsid w:val="00B33A43"/>
    <w:rsid w:val="00B4584B"/>
    <w:rsid w:val="00B60E2F"/>
    <w:rsid w:val="00B92C89"/>
    <w:rsid w:val="00B953C1"/>
    <w:rsid w:val="00BB5D22"/>
    <w:rsid w:val="00BC0A95"/>
    <w:rsid w:val="00BC5FCC"/>
    <w:rsid w:val="00BF3A7F"/>
    <w:rsid w:val="00BF4879"/>
    <w:rsid w:val="00C0366D"/>
    <w:rsid w:val="00C132EC"/>
    <w:rsid w:val="00C4400A"/>
    <w:rsid w:val="00C464BA"/>
    <w:rsid w:val="00C60A71"/>
    <w:rsid w:val="00C6120C"/>
    <w:rsid w:val="00C73131"/>
    <w:rsid w:val="00C8596C"/>
    <w:rsid w:val="00CB4E74"/>
    <w:rsid w:val="00CC3FEA"/>
    <w:rsid w:val="00D071C3"/>
    <w:rsid w:val="00D413E6"/>
    <w:rsid w:val="00D51B98"/>
    <w:rsid w:val="00D55F3B"/>
    <w:rsid w:val="00D602C0"/>
    <w:rsid w:val="00D732F0"/>
    <w:rsid w:val="00DA2731"/>
    <w:rsid w:val="00E41D7C"/>
    <w:rsid w:val="00EA06A4"/>
    <w:rsid w:val="00ED5378"/>
    <w:rsid w:val="00EF12F3"/>
    <w:rsid w:val="00EF2C4D"/>
    <w:rsid w:val="00F100DB"/>
    <w:rsid w:val="00F16932"/>
    <w:rsid w:val="00F57BF5"/>
    <w:rsid w:val="00F76640"/>
    <w:rsid w:val="00F90F73"/>
    <w:rsid w:val="00F97620"/>
    <w:rsid w:val="00FA1B1B"/>
    <w:rsid w:val="00FC040A"/>
    <w:rsid w:val="00FD49E0"/>
    <w:rsid w:val="00FF516B"/>
    <w:rsid w:val="126AE5B3"/>
    <w:rsid w:val="3046B78F"/>
    <w:rsid w:val="6A4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BEACCCB"/>
  <w15:chartTrackingRefBased/>
  <w15:docId w15:val="{CCB5EB4C-1A1F-4AC9-91DD-E540AC46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004F4"/>
  </w:style>
  <w:style w:type="character" w:customStyle="1" w:styleId="eop">
    <w:name w:val="eop"/>
    <w:basedOn w:val="DefaultParagraphFont"/>
    <w:rsid w:val="001004F4"/>
  </w:style>
  <w:style w:type="paragraph" w:styleId="Revision">
    <w:name w:val="Revision"/>
    <w:hidden/>
    <w:uiPriority w:val="99"/>
    <w:semiHidden/>
    <w:rsid w:val="00BF487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0E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E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E2F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1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B8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1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B82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800D4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image" Target="media/image1.emf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de6c4-e620-4352-991d-8fff3def7a4b">
      <Terms xmlns="http://schemas.microsoft.com/office/infopath/2007/PartnerControls"/>
    </lcf76f155ced4ddcb4097134ff3c332f>
    <TaxCatchAll xmlns="c0a4d0b3-c87d-4ddd-847f-f6f2b88b2f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AF845012DD448ADED130E3397D3DA" ma:contentTypeVersion="15" ma:contentTypeDescription="Create a new document." ma:contentTypeScope="" ma:versionID="069ae18482f6159d4a1727ce497e2e12">
  <xsd:schema xmlns:xsd="http://www.w3.org/2001/XMLSchema" xmlns:xs="http://www.w3.org/2001/XMLSchema" xmlns:p="http://schemas.microsoft.com/office/2006/metadata/properties" xmlns:ns2="c0a4d0b3-c87d-4ddd-847f-f6f2b88b2f79" xmlns:ns3="a76de6c4-e620-4352-991d-8fff3def7a4b" targetNamespace="http://schemas.microsoft.com/office/2006/metadata/properties" ma:root="true" ma:fieldsID="cc9ba3bef82d6b7591dd44993076b37e" ns2:_="" ns3:_="">
    <xsd:import namespace="c0a4d0b3-c87d-4ddd-847f-f6f2b88b2f79"/>
    <xsd:import namespace="a76de6c4-e620-4352-991d-8fff3def7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4d0b3-c87d-4ddd-847f-f6f2b88b2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50e131-fbb2-47e2-903c-202f2a7cf9a2}" ma:internalName="TaxCatchAll" ma:showField="CatchAllData" ma:web="c0a4d0b3-c87d-4ddd-847f-f6f2b88b2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de6c4-e620-4352-991d-8fff3def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f82d34-78c7-4bd8-9d1b-305ba0824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3CE0A-A591-4671-8A53-A70467B1E7E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a76de6c4-e620-4352-991d-8fff3def7a4b"/>
    <ds:schemaRef ds:uri="http://schemas.microsoft.com/office/2006/documentManagement/types"/>
    <ds:schemaRef ds:uri="c0a4d0b3-c87d-4ddd-847f-f6f2b88b2f7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0FBB88-6259-40FE-86D0-699844863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4A6CD-5B7B-4D1C-B621-FB5B6D8FC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4d0b3-c87d-4ddd-847f-f6f2b88b2f79"/>
    <ds:schemaRef ds:uri="a76de6c4-e620-4352-991d-8fff3def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>clems</Company>
  <LinksUpToDate>false</LinksUpToDate>
  <CharactersWithSpaces>2129</CharactersWithSpaces>
  <SharedDoc>false</SharedDoc>
  <HLinks>
    <vt:vector size="18" baseType="variant"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>mailto:hhersi@bond.edu.au</vt:lpwstr>
      </vt:variant>
      <vt:variant>
        <vt:lpwstr/>
      </vt:variant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>mailto:hhersi@bond.edu.au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mailto:ofolasir@bond.edu.au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Hafsa Hersi</cp:lastModifiedBy>
  <cp:revision>2</cp:revision>
  <cp:lastPrinted>2013-06-13T22:15:00Z</cp:lastPrinted>
  <dcterms:created xsi:type="dcterms:W3CDTF">2024-05-31T06:37:00Z</dcterms:created>
  <dcterms:modified xsi:type="dcterms:W3CDTF">2024-05-31T06:37:00Z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0x010100DF7AF845012DD448ADED130E3397D3DA</vt:lpwstr>
  </property>
</Properties>
</file>