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3EF649C1" w:rsidR="00DF1C8E" w:rsidRPr="00185C91" w:rsidRDefault="00185C91" w:rsidP="00185C91">
      <w:pPr>
        <w:jc w:val="center"/>
        <w:rPr>
          <w:rFonts w:ascii="Calibri" w:hAnsi="Calibri" w:cs="Calibri"/>
          <w:sz w:val="20"/>
          <w:szCs w:val="20"/>
          <w:lang w:val="en-AU"/>
        </w:rPr>
      </w:pPr>
      <w:r w:rsidRPr="00185C91">
        <w:rPr>
          <w:rFonts w:ascii="Calibri" w:hAnsi="Calibri" w:cs="Calibri"/>
          <w:b/>
          <w:sz w:val="28"/>
          <w:szCs w:val="28"/>
        </w:rPr>
        <w:t xml:space="preserve">Polymeric lipid nanoparticles encapsulating a synthetic peptide as an efficient cancer </w:t>
      </w:r>
      <w:proofErr w:type="spellStart"/>
      <w:r w:rsidRPr="00185C91">
        <w:rPr>
          <w:rFonts w:ascii="Calibri" w:hAnsi="Calibri" w:cs="Calibri"/>
          <w:b/>
          <w:sz w:val="28"/>
          <w:szCs w:val="28"/>
        </w:rPr>
        <w:t>nanovaccine</w:t>
      </w:r>
      <w:proofErr w:type="spellEnd"/>
      <w:r w:rsidRPr="00185C91">
        <w:rPr>
          <w:rFonts w:ascii="Calibri" w:hAnsi="Calibri" w:cs="Calibri"/>
          <w:b/>
          <w:sz w:val="28"/>
          <w:szCs w:val="28"/>
        </w:rPr>
        <w:t xml:space="preserve"> system</w:t>
      </w:r>
    </w:p>
    <w:p w14:paraId="3020E397" w14:textId="326E0614" w:rsidR="00185C91" w:rsidRPr="00185C91" w:rsidRDefault="00185C91" w:rsidP="00185C91">
      <w:pPr>
        <w:jc w:val="center"/>
        <w:rPr>
          <w:rFonts w:ascii="Calibri" w:hAnsi="Calibri" w:cs="Calibri"/>
          <w:i/>
          <w:vertAlign w:val="superscript"/>
        </w:rPr>
      </w:pPr>
      <w:r w:rsidRPr="00185C91">
        <w:rPr>
          <w:rFonts w:ascii="Calibri" w:hAnsi="Calibri" w:cs="Calibri"/>
          <w:i/>
        </w:rPr>
        <w:t xml:space="preserve">M. Sheikh </w:t>
      </w:r>
      <w:proofErr w:type="spellStart"/>
      <w:r w:rsidRPr="00185C91">
        <w:rPr>
          <w:rFonts w:ascii="Calibri" w:hAnsi="Calibri" w:cs="Calibri"/>
          <w:i/>
        </w:rPr>
        <w:t>Mohamed</w:t>
      </w:r>
      <w:r w:rsidRPr="00185C91">
        <w:rPr>
          <w:rFonts w:ascii="Calibri" w:hAnsi="Calibri" w:cs="Calibri"/>
          <w:i/>
          <w:vertAlign w:val="superscript"/>
        </w:rPr>
        <w:t>A,B</w:t>
      </w:r>
      <w:proofErr w:type="spellEnd"/>
      <w:r w:rsidR="00FD5D27">
        <w:rPr>
          <w:rFonts w:ascii="Calibri" w:hAnsi="Calibri" w:cs="Calibri"/>
          <w:i/>
          <w:vertAlign w:val="superscript"/>
        </w:rPr>
        <w:t>*</w:t>
      </w:r>
      <w:r w:rsidRPr="00185C91">
        <w:rPr>
          <w:rFonts w:ascii="Calibri" w:hAnsi="Calibri" w:cs="Calibri"/>
          <w:i/>
        </w:rPr>
        <w:t xml:space="preserve">, </w:t>
      </w:r>
      <w:proofErr w:type="spellStart"/>
      <w:r w:rsidRPr="00185C91">
        <w:rPr>
          <w:rFonts w:ascii="Calibri" w:hAnsi="Calibri" w:cs="Calibri"/>
          <w:i/>
        </w:rPr>
        <w:t>Srivani</w:t>
      </w:r>
      <w:proofErr w:type="spellEnd"/>
      <w:r w:rsidRPr="00185C91">
        <w:rPr>
          <w:rFonts w:ascii="Calibri" w:hAnsi="Calibri" w:cs="Calibri"/>
          <w:i/>
        </w:rPr>
        <w:t xml:space="preserve"> </w:t>
      </w:r>
      <w:proofErr w:type="spellStart"/>
      <w:r w:rsidRPr="00185C91">
        <w:rPr>
          <w:rFonts w:ascii="Calibri" w:hAnsi="Calibri" w:cs="Calibri"/>
          <w:i/>
        </w:rPr>
        <w:t>Veeranarayanan</w:t>
      </w:r>
      <w:r w:rsidRPr="00185C91">
        <w:rPr>
          <w:rFonts w:ascii="Calibri" w:hAnsi="Calibri" w:cs="Calibri"/>
          <w:i/>
          <w:vertAlign w:val="superscript"/>
        </w:rPr>
        <w:t>B</w:t>
      </w:r>
      <w:proofErr w:type="spellEnd"/>
      <w:r w:rsidRPr="00185C91">
        <w:rPr>
          <w:rFonts w:ascii="Calibri" w:hAnsi="Calibri" w:cs="Calibri"/>
          <w:i/>
        </w:rPr>
        <w:t xml:space="preserve">, Masanori </w:t>
      </w:r>
      <w:proofErr w:type="spellStart"/>
      <w:r w:rsidRPr="00185C91">
        <w:rPr>
          <w:rFonts w:ascii="Calibri" w:hAnsi="Calibri" w:cs="Calibri"/>
          <w:i/>
        </w:rPr>
        <w:t>Matsui</w:t>
      </w:r>
      <w:r w:rsidRPr="00185C91">
        <w:rPr>
          <w:rFonts w:ascii="Calibri" w:hAnsi="Calibri" w:cs="Calibri"/>
          <w:i/>
          <w:vertAlign w:val="superscript"/>
        </w:rPr>
        <w:t>C</w:t>
      </w:r>
      <w:proofErr w:type="spellEnd"/>
      <w:r w:rsidRPr="00185C91">
        <w:rPr>
          <w:rFonts w:ascii="Calibri" w:hAnsi="Calibri" w:cs="Calibri"/>
          <w:i/>
        </w:rPr>
        <w:t xml:space="preserve">, Yasushi </w:t>
      </w:r>
      <w:proofErr w:type="spellStart"/>
      <w:r w:rsidRPr="00185C91">
        <w:rPr>
          <w:rFonts w:ascii="Calibri" w:hAnsi="Calibri" w:cs="Calibri"/>
          <w:i/>
        </w:rPr>
        <w:t>Sakamoto</w:t>
      </w:r>
      <w:r w:rsidRPr="00185C91">
        <w:rPr>
          <w:rFonts w:ascii="Calibri" w:hAnsi="Calibri" w:cs="Calibri"/>
          <w:i/>
          <w:vertAlign w:val="superscript"/>
        </w:rPr>
        <w:t>D</w:t>
      </w:r>
      <w:proofErr w:type="spellEnd"/>
      <w:r w:rsidRPr="00185C91">
        <w:rPr>
          <w:rFonts w:ascii="Calibri" w:hAnsi="Calibri" w:cs="Calibri"/>
          <w:i/>
        </w:rPr>
        <w:t xml:space="preserve">, Toru </w:t>
      </w:r>
      <w:proofErr w:type="spellStart"/>
      <w:r w:rsidRPr="00185C91">
        <w:rPr>
          <w:rFonts w:ascii="Calibri" w:hAnsi="Calibri" w:cs="Calibri"/>
          <w:i/>
        </w:rPr>
        <w:t>Maekawa</w:t>
      </w:r>
      <w:r w:rsidRPr="00185C91">
        <w:rPr>
          <w:rFonts w:ascii="Calibri" w:hAnsi="Calibri" w:cs="Calibri"/>
          <w:i/>
          <w:vertAlign w:val="superscript"/>
        </w:rPr>
        <w:t>A,B</w:t>
      </w:r>
      <w:proofErr w:type="spellEnd"/>
    </w:p>
    <w:p w14:paraId="659A09ED" w14:textId="5F49C3EF" w:rsidR="00185C91" w:rsidRPr="00185C91" w:rsidRDefault="00185C91" w:rsidP="00185C9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85C91">
        <w:rPr>
          <w:rFonts w:ascii="Calibri" w:hAnsi="Calibri" w:cs="Calibri"/>
          <w:i/>
          <w:vertAlign w:val="superscript"/>
        </w:rPr>
        <w:t>A</w:t>
      </w:r>
      <w:r w:rsidRPr="00185C91">
        <w:rPr>
          <w:rFonts w:ascii="Calibri" w:hAnsi="Calibri" w:cs="Calibri"/>
          <w:sz w:val="22"/>
          <w:szCs w:val="22"/>
        </w:rPr>
        <w:t>Graduate</w:t>
      </w:r>
      <w:proofErr w:type="spellEnd"/>
      <w:r w:rsidRPr="00185C91">
        <w:rPr>
          <w:rFonts w:ascii="Calibri" w:hAnsi="Calibri" w:cs="Calibri"/>
          <w:sz w:val="22"/>
          <w:szCs w:val="22"/>
        </w:rPr>
        <w:t xml:space="preserve"> School of Interdisciplinary New Science, Toyo University, Kawagoe, Japan, </w:t>
      </w:r>
      <w:proofErr w:type="spellStart"/>
      <w:r w:rsidRPr="00185C91">
        <w:rPr>
          <w:rFonts w:ascii="Calibri" w:hAnsi="Calibri" w:cs="Calibri"/>
          <w:i/>
          <w:vertAlign w:val="superscript"/>
        </w:rPr>
        <w:t>B</w:t>
      </w:r>
      <w:r w:rsidRPr="00185C91">
        <w:rPr>
          <w:rFonts w:ascii="Calibri" w:hAnsi="Calibri" w:cs="Calibri"/>
          <w:sz w:val="22"/>
          <w:szCs w:val="22"/>
        </w:rPr>
        <w:t>Bio</w:t>
      </w:r>
      <w:proofErr w:type="spellEnd"/>
      <w:r w:rsidRPr="00185C91">
        <w:rPr>
          <w:rFonts w:ascii="Calibri" w:hAnsi="Calibri" w:cs="Calibri"/>
          <w:sz w:val="22"/>
          <w:szCs w:val="22"/>
        </w:rPr>
        <w:t xml:space="preserve">-Nano Electronics Research Centre, Toyo University, Kawagoe, Japan, </w:t>
      </w:r>
      <w:proofErr w:type="spellStart"/>
      <w:r w:rsidRPr="00185C91">
        <w:rPr>
          <w:rFonts w:ascii="Calibri" w:hAnsi="Calibri" w:cs="Calibri"/>
          <w:i/>
          <w:vertAlign w:val="superscript"/>
        </w:rPr>
        <w:t>C</w:t>
      </w:r>
      <w:r w:rsidRPr="00185C91">
        <w:rPr>
          <w:rFonts w:ascii="Calibri" w:hAnsi="Calibri" w:cs="Calibri"/>
          <w:sz w:val="22"/>
          <w:szCs w:val="22"/>
        </w:rPr>
        <w:t>Department</w:t>
      </w:r>
      <w:proofErr w:type="spellEnd"/>
      <w:r w:rsidRPr="00185C91">
        <w:rPr>
          <w:rFonts w:ascii="Calibri" w:hAnsi="Calibri" w:cs="Calibri"/>
          <w:sz w:val="22"/>
          <w:szCs w:val="22"/>
        </w:rPr>
        <w:t xml:space="preserve"> of Microbiology, Faculty of Medicine, Saitama Medical University, Saitama, Japan, </w:t>
      </w:r>
      <w:proofErr w:type="spellStart"/>
      <w:r w:rsidRPr="00185C91">
        <w:rPr>
          <w:rFonts w:ascii="Calibri" w:hAnsi="Calibri" w:cs="Calibri"/>
          <w:i/>
          <w:vertAlign w:val="superscript"/>
        </w:rPr>
        <w:t>D</w:t>
      </w:r>
      <w:r w:rsidRPr="00185C91">
        <w:rPr>
          <w:rFonts w:ascii="Calibri" w:hAnsi="Calibri" w:cs="Calibri"/>
          <w:sz w:val="22"/>
          <w:szCs w:val="22"/>
        </w:rPr>
        <w:t>Biomedical</w:t>
      </w:r>
      <w:proofErr w:type="spellEnd"/>
      <w:r w:rsidRPr="00185C91">
        <w:rPr>
          <w:rFonts w:ascii="Calibri" w:hAnsi="Calibri" w:cs="Calibri"/>
          <w:sz w:val="22"/>
          <w:szCs w:val="22"/>
        </w:rPr>
        <w:t xml:space="preserve"> Research Centre, Division of Analytical Science, Saitama Medical University, Saitama, Japan.</w:t>
      </w:r>
    </w:p>
    <w:p w14:paraId="6A442BFF" w14:textId="09EC7B29" w:rsidR="00185C91" w:rsidRPr="00185C91" w:rsidRDefault="00185C91" w:rsidP="00185C91">
      <w:pPr>
        <w:jc w:val="center"/>
        <w:rPr>
          <w:rFonts w:ascii="Calibri" w:hAnsi="Calibri" w:cs="Calibri"/>
          <w:i/>
        </w:rPr>
      </w:pPr>
      <w:r w:rsidRPr="00185C91">
        <w:rPr>
          <w:rFonts w:ascii="Calibri" w:hAnsi="Calibri" w:cs="Calibri"/>
          <w:i/>
        </w:rPr>
        <w:t xml:space="preserve"> </w:t>
      </w:r>
    </w:p>
    <w:p w14:paraId="05E17889" w14:textId="1268C17C" w:rsidR="00711813" w:rsidRPr="00185C91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18054388" w14:textId="7E3217E3" w:rsidR="0009195A" w:rsidRDefault="00185C91" w:rsidP="00185C91">
      <w:pPr>
        <w:jc w:val="both"/>
        <w:rPr>
          <w:rFonts w:ascii="Calibri" w:hAnsi="Calibri" w:cs="Calibri"/>
          <w:b/>
          <w:noProof/>
          <w:szCs w:val="22"/>
        </w:rPr>
      </w:pPr>
      <w:r w:rsidRPr="00FD5D27">
        <w:rPr>
          <w:rFonts w:ascii="Calibri" w:hAnsi="Calibri" w:cs="Calibri"/>
          <w:b/>
          <w:noProof/>
          <w:szCs w:val="22"/>
        </w:rPr>
        <w:t xml:space="preserve">Introduction </w:t>
      </w:r>
    </w:p>
    <w:p w14:paraId="62CB6416" w14:textId="77777777" w:rsidR="00FD5D27" w:rsidRPr="00FD5D27" w:rsidRDefault="00FD5D27" w:rsidP="00185C91">
      <w:pPr>
        <w:jc w:val="both"/>
        <w:rPr>
          <w:rFonts w:ascii="Calibri" w:hAnsi="Calibri" w:cs="Calibri"/>
          <w:b/>
          <w:noProof/>
          <w:szCs w:val="22"/>
        </w:rPr>
      </w:pPr>
    </w:p>
    <w:p w14:paraId="42C96C3D" w14:textId="48898ADF" w:rsidR="00185C91" w:rsidRPr="00185C91" w:rsidRDefault="00185C91" w:rsidP="00185C91">
      <w:pPr>
        <w:jc w:val="both"/>
        <w:rPr>
          <w:rFonts w:ascii="Calibri" w:hAnsi="Calibri" w:cs="Calibri"/>
          <w:noProof/>
          <w:sz w:val="22"/>
          <w:szCs w:val="22"/>
        </w:rPr>
      </w:pPr>
      <w:r w:rsidRPr="00185C91">
        <w:rPr>
          <w:rFonts w:ascii="Calibri" w:hAnsi="Calibri" w:cs="Calibri"/>
          <w:noProof/>
          <w:sz w:val="22"/>
          <w:szCs w:val="22"/>
        </w:rPr>
        <w:t xml:space="preserve">Cancer immunotherapy, including cancer vaccines, are </w:t>
      </w:r>
      <w:r w:rsidR="00FD5D27">
        <w:rPr>
          <w:rFonts w:ascii="Calibri" w:hAnsi="Calibri" w:cs="Calibri"/>
          <w:noProof/>
          <w:sz w:val="22"/>
          <w:szCs w:val="22"/>
        </w:rPr>
        <w:t>being projected</w:t>
      </w:r>
      <w:r w:rsidRPr="00185C91">
        <w:rPr>
          <w:rFonts w:ascii="Calibri" w:hAnsi="Calibri" w:cs="Calibri"/>
          <w:noProof/>
          <w:sz w:val="22"/>
          <w:szCs w:val="22"/>
        </w:rPr>
        <w:t xml:space="preserve"> as the perfect </w:t>
      </w:r>
      <w:r w:rsidR="00FD5D27">
        <w:rPr>
          <w:rFonts w:ascii="Calibri" w:hAnsi="Calibri" w:cs="Calibri"/>
          <w:noProof/>
          <w:sz w:val="22"/>
          <w:szCs w:val="22"/>
        </w:rPr>
        <w:t xml:space="preserve">anti-cancer </w:t>
      </w:r>
      <w:r w:rsidR="00FD5D27">
        <w:rPr>
          <w:rFonts w:ascii="Calibri" w:hAnsi="Calibri" w:cs="Calibri"/>
          <w:noProof/>
          <w:sz w:val="22"/>
          <w:szCs w:val="22"/>
        </w:rPr>
        <w:t>therapy</w:t>
      </w:r>
      <w:r w:rsidR="00FD5D27" w:rsidRPr="00185C91">
        <w:rPr>
          <w:rFonts w:ascii="Calibri" w:hAnsi="Calibri" w:cs="Calibri"/>
          <w:noProof/>
          <w:sz w:val="22"/>
          <w:szCs w:val="22"/>
        </w:rPr>
        <w:t xml:space="preserve"> </w:t>
      </w:r>
      <w:r w:rsidRPr="00185C91">
        <w:rPr>
          <w:rFonts w:ascii="Calibri" w:hAnsi="Calibri" w:cs="Calibri"/>
          <w:noProof/>
          <w:sz w:val="22"/>
          <w:szCs w:val="22"/>
        </w:rPr>
        <w:t>solution</w:t>
      </w:r>
      <w:r w:rsidR="00FD5D27">
        <w:rPr>
          <w:rFonts w:ascii="Calibri" w:hAnsi="Calibri" w:cs="Calibri"/>
          <w:noProof/>
          <w:sz w:val="22"/>
          <w:szCs w:val="22"/>
        </w:rPr>
        <w:t xml:space="preserve"> (Takagi 2017), (Matsui 2014), (Kawano 2014) .</w:t>
      </w:r>
      <w:r w:rsidRPr="00185C91">
        <w:rPr>
          <w:rFonts w:ascii="Calibri" w:hAnsi="Calibri" w:cs="Calibri"/>
          <w:noProof/>
          <w:sz w:val="22"/>
          <w:szCs w:val="22"/>
        </w:rPr>
        <w:t xml:space="preserve"> The basis of cancer immunotherapy lies in the fact that specific T cells recognize MHC molecules which present tumor-associated antigens (TAAs). Though a large percentile of cancer patients carry such TAAs-specific T cells, they fail to control tumor</w:t>
      </w:r>
      <w:r w:rsidR="00FD5D27">
        <w:rPr>
          <w:rFonts w:ascii="Calibri" w:hAnsi="Calibri" w:cs="Calibri"/>
          <w:noProof/>
          <w:sz w:val="22"/>
          <w:szCs w:val="22"/>
        </w:rPr>
        <w:t xml:space="preserve"> growth</w:t>
      </w:r>
      <w:r w:rsidRPr="00185C91">
        <w:rPr>
          <w:rFonts w:ascii="Calibri" w:hAnsi="Calibri" w:cs="Calibri"/>
          <w:noProof/>
          <w:sz w:val="22"/>
          <w:szCs w:val="22"/>
        </w:rPr>
        <w:t xml:space="preserve">. </w:t>
      </w:r>
      <w:r w:rsidR="00FD5D27">
        <w:rPr>
          <w:rFonts w:ascii="Calibri" w:hAnsi="Calibri" w:cs="Calibri"/>
          <w:noProof/>
          <w:sz w:val="22"/>
          <w:szCs w:val="22"/>
        </w:rPr>
        <w:t>E</w:t>
      </w:r>
      <w:r w:rsidRPr="00185C91">
        <w:rPr>
          <w:rFonts w:ascii="Calibri" w:hAnsi="Calibri" w:cs="Calibri"/>
          <w:noProof/>
          <w:sz w:val="22"/>
          <w:szCs w:val="22"/>
        </w:rPr>
        <w:t>nhance</w:t>
      </w:r>
      <w:r w:rsidR="00FD5D27">
        <w:rPr>
          <w:rFonts w:ascii="Calibri" w:hAnsi="Calibri" w:cs="Calibri"/>
          <w:noProof/>
          <w:sz w:val="22"/>
          <w:szCs w:val="22"/>
        </w:rPr>
        <w:t>d</w:t>
      </w:r>
      <w:r w:rsidRPr="00185C91">
        <w:rPr>
          <w:rFonts w:ascii="Calibri" w:hAnsi="Calibri" w:cs="Calibri"/>
          <w:noProof/>
          <w:sz w:val="22"/>
          <w:szCs w:val="22"/>
        </w:rPr>
        <w:t xml:space="preserve"> tumor</w:t>
      </w:r>
      <w:r w:rsidRPr="00185C91">
        <w:rPr>
          <w:rFonts w:ascii="Calibri" w:hAnsi="Calibri" w:cs="Calibri"/>
          <w:noProof/>
          <w:sz w:val="22"/>
          <w:szCs w:val="22"/>
        </w:rPr>
        <w:noBreakHyphen/>
        <w:t xml:space="preserve">specific T cell response </w:t>
      </w:r>
      <w:r w:rsidR="00FD5D27">
        <w:rPr>
          <w:rFonts w:ascii="Calibri" w:hAnsi="Calibri" w:cs="Calibri"/>
          <w:noProof/>
          <w:sz w:val="22"/>
          <w:szCs w:val="22"/>
        </w:rPr>
        <w:t>with</w:t>
      </w:r>
      <w:r w:rsidRPr="00185C91">
        <w:rPr>
          <w:rFonts w:ascii="Calibri" w:hAnsi="Calibri" w:cs="Calibri"/>
          <w:noProof/>
          <w:sz w:val="22"/>
          <w:szCs w:val="22"/>
        </w:rPr>
        <w:t xml:space="preserve"> improve</w:t>
      </w:r>
      <w:r w:rsidR="00FD5D27">
        <w:rPr>
          <w:rFonts w:ascii="Calibri" w:hAnsi="Calibri" w:cs="Calibri"/>
          <w:noProof/>
          <w:sz w:val="22"/>
          <w:szCs w:val="22"/>
        </w:rPr>
        <w:t>d</w:t>
      </w:r>
      <w:r w:rsidRPr="00185C91">
        <w:rPr>
          <w:rFonts w:ascii="Calibri" w:hAnsi="Calibri" w:cs="Calibri"/>
          <w:noProof/>
          <w:sz w:val="22"/>
          <w:szCs w:val="22"/>
        </w:rPr>
        <w:t xml:space="preserve"> overall antitumor immunity, </w:t>
      </w:r>
      <w:r w:rsidR="00FD5D27">
        <w:rPr>
          <w:rFonts w:ascii="Calibri" w:hAnsi="Calibri" w:cs="Calibri"/>
          <w:noProof/>
          <w:sz w:val="22"/>
          <w:szCs w:val="22"/>
        </w:rPr>
        <w:t>can be achieved by</w:t>
      </w:r>
      <w:r w:rsidRPr="00185C91">
        <w:rPr>
          <w:rFonts w:ascii="Calibri" w:hAnsi="Calibri" w:cs="Calibri"/>
          <w:noProof/>
          <w:sz w:val="22"/>
          <w:szCs w:val="22"/>
        </w:rPr>
        <w:t xml:space="preserve"> vaccination with TAAs. Synthetic tumor-antigen peptides have greatly enhanced the possibility of developing effective cancer vaccines. However, cancer vaccines tested so far have shown suboptimal results, one reason being the poor immunogenicity of antigen-peptides. Nano</w:t>
      </w:r>
      <w:bookmarkStart w:id="0" w:name="_GoBack"/>
      <w:bookmarkEnd w:id="0"/>
      <w:r w:rsidRPr="00185C91">
        <w:rPr>
          <w:rFonts w:ascii="Calibri" w:hAnsi="Calibri" w:cs="Calibri"/>
          <w:noProof/>
          <w:sz w:val="22"/>
          <w:szCs w:val="22"/>
        </w:rPr>
        <w:t>medicine, owing to their superior physico-chemical properties</w:t>
      </w:r>
      <w:r w:rsidR="00FD5D27">
        <w:rPr>
          <w:rFonts w:ascii="Calibri" w:hAnsi="Calibri" w:cs="Calibri"/>
          <w:noProof/>
          <w:sz w:val="22"/>
          <w:szCs w:val="22"/>
        </w:rPr>
        <w:t xml:space="preserve"> (Mohamed 2019)</w:t>
      </w:r>
      <w:r w:rsidRPr="00185C91">
        <w:rPr>
          <w:rFonts w:ascii="Calibri" w:hAnsi="Calibri" w:cs="Calibri"/>
          <w:noProof/>
          <w:sz w:val="22"/>
          <w:szCs w:val="22"/>
        </w:rPr>
        <w:t xml:space="preserve"> offers scope to improve the efficacy of these vaccines. </w:t>
      </w:r>
    </w:p>
    <w:p w14:paraId="41C406C6" w14:textId="77777777" w:rsidR="00185C91" w:rsidRPr="00185C91" w:rsidRDefault="00185C91" w:rsidP="00185C91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3E396090" w14:textId="2FCB8D50" w:rsidR="0009195A" w:rsidRDefault="00185C91" w:rsidP="00185C91">
      <w:pPr>
        <w:jc w:val="both"/>
        <w:rPr>
          <w:rFonts w:ascii="Calibri" w:hAnsi="Calibri" w:cs="Calibri"/>
          <w:b/>
          <w:noProof/>
          <w:szCs w:val="22"/>
        </w:rPr>
      </w:pPr>
      <w:r w:rsidRPr="00FD5D27">
        <w:rPr>
          <w:rFonts w:ascii="Calibri" w:hAnsi="Calibri" w:cs="Calibri"/>
          <w:b/>
          <w:noProof/>
          <w:szCs w:val="22"/>
        </w:rPr>
        <w:t>Methods</w:t>
      </w:r>
    </w:p>
    <w:p w14:paraId="2EF9106D" w14:textId="77777777" w:rsidR="00FD5D27" w:rsidRPr="00FD5D27" w:rsidRDefault="00FD5D27" w:rsidP="00185C91">
      <w:pPr>
        <w:jc w:val="both"/>
        <w:rPr>
          <w:rFonts w:ascii="Calibri" w:hAnsi="Calibri" w:cs="Calibri"/>
          <w:b/>
          <w:noProof/>
          <w:szCs w:val="22"/>
        </w:rPr>
      </w:pPr>
    </w:p>
    <w:p w14:paraId="444A3C19" w14:textId="1A81883D" w:rsidR="00185C91" w:rsidRPr="00185C91" w:rsidRDefault="00185C91" w:rsidP="00185C91">
      <w:pPr>
        <w:jc w:val="both"/>
        <w:rPr>
          <w:rFonts w:ascii="Calibri" w:hAnsi="Calibri" w:cs="Calibri"/>
          <w:noProof/>
          <w:sz w:val="22"/>
          <w:szCs w:val="22"/>
        </w:rPr>
      </w:pPr>
      <w:r w:rsidRPr="00185C91">
        <w:rPr>
          <w:rFonts w:ascii="Calibri" w:hAnsi="Calibri" w:cs="Calibri"/>
          <w:noProof/>
          <w:sz w:val="22"/>
          <w:szCs w:val="22"/>
        </w:rPr>
        <w:t>In the present study, we used antigens (An HLA-A*0201-restricted CTL epitope) encapsulating polymeric lipid nanoparticles (PLNs)</w:t>
      </w:r>
      <w:r w:rsidR="00FD5D27">
        <w:rPr>
          <w:rFonts w:ascii="Calibri" w:hAnsi="Calibri" w:cs="Calibri"/>
          <w:noProof/>
          <w:sz w:val="22"/>
          <w:szCs w:val="22"/>
        </w:rPr>
        <w:t xml:space="preserve"> (Mohamed 2014)</w:t>
      </w:r>
      <w:r w:rsidRPr="00185C91">
        <w:rPr>
          <w:rFonts w:ascii="Calibri" w:hAnsi="Calibri" w:cs="Calibri"/>
          <w:noProof/>
          <w:sz w:val="22"/>
          <w:szCs w:val="22"/>
        </w:rPr>
        <w:t xml:space="preserve"> for serving the purpose of cancer vaccine in transgenic HHD mice. </w:t>
      </w:r>
    </w:p>
    <w:p w14:paraId="1E38A3AC" w14:textId="77777777" w:rsidR="00185C91" w:rsidRPr="00185C91" w:rsidRDefault="00185C91" w:rsidP="00185C91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34A6E142" w14:textId="23F801B0" w:rsidR="0009195A" w:rsidRDefault="00185C91" w:rsidP="00185C91">
      <w:pPr>
        <w:jc w:val="both"/>
        <w:rPr>
          <w:rFonts w:ascii="Calibri" w:hAnsi="Calibri" w:cs="Calibri"/>
          <w:b/>
          <w:noProof/>
          <w:szCs w:val="22"/>
        </w:rPr>
      </w:pPr>
      <w:r w:rsidRPr="00FD5D27">
        <w:rPr>
          <w:rFonts w:ascii="Calibri" w:hAnsi="Calibri" w:cs="Calibri"/>
          <w:b/>
          <w:noProof/>
          <w:szCs w:val="22"/>
        </w:rPr>
        <w:t>Results</w:t>
      </w:r>
    </w:p>
    <w:p w14:paraId="7C65797A" w14:textId="77777777" w:rsidR="00FD5D27" w:rsidRPr="00FD5D27" w:rsidRDefault="00FD5D27" w:rsidP="00185C91">
      <w:pPr>
        <w:jc w:val="both"/>
        <w:rPr>
          <w:rFonts w:ascii="Calibri" w:hAnsi="Calibri" w:cs="Calibri"/>
          <w:b/>
          <w:noProof/>
          <w:szCs w:val="22"/>
        </w:rPr>
      </w:pPr>
    </w:p>
    <w:p w14:paraId="3B1D48D9" w14:textId="50C1C4C7" w:rsidR="00711813" w:rsidRPr="00185C91" w:rsidRDefault="00185C91" w:rsidP="00185C91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85C91">
        <w:rPr>
          <w:rFonts w:ascii="Calibri" w:hAnsi="Calibri" w:cs="Calibri"/>
          <w:noProof/>
          <w:sz w:val="22"/>
          <w:szCs w:val="22"/>
        </w:rPr>
        <w:t>The nanoconjugates successfully induced antigen-specific CD8(+) T-cells and CTLs in HLA-A*0201-transgenic HHD mice. The induced CD8 T cells also recognized endogenously antigen expressing RMA-HHD tumor cells and inhibited their growth in HHD mice. The results demonstrated that the peptide encapsulating PLNs were effective in peptide-specific CTL induction, as well for clearance of a significantly higher percentage (~80%) of antigen expressing tumor cells, suggesting that this system might offer an effective CTL-based vaccine against cancer.</w:t>
      </w:r>
      <w:r w:rsidR="00DC0ABB" w:rsidRPr="00185C91">
        <w:rPr>
          <w:rFonts w:ascii="Calibri" w:hAnsi="Calibri" w:cs="Calibri"/>
          <w:sz w:val="22"/>
          <w:szCs w:val="22"/>
        </w:rPr>
        <w:t xml:space="preserve"> </w:t>
      </w:r>
    </w:p>
    <w:p w14:paraId="766DA9A5" w14:textId="60863F4C" w:rsidR="004E5450" w:rsidRPr="00185C91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1C9E01F" w14:textId="5BF23488" w:rsidR="0009195A" w:rsidRDefault="005F19FF" w:rsidP="0009195A">
      <w:pPr>
        <w:jc w:val="both"/>
        <w:rPr>
          <w:rFonts w:ascii="Calibri" w:hAnsi="Calibri" w:cs="Calibri"/>
          <w:b/>
          <w:lang w:val="en-AU"/>
        </w:rPr>
      </w:pPr>
      <w:r w:rsidRPr="00185C91">
        <w:rPr>
          <w:rFonts w:ascii="Calibri" w:hAnsi="Calibri" w:cs="Calibri"/>
          <w:b/>
          <w:lang w:val="en-AU"/>
        </w:rPr>
        <w:t>References</w:t>
      </w:r>
    </w:p>
    <w:p w14:paraId="75D61EF1" w14:textId="77777777" w:rsidR="00FD5D27" w:rsidRPr="0009195A" w:rsidRDefault="00FD5D27" w:rsidP="0009195A">
      <w:pPr>
        <w:jc w:val="both"/>
        <w:rPr>
          <w:rFonts w:ascii="Calibri" w:hAnsi="Calibri" w:cs="Calibri"/>
          <w:b/>
          <w:lang w:val="en-AU"/>
        </w:rPr>
      </w:pPr>
    </w:p>
    <w:p w14:paraId="720751B2" w14:textId="222483A9" w:rsidR="00FD5D27" w:rsidRDefault="00FD5D27" w:rsidP="00FD5D27">
      <w:pPr>
        <w:pStyle w:val="ListParagraph"/>
        <w:numPr>
          <w:ilvl w:val="0"/>
          <w:numId w:val="2"/>
        </w:numPr>
        <w:jc w:val="both"/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</w:pPr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M. Matsui</w:t>
      </w:r>
      <w:r w:rsidRPr="00185C91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M. Kawano</w:t>
      </w:r>
      <w:r w:rsidRPr="00185C91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S. Matsushita</w:t>
      </w:r>
      <w:r w:rsidRPr="00185C91">
        <w:rPr>
          <w:rFonts w:asciiTheme="minorHAnsi" w:hAnsiTheme="minorHAnsi" w:cstheme="minorHAnsi"/>
          <w:sz w:val="22"/>
          <w:szCs w:val="22"/>
          <w:shd w:val="clear" w:color="auto" w:fill="FFFFFF"/>
        </w:rPr>
        <w:t>, and </w:t>
      </w:r>
      <w:proofErr w:type="spellStart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T.Akatsuka</w:t>
      </w:r>
      <w:proofErr w:type="spellEnd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 xml:space="preserve"> (2014).</w:t>
      </w:r>
      <w:r w:rsidRPr="00185C91">
        <w:rPr>
          <w:rFonts w:asciiTheme="minorHAnsi" w:hAnsiTheme="minorHAnsi" w:cstheme="minorHAnsi"/>
          <w:b/>
          <w:kern w:val="36"/>
          <w:sz w:val="22"/>
          <w:szCs w:val="22"/>
          <w:lang w:eastAsia="ja-JP"/>
        </w:rPr>
        <w:t xml:space="preserve"> </w:t>
      </w:r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 xml:space="preserve">Introduction of a point mutation into an HLA class I single-chain trimer induces enhancement of CTL priming and antitumor immunity. Mol. </w:t>
      </w:r>
      <w:proofErr w:type="spellStart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Ther</w:t>
      </w:r>
      <w:proofErr w:type="spellEnd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 xml:space="preserve">. Methods </w:t>
      </w:r>
      <w:proofErr w:type="spellStart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>Clin</w:t>
      </w:r>
      <w:proofErr w:type="spellEnd"/>
      <w:r w:rsidRPr="00185C91">
        <w:rPr>
          <w:rFonts w:asciiTheme="minorHAnsi" w:eastAsia="PMingLiU" w:hAnsiTheme="minorHAnsi" w:cstheme="minorHAnsi"/>
          <w:sz w:val="22"/>
          <w:szCs w:val="22"/>
          <w:shd w:val="clear" w:color="auto" w:fill="FFFFFF"/>
        </w:rPr>
        <w:t xml:space="preserve">. Dev., 1 14027. </w:t>
      </w:r>
    </w:p>
    <w:p w14:paraId="1FAE49E1" w14:textId="77777777" w:rsidR="00FD5D27" w:rsidRDefault="00FD5D27" w:rsidP="00FD5D2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M</w:t>
      </w:r>
      <w:r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.</w:t>
      </w: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 xml:space="preserve"> Kawano</w:t>
      </w:r>
      <w:r w:rsidRPr="00185C91">
        <w:rPr>
          <w:rFonts w:asciiTheme="minorHAnsi" w:hAnsiTheme="minorHAnsi" w:cstheme="minorHAnsi"/>
          <w:sz w:val="22"/>
          <w:shd w:val="clear" w:color="auto" w:fill="FFFFFF"/>
        </w:rPr>
        <w:t>, </w:t>
      </w: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M</w:t>
      </w:r>
      <w:r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.</w:t>
      </w: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 xml:space="preserve"> Matsui</w:t>
      </w:r>
      <w:r w:rsidRPr="00185C91">
        <w:rPr>
          <w:rFonts w:asciiTheme="minorHAnsi" w:hAnsiTheme="minorHAnsi" w:cstheme="minorHAnsi"/>
          <w:sz w:val="22"/>
          <w:shd w:val="clear" w:color="auto" w:fill="FFFFFF"/>
        </w:rPr>
        <w:t>, and </w:t>
      </w: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H</w:t>
      </w:r>
      <w:r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.</w:t>
      </w:r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>Handa</w:t>
      </w:r>
      <w:proofErr w:type="spellEnd"/>
      <w:r w:rsidRPr="00185C91">
        <w:rPr>
          <w:rStyle w:val="nlmstring-name"/>
          <w:rFonts w:asciiTheme="minorHAnsi" w:eastAsia="PMingLiU" w:hAnsiTheme="minorHAnsi" w:cstheme="minorHAnsi"/>
          <w:sz w:val="22"/>
          <w:shd w:val="clear" w:color="auto" w:fill="FFFFFF"/>
        </w:rPr>
        <w:t xml:space="preserve"> (2014). SV40 virus-like particles as an effective delivery system and a vaccine platform. Virus-like Particles in Vaccine Development. 86-100.</w:t>
      </w:r>
      <w:r w:rsidRPr="0018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51287" w14:textId="77777777" w:rsidR="00FD5D27" w:rsidRDefault="00FD5D27" w:rsidP="00FD5D2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M. S. </w:t>
      </w:r>
      <w:r w:rsidRPr="00185C91">
        <w:rPr>
          <w:rFonts w:asciiTheme="minorHAnsi" w:hAnsiTheme="minorHAnsi" w:cstheme="minorHAnsi"/>
          <w:sz w:val="22"/>
          <w:szCs w:val="22"/>
        </w:rPr>
        <w:t xml:space="preserve">Mohamed., S.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Veeranarayanan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 xml:space="preserve">., T. Maekawa., D.S. Kumar (2019). External stimulus responsive inorganic nanomaterials for cancer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theranostics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 xml:space="preserve">. Adv. Drug.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Deliv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>. Rev., 138 18-40.</w:t>
      </w:r>
    </w:p>
    <w:p w14:paraId="6DDBADFA" w14:textId="3B80242B" w:rsidR="00FD5D27" w:rsidRPr="00FD5D27" w:rsidRDefault="00FD5D27" w:rsidP="00FD5D2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M. S. Mohamed et. al. (2014). </w:t>
      </w:r>
      <w:r w:rsidRPr="0009195A">
        <w:rPr>
          <w:rFonts w:asciiTheme="minorHAnsi" w:hAnsiTheme="minorHAnsi" w:cstheme="minorHAnsi"/>
          <w:sz w:val="22"/>
          <w:szCs w:val="22"/>
        </w:rPr>
        <w:t xml:space="preserve">Structurally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09195A">
        <w:rPr>
          <w:rFonts w:asciiTheme="minorHAnsi" w:hAnsiTheme="minorHAnsi" w:cstheme="minorHAnsi"/>
          <w:sz w:val="22"/>
          <w:szCs w:val="22"/>
        </w:rPr>
        <w:t xml:space="preserve">istinct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9195A">
        <w:rPr>
          <w:rFonts w:asciiTheme="minorHAnsi" w:hAnsiTheme="minorHAnsi" w:cstheme="minorHAnsi"/>
          <w:sz w:val="22"/>
          <w:szCs w:val="22"/>
        </w:rPr>
        <w:t xml:space="preserve">ybrid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9195A">
        <w:rPr>
          <w:rFonts w:asciiTheme="minorHAnsi" w:hAnsiTheme="minorHAnsi" w:cstheme="minorHAnsi"/>
          <w:sz w:val="22"/>
          <w:szCs w:val="22"/>
        </w:rPr>
        <w:t>olymer/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09195A">
        <w:rPr>
          <w:rFonts w:asciiTheme="minorHAnsi" w:hAnsiTheme="minorHAnsi" w:cstheme="minorHAnsi"/>
          <w:sz w:val="22"/>
          <w:szCs w:val="22"/>
        </w:rPr>
        <w:t xml:space="preserve">ipid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09195A">
        <w:rPr>
          <w:rFonts w:asciiTheme="minorHAnsi" w:hAnsiTheme="minorHAnsi" w:cstheme="minorHAnsi"/>
          <w:sz w:val="22"/>
          <w:szCs w:val="22"/>
        </w:rPr>
        <w:t>anoconstructs</w:t>
      </w:r>
      <w:proofErr w:type="spellEnd"/>
      <w:r w:rsidRPr="000919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9195A">
        <w:rPr>
          <w:rFonts w:asciiTheme="minorHAnsi" w:hAnsiTheme="minorHAnsi" w:cstheme="minorHAnsi"/>
          <w:sz w:val="22"/>
          <w:szCs w:val="22"/>
        </w:rPr>
        <w:t xml:space="preserve">arboring a Type‐I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09195A">
        <w:rPr>
          <w:rFonts w:asciiTheme="minorHAnsi" w:hAnsiTheme="minorHAnsi" w:cstheme="minorHAnsi"/>
          <w:sz w:val="22"/>
          <w:szCs w:val="22"/>
        </w:rPr>
        <w:t xml:space="preserve">ibotoxin as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9195A">
        <w:rPr>
          <w:rFonts w:asciiTheme="minorHAnsi" w:hAnsiTheme="minorHAnsi" w:cstheme="minorHAnsi"/>
          <w:sz w:val="22"/>
          <w:szCs w:val="22"/>
        </w:rPr>
        <w:t xml:space="preserve">ellular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9195A">
        <w:rPr>
          <w:rFonts w:asciiTheme="minorHAnsi" w:hAnsiTheme="minorHAnsi" w:cstheme="minorHAnsi"/>
          <w:sz w:val="22"/>
          <w:szCs w:val="22"/>
        </w:rPr>
        <w:t xml:space="preserve">maging and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09195A">
        <w:rPr>
          <w:rFonts w:asciiTheme="minorHAnsi" w:hAnsiTheme="minorHAnsi" w:cstheme="minorHAnsi"/>
          <w:sz w:val="22"/>
          <w:szCs w:val="22"/>
        </w:rPr>
        <w:t>lioblastoma‐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09195A">
        <w:rPr>
          <w:rFonts w:asciiTheme="minorHAnsi" w:hAnsiTheme="minorHAnsi" w:cstheme="minorHAnsi"/>
          <w:sz w:val="22"/>
          <w:szCs w:val="22"/>
        </w:rPr>
        <w:t xml:space="preserve">irected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9195A">
        <w:rPr>
          <w:rFonts w:asciiTheme="minorHAnsi" w:hAnsiTheme="minorHAnsi" w:cstheme="minorHAnsi"/>
          <w:sz w:val="22"/>
          <w:szCs w:val="22"/>
        </w:rPr>
        <w:t xml:space="preserve">herapeutic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09195A">
        <w:rPr>
          <w:rFonts w:asciiTheme="minorHAnsi" w:hAnsiTheme="minorHAnsi" w:cstheme="minorHAnsi"/>
          <w:sz w:val="22"/>
          <w:szCs w:val="22"/>
        </w:rPr>
        <w:t>ectors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Macromol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Biosci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14 1696-1711. </w:t>
      </w:r>
    </w:p>
    <w:p w14:paraId="08A7C242" w14:textId="77777777" w:rsidR="0009195A" w:rsidRPr="00185C91" w:rsidRDefault="0009195A" w:rsidP="0009195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5C91">
        <w:rPr>
          <w:rFonts w:asciiTheme="minorHAnsi" w:hAnsiTheme="minorHAnsi" w:cstheme="minorHAnsi"/>
          <w:sz w:val="22"/>
          <w:szCs w:val="22"/>
        </w:rPr>
        <w:t>Takagi, A., Y. Horiuchi, and M. Matsui</w:t>
      </w:r>
      <w:r w:rsidRPr="00185C9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85C91">
        <w:rPr>
          <w:rFonts w:asciiTheme="minorHAnsi" w:hAnsiTheme="minorHAnsi" w:cstheme="minorHAnsi"/>
          <w:sz w:val="22"/>
          <w:szCs w:val="22"/>
        </w:rPr>
        <w:t xml:space="preserve">(2017). Characterization of the flow cytometric assay for ex vivo monitoring of cytotoxicity mediated by antigen-specific cytotoxic T lymphocytes.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Biochem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Biophys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 xml:space="preserve">. Res. </w:t>
      </w:r>
      <w:proofErr w:type="spellStart"/>
      <w:r w:rsidRPr="00185C91">
        <w:rPr>
          <w:rFonts w:asciiTheme="minorHAnsi" w:hAnsiTheme="minorHAnsi" w:cstheme="minorHAnsi"/>
          <w:sz w:val="22"/>
          <w:szCs w:val="22"/>
        </w:rPr>
        <w:t>Commun</w:t>
      </w:r>
      <w:proofErr w:type="spellEnd"/>
      <w:r w:rsidRPr="00185C91">
        <w:rPr>
          <w:rFonts w:asciiTheme="minorHAnsi" w:hAnsiTheme="minorHAnsi" w:cstheme="minorHAnsi"/>
          <w:sz w:val="22"/>
          <w:szCs w:val="22"/>
        </w:rPr>
        <w:t>., 492(1) 27-32.</w:t>
      </w:r>
    </w:p>
    <w:p w14:paraId="19A0A76F" w14:textId="630F5373" w:rsidR="00F97620" w:rsidRPr="00185C91" w:rsidRDefault="00FD5D27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*sheikh@toyo.jp</w:t>
      </w:r>
    </w:p>
    <w:sectPr w:rsidR="00F97620" w:rsidRPr="00185C91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FC9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9195A"/>
    <w:rsid w:val="00185C91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85C91"/>
    <w:pPr>
      <w:ind w:left="720"/>
      <w:contextualSpacing/>
    </w:pPr>
  </w:style>
  <w:style w:type="character" w:customStyle="1" w:styleId="nlmstring-name">
    <w:name w:val="nlm_string-name"/>
    <w:basedOn w:val="DefaultParagraphFont"/>
    <w:rsid w:val="00185C91"/>
  </w:style>
  <w:style w:type="character" w:customStyle="1" w:styleId="Heading2Char">
    <w:name w:val="Heading 2 Char"/>
    <w:basedOn w:val="DefaultParagraphFont"/>
    <w:link w:val="Heading2"/>
    <w:uiPriority w:val="9"/>
    <w:semiHidden/>
    <w:rsid w:val="000919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3348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Sheikh</cp:lastModifiedBy>
  <cp:revision>9</cp:revision>
  <cp:lastPrinted>2013-06-13T05:15:00Z</cp:lastPrinted>
  <dcterms:created xsi:type="dcterms:W3CDTF">2019-05-29T23:58:00Z</dcterms:created>
  <dcterms:modified xsi:type="dcterms:W3CDTF">2019-08-19T01:38:00Z</dcterms:modified>
</cp:coreProperties>
</file>